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theme/themeOverride2.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charts/chart3.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4.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772" w:rsidRPr="00154772" w:rsidRDefault="00154772" w:rsidP="005E3FD2">
      <w:pPr>
        <w:spacing w:after="0" w:line="240" w:lineRule="auto"/>
        <w:jc w:val="center"/>
        <w:rPr>
          <w:rFonts w:ascii="Times New Roman" w:hAnsi="Times New Roman" w:cs="Times New Roman"/>
          <w:b/>
          <w:sz w:val="28"/>
          <w:szCs w:val="28"/>
        </w:rPr>
      </w:pPr>
      <w:r w:rsidRPr="00154772">
        <w:rPr>
          <w:rFonts w:ascii="Times New Roman" w:hAnsi="Times New Roman" w:cs="Times New Roman"/>
          <w:b/>
          <w:sz w:val="28"/>
          <w:szCs w:val="28"/>
        </w:rPr>
        <w:t>ДОКЛАД</w:t>
      </w:r>
      <w:r w:rsidR="00FC4B04">
        <w:rPr>
          <w:rFonts w:ascii="Times New Roman" w:hAnsi="Times New Roman" w:cs="Times New Roman"/>
          <w:b/>
          <w:sz w:val="28"/>
          <w:szCs w:val="28"/>
        </w:rPr>
        <w:t xml:space="preserve"> </w:t>
      </w:r>
    </w:p>
    <w:p w:rsidR="00154772" w:rsidRPr="00154772" w:rsidRDefault="005E3FD2" w:rsidP="005E3FD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w:t>
      </w:r>
      <w:r w:rsidR="00154772" w:rsidRPr="00154772">
        <w:rPr>
          <w:rFonts w:ascii="Times New Roman" w:hAnsi="Times New Roman" w:cs="Times New Roman"/>
          <w:b/>
          <w:sz w:val="28"/>
          <w:szCs w:val="28"/>
        </w:rPr>
        <w:t>О ПРАВОПРИМЕНИТЕЛЬНОЙ ПРАКТИКЕ</w:t>
      </w:r>
    </w:p>
    <w:p w:rsidR="00154772" w:rsidRDefault="005E3FD2" w:rsidP="005E3FD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СЕВЕРО</w:t>
      </w:r>
      <w:r w:rsidR="00154772">
        <w:rPr>
          <w:rFonts w:ascii="Times New Roman" w:hAnsi="Times New Roman" w:cs="Times New Roman"/>
          <w:b/>
          <w:sz w:val="28"/>
          <w:szCs w:val="28"/>
        </w:rPr>
        <w:t>-УРАЛЬСКОГО</w:t>
      </w:r>
      <w:r w:rsidR="00154772" w:rsidRPr="00154772">
        <w:rPr>
          <w:rFonts w:ascii="Times New Roman" w:hAnsi="Times New Roman" w:cs="Times New Roman"/>
          <w:b/>
          <w:sz w:val="28"/>
          <w:szCs w:val="28"/>
        </w:rPr>
        <w:t xml:space="preserve"> УПРАВЛЕНИЯ РОСТЕХНАДЗОРА</w:t>
      </w:r>
    </w:p>
    <w:p w:rsidR="007A0F2F" w:rsidRDefault="007A0F2F" w:rsidP="005E3FD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ЗА 2017 ГОД</w:t>
      </w:r>
    </w:p>
    <w:p w:rsidR="00154772" w:rsidRDefault="00154772" w:rsidP="00154772">
      <w:pPr>
        <w:ind w:firstLine="680"/>
        <w:jc w:val="both"/>
        <w:rPr>
          <w:sz w:val="28"/>
          <w:szCs w:val="28"/>
        </w:rPr>
      </w:pPr>
    </w:p>
    <w:p w:rsidR="000F21DB" w:rsidRDefault="000F21DB" w:rsidP="000F21DB">
      <w:pPr>
        <w:pStyle w:val="10"/>
      </w:pPr>
      <w:bookmarkStart w:id="0" w:name="_Toc497156028"/>
      <w:r>
        <w:t>Общие положения</w:t>
      </w:r>
      <w:bookmarkEnd w:id="0"/>
    </w:p>
    <w:p w:rsidR="00154772" w:rsidRPr="00154772" w:rsidRDefault="00154772" w:rsidP="00330142">
      <w:pPr>
        <w:spacing w:after="0" w:line="360" w:lineRule="auto"/>
        <w:ind w:firstLine="680"/>
        <w:jc w:val="both"/>
        <w:rPr>
          <w:rFonts w:ascii="Times New Roman" w:hAnsi="Times New Roman" w:cs="Times New Roman"/>
          <w:sz w:val="28"/>
          <w:szCs w:val="28"/>
        </w:rPr>
      </w:pPr>
      <w:r w:rsidRPr="00154772">
        <w:rPr>
          <w:rFonts w:ascii="Times New Roman" w:hAnsi="Times New Roman" w:cs="Times New Roman"/>
          <w:sz w:val="28"/>
          <w:szCs w:val="28"/>
        </w:rPr>
        <w:t>Настоящий доклад</w:t>
      </w:r>
      <w:r w:rsidR="00986891">
        <w:rPr>
          <w:rFonts w:ascii="Times New Roman" w:hAnsi="Times New Roman" w:cs="Times New Roman"/>
          <w:sz w:val="28"/>
          <w:szCs w:val="28"/>
        </w:rPr>
        <w:t xml:space="preserve"> </w:t>
      </w:r>
      <w:r w:rsidR="005E3FD2">
        <w:rPr>
          <w:rFonts w:ascii="Times New Roman" w:hAnsi="Times New Roman" w:cs="Times New Roman"/>
          <w:sz w:val="28"/>
          <w:szCs w:val="28"/>
        </w:rPr>
        <w:t>п</w:t>
      </w:r>
      <w:r w:rsidR="00986891" w:rsidRPr="00986891">
        <w:rPr>
          <w:rFonts w:ascii="Times New Roman" w:hAnsi="Times New Roman" w:cs="Times New Roman"/>
          <w:sz w:val="28"/>
          <w:szCs w:val="28"/>
        </w:rPr>
        <w:t xml:space="preserve">о правоприменительной практике </w:t>
      </w:r>
      <w:r w:rsidR="005E3FD2">
        <w:rPr>
          <w:rFonts w:ascii="Times New Roman" w:hAnsi="Times New Roman" w:cs="Times New Roman"/>
          <w:sz w:val="28"/>
          <w:szCs w:val="28"/>
        </w:rPr>
        <w:t xml:space="preserve">Северо-Уральского управления Ростехнадзора </w:t>
      </w:r>
      <w:r w:rsidR="00986891" w:rsidRPr="00986891">
        <w:rPr>
          <w:rFonts w:ascii="Times New Roman" w:hAnsi="Times New Roman" w:cs="Times New Roman"/>
          <w:sz w:val="28"/>
          <w:szCs w:val="28"/>
        </w:rPr>
        <w:t xml:space="preserve">(далее </w:t>
      </w:r>
      <w:r w:rsidR="005E3FD2">
        <w:rPr>
          <w:rFonts w:ascii="Times New Roman" w:hAnsi="Times New Roman" w:cs="Times New Roman"/>
          <w:sz w:val="28"/>
          <w:szCs w:val="28"/>
        </w:rPr>
        <w:t xml:space="preserve">также </w:t>
      </w:r>
      <w:r w:rsidR="00986891" w:rsidRPr="00986891">
        <w:rPr>
          <w:rFonts w:ascii="Times New Roman" w:hAnsi="Times New Roman" w:cs="Times New Roman"/>
          <w:sz w:val="28"/>
          <w:szCs w:val="28"/>
        </w:rPr>
        <w:t xml:space="preserve">- Управление) </w:t>
      </w:r>
      <w:r w:rsidR="0049514E">
        <w:rPr>
          <w:rFonts w:ascii="Times New Roman" w:hAnsi="Times New Roman" w:cs="Times New Roman"/>
          <w:sz w:val="28"/>
          <w:szCs w:val="28"/>
        </w:rPr>
        <w:t>за 2017</w:t>
      </w:r>
      <w:r w:rsidR="005E3FD2">
        <w:rPr>
          <w:rFonts w:ascii="Times New Roman" w:hAnsi="Times New Roman" w:cs="Times New Roman"/>
          <w:sz w:val="28"/>
          <w:szCs w:val="28"/>
        </w:rPr>
        <w:t xml:space="preserve"> </w:t>
      </w:r>
      <w:r w:rsidR="00986891" w:rsidRPr="00986891">
        <w:rPr>
          <w:rFonts w:ascii="Times New Roman" w:hAnsi="Times New Roman" w:cs="Times New Roman"/>
          <w:sz w:val="28"/>
          <w:szCs w:val="28"/>
        </w:rPr>
        <w:t>г</w:t>
      </w:r>
      <w:r w:rsidR="00986891">
        <w:rPr>
          <w:rFonts w:ascii="Times New Roman" w:hAnsi="Times New Roman" w:cs="Times New Roman"/>
          <w:sz w:val="28"/>
          <w:szCs w:val="28"/>
        </w:rPr>
        <w:t>од</w:t>
      </w:r>
      <w:r w:rsidRPr="00154772">
        <w:rPr>
          <w:rFonts w:ascii="Times New Roman" w:hAnsi="Times New Roman" w:cs="Times New Roman"/>
          <w:sz w:val="28"/>
          <w:szCs w:val="28"/>
        </w:rPr>
        <w:t xml:space="preserve"> подготовлен </w:t>
      </w:r>
      <w:r w:rsidR="00005A0D" w:rsidRPr="00005A0D">
        <w:rPr>
          <w:rFonts w:ascii="Times New Roman" w:hAnsi="Times New Roman" w:cs="Times New Roman"/>
          <w:sz w:val="28"/>
          <w:szCs w:val="28"/>
        </w:rPr>
        <w:t xml:space="preserve">в соответствии с </w:t>
      </w:r>
      <w:r w:rsidR="00783FDC">
        <w:rPr>
          <w:rFonts w:ascii="Times New Roman" w:hAnsi="Times New Roman" w:cs="Times New Roman"/>
          <w:sz w:val="28"/>
          <w:szCs w:val="28"/>
        </w:rPr>
        <w:t xml:space="preserve">требованиями </w:t>
      </w:r>
      <w:r w:rsidR="00005A0D" w:rsidRPr="00005A0D">
        <w:rPr>
          <w:rFonts w:ascii="Times New Roman" w:hAnsi="Times New Roman" w:cs="Times New Roman"/>
          <w:sz w:val="28"/>
          <w:szCs w:val="28"/>
        </w:rPr>
        <w:t>пункт</w:t>
      </w:r>
      <w:r w:rsidR="00783FDC">
        <w:rPr>
          <w:rFonts w:ascii="Times New Roman" w:hAnsi="Times New Roman" w:cs="Times New Roman"/>
          <w:sz w:val="28"/>
          <w:szCs w:val="28"/>
        </w:rPr>
        <w:t>ов</w:t>
      </w:r>
      <w:r w:rsidR="00005A0D" w:rsidRPr="00005A0D">
        <w:rPr>
          <w:rFonts w:ascii="Times New Roman" w:hAnsi="Times New Roman" w:cs="Times New Roman"/>
          <w:sz w:val="28"/>
          <w:szCs w:val="28"/>
        </w:rPr>
        <w:t xml:space="preserve"> 2 и 3 части 2 статьи 8</w:t>
      </w:r>
      <w:r w:rsidR="00783FDC">
        <w:rPr>
          <w:rFonts w:ascii="Times New Roman" w:hAnsi="Times New Roman" w:cs="Times New Roman"/>
          <w:sz w:val="28"/>
          <w:szCs w:val="28"/>
        </w:rPr>
        <w:t>_2</w:t>
      </w:r>
      <w:r w:rsidR="00005A0D" w:rsidRPr="00005A0D">
        <w:rPr>
          <w:rFonts w:ascii="Times New Roman" w:hAnsi="Times New Roman" w:cs="Times New Roman"/>
          <w:sz w:val="28"/>
          <w:szCs w:val="28"/>
        </w:rPr>
        <w:t xml:space="preserve"> Федерального закона от 26</w:t>
      </w:r>
      <w:r w:rsidR="00005A0D">
        <w:rPr>
          <w:rFonts w:ascii="Times New Roman" w:hAnsi="Times New Roman" w:cs="Times New Roman"/>
          <w:sz w:val="28"/>
          <w:szCs w:val="28"/>
        </w:rPr>
        <w:t>.12.2</w:t>
      </w:r>
      <w:r w:rsidR="00005A0D" w:rsidRPr="00005A0D">
        <w:rPr>
          <w:rFonts w:ascii="Times New Roman" w:hAnsi="Times New Roman" w:cs="Times New Roman"/>
          <w:sz w:val="28"/>
          <w:szCs w:val="28"/>
        </w:rPr>
        <w:t xml:space="preserve">008 </w:t>
      </w:r>
      <w:r w:rsidR="00005A0D">
        <w:rPr>
          <w:rFonts w:ascii="Times New Roman" w:hAnsi="Times New Roman" w:cs="Times New Roman"/>
          <w:sz w:val="28"/>
          <w:szCs w:val="28"/>
        </w:rPr>
        <w:t>№ </w:t>
      </w:r>
      <w:r w:rsidR="00005A0D" w:rsidRPr="00005A0D">
        <w:rPr>
          <w:rFonts w:ascii="Times New Roman" w:hAnsi="Times New Roman" w:cs="Times New Roman"/>
          <w:sz w:val="28"/>
          <w:szCs w:val="28"/>
        </w:rPr>
        <w:t>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7E2039">
        <w:rPr>
          <w:rFonts w:ascii="Times New Roman" w:hAnsi="Times New Roman" w:cs="Times New Roman"/>
          <w:sz w:val="28"/>
          <w:szCs w:val="28"/>
        </w:rPr>
        <w:t xml:space="preserve"> (далее также </w:t>
      </w:r>
      <w:r w:rsidR="00783FDC">
        <w:rPr>
          <w:rFonts w:ascii="Times New Roman" w:hAnsi="Times New Roman" w:cs="Times New Roman"/>
          <w:sz w:val="28"/>
          <w:szCs w:val="28"/>
        </w:rPr>
        <w:t xml:space="preserve">- </w:t>
      </w:r>
      <w:r w:rsidR="007E2039">
        <w:rPr>
          <w:rFonts w:ascii="Times New Roman" w:hAnsi="Times New Roman" w:cs="Times New Roman"/>
          <w:sz w:val="28"/>
          <w:szCs w:val="28"/>
        </w:rPr>
        <w:t>Закон 294-ФЗ)</w:t>
      </w:r>
      <w:r w:rsidR="00005A0D" w:rsidRPr="00005A0D">
        <w:rPr>
          <w:rFonts w:ascii="Times New Roman" w:hAnsi="Times New Roman" w:cs="Times New Roman"/>
          <w:sz w:val="28"/>
          <w:szCs w:val="28"/>
        </w:rPr>
        <w:t>,</w:t>
      </w:r>
      <w:r w:rsidRPr="00154772">
        <w:rPr>
          <w:rFonts w:ascii="Times New Roman" w:hAnsi="Times New Roman" w:cs="Times New Roman"/>
          <w:sz w:val="28"/>
          <w:szCs w:val="28"/>
        </w:rPr>
        <w:t xml:space="preserve"> приоритетной программ</w:t>
      </w:r>
      <w:r w:rsidR="00783FDC">
        <w:rPr>
          <w:rFonts w:ascii="Times New Roman" w:hAnsi="Times New Roman" w:cs="Times New Roman"/>
          <w:sz w:val="28"/>
          <w:szCs w:val="28"/>
        </w:rPr>
        <w:t>ой</w:t>
      </w:r>
      <w:r w:rsidRPr="00154772">
        <w:rPr>
          <w:rFonts w:ascii="Times New Roman" w:hAnsi="Times New Roman" w:cs="Times New Roman"/>
          <w:sz w:val="28"/>
          <w:szCs w:val="28"/>
        </w:rPr>
        <w:t xml:space="preserve"> «Реформа контрольной и надзорной деятельности»</w:t>
      </w:r>
      <w:r w:rsidR="008D10D3">
        <w:rPr>
          <w:rFonts w:ascii="Times New Roman" w:hAnsi="Times New Roman" w:cs="Times New Roman"/>
          <w:sz w:val="28"/>
          <w:szCs w:val="28"/>
        </w:rPr>
        <w:t xml:space="preserve">, </w:t>
      </w:r>
      <w:r w:rsidR="00330142" w:rsidRPr="00330142">
        <w:rPr>
          <w:rFonts w:ascii="Times New Roman" w:hAnsi="Times New Roman" w:cs="Times New Roman"/>
          <w:sz w:val="28"/>
          <w:szCs w:val="28"/>
        </w:rPr>
        <w:t>во исполнение положений приказа Ростехнадзора от 26.12.2017 № 577 «Об утверждении Порядка организации работы по обобщению и анализу правоприменительной практики контрольно-надзорной деятельности в Федеральной службе по экологическому, технологическому и атомному надзору»</w:t>
      </w:r>
      <w:r w:rsidR="00264585">
        <w:rPr>
          <w:rFonts w:ascii="Times New Roman" w:hAnsi="Times New Roman" w:cs="Times New Roman"/>
          <w:sz w:val="28"/>
          <w:szCs w:val="28"/>
        </w:rPr>
        <w:t xml:space="preserve"> </w:t>
      </w:r>
      <w:r w:rsidR="00264585" w:rsidRPr="00264585">
        <w:rPr>
          <w:rFonts w:ascii="Times New Roman" w:hAnsi="Times New Roman" w:cs="Times New Roman"/>
          <w:sz w:val="28"/>
          <w:szCs w:val="28"/>
        </w:rPr>
        <w:t>в рамках подготовки к проведению публичных обсуждений с подконтрольными лицами</w:t>
      </w:r>
      <w:r w:rsidRPr="00154772">
        <w:rPr>
          <w:rFonts w:ascii="Times New Roman" w:hAnsi="Times New Roman" w:cs="Times New Roman"/>
          <w:sz w:val="28"/>
          <w:szCs w:val="28"/>
        </w:rPr>
        <w:t>.</w:t>
      </w:r>
    </w:p>
    <w:p w:rsidR="0046702E" w:rsidRDefault="00154772" w:rsidP="0046702E">
      <w:pPr>
        <w:spacing w:after="0" w:line="360" w:lineRule="auto"/>
        <w:ind w:firstLine="680"/>
        <w:jc w:val="both"/>
        <w:rPr>
          <w:rFonts w:ascii="Times New Roman" w:hAnsi="Times New Roman" w:cs="Times New Roman"/>
          <w:sz w:val="28"/>
          <w:szCs w:val="28"/>
        </w:rPr>
      </w:pPr>
      <w:r w:rsidRPr="00154772">
        <w:rPr>
          <w:rFonts w:ascii="Times New Roman" w:hAnsi="Times New Roman" w:cs="Times New Roman"/>
          <w:sz w:val="28"/>
          <w:szCs w:val="28"/>
        </w:rPr>
        <w:t xml:space="preserve">Цель </w:t>
      </w:r>
      <w:r w:rsidR="0046702E">
        <w:rPr>
          <w:rFonts w:ascii="Times New Roman" w:hAnsi="Times New Roman" w:cs="Times New Roman"/>
          <w:sz w:val="28"/>
          <w:szCs w:val="28"/>
        </w:rPr>
        <w:t>доклада</w:t>
      </w:r>
      <w:r w:rsidRPr="00154772">
        <w:rPr>
          <w:rFonts w:ascii="Times New Roman" w:hAnsi="Times New Roman" w:cs="Times New Roman"/>
          <w:sz w:val="28"/>
          <w:szCs w:val="28"/>
        </w:rPr>
        <w:t xml:space="preserve"> –</w:t>
      </w:r>
      <w:r w:rsidR="0046702E">
        <w:rPr>
          <w:rFonts w:ascii="Times New Roman" w:hAnsi="Times New Roman" w:cs="Times New Roman"/>
          <w:sz w:val="28"/>
          <w:szCs w:val="28"/>
        </w:rPr>
        <w:t xml:space="preserve"> </w:t>
      </w:r>
      <w:r w:rsidR="0046702E" w:rsidRPr="0046702E">
        <w:rPr>
          <w:rFonts w:ascii="Times New Roman" w:hAnsi="Times New Roman" w:cs="Times New Roman"/>
          <w:sz w:val="28"/>
          <w:szCs w:val="28"/>
        </w:rPr>
        <w:t xml:space="preserve">информирование </w:t>
      </w:r>
      <w:r w:rsidR="0046702E">
        <w:rPr>
          <w:rFonts w:ascii="Times New Roman" w:hAnsi="Times New Roman" w:cs="Times New Roman"/>
          <w:sz w:val="28"/>
          <w:szCs w:val="28"/>
        </w:rPr>
        <w:t xml:space="preserve">подконтрольных </w:t>
      </w:r>
      <w:r w:rsidR="0046702E" w:rsidRPr="0046702E">
        <w:rPr>
          <w:rFonts w:ascii="Times New Roman" w:hAnsi="Times New Roman" w:cs="Times New Roman"/>
          <w:sz w:val="28"/>
          <w:szCs w:val="28"/>
        </w:rPr>
        <w:t xml:space="preserve">юридических лиц, индивидуальных предпринимателей по вопросам соблюдения обязательных требований, </w:t>
      </w:r>
      <w:r w:rsidR="0046702E">
        <w:rPr>
          <w:rFonts w:ascii="Times New Roman" w:hAnsi="Times New Roman" w:cs="Times New Roman"/>
          <w:sz w:val="28"/>
          <w:szCs w:val="28"/>
        </w:rPr>
        <w:t xml:space="preserve">о </w:t>
      </w:r>
      <w:r w:rsidR="0046702E" w:rsidRPr="0046702E">
        <w:rPr>
          <w:rFonts w:ascii="Times New Roman" w:hAnsi="Times New Roman" w:cs="Times New Roman"/>
          <w:sz w:val="28"/>
          <w:szCs w:val="28"/>
        </w:rPr>
        <w:t>наиболее часто встречающихся случа</w:t>
      </w:r>
      <w:r w:rsidR="0046702E">
        <w:rPr>
          <w:rFonts w:ascii="Times New Roman" w:hAnsi="Times New Roman" w:cs="Times New Roman"/>
          <w:sz w:val="28"/>
          <w:szCs w:val="28"/>
        </w:rPr>
        <w:t>ях</w:t>
      </w:r>
      <w:r w:rsidR="0046702E" w:rsidRPr="0046702E">
        <w:rPr>
          <w:rFonts w:ascii="Times New Roman" w:hAnsi="Times New Roman" w:cs="Times New Roman"/>
          <w:sz w:val="28"/>
          <w:szCs w:val="28"/>
        </w:rPr>
        <w:t xml:space="preserve"> нарушений обязательных требований</w:t>
      </w:r>
      <w:r w:rsidR="0046702E">
        <w:rPr>
          <w:rFonts w:ascii="Times New Roman" w:hAnsi="Times New Roman" w:cs="Times New Roman"/>
          <w:sz w:val="28"/>
          <w:szCs w:val="28"/>
        </w:rPr>
        <w:t>,</w:t>
      </w:r>
      <w:r w:rsidR="0046702E" w:rsidRPr="0046702E">
        <w:rPr>
          <w:rFonts w:ascii="Times New Roman" w:hAnsi="Times New Roman" w:cs="Times New Roman"/>
          <w:sz w:val="28"/>
          <w:szCs w:val="28"/>
        </w:rPr>
        <w:t xml:space="preserve"> </w:t>
      </w:r>
      <w:r w:rsidR="0046702E">
        <w:rPr>
          <w:rFonts w:ascii="Times New Roman" w:hAnsi="Times New Roman" w:cs="Times New Roman"/>
          <w:sz w:val="28"/>
          <w:szCs w:val="28"/>
        </w:rPr>
        <w:t xml:space="preserve">о </w:t>
      </w:r>
      <w:r w:rsidR="0046702E" w:rsidRPr="0046702E">
        <w:rPr>
          <w:rFonts w:ascii="Times New Roman" w:hAnsi="Times New Roman" w:cs="Times New Roman"/>
          <w:sz w:val="28"/>
          <w:szCs w:val="28"/>
        </w:rPr>
        <w:t>рекомендация</w:t>
      </w:r>
      <w:r w:rsidR="0046702E">
        <w:rPr>
          <w:rFonts w:ascii="Times New Roman" w:hAnsi="Times New Roman" w:cs="Times New Roman"/>
          <w:sz w:val="28"/>
          <w:szCs w:val="28"/>
        </w:rPr>
        <w:t>х</w:t>
      </w:r>
      <w:r w:rsidR="0046702E" w:rsidRPr="0046702E">
        <w:rPr>
          <w:rFonts w:ascii="Times New Roman" w:hAnsi="Times New Roman" w:cs="Times New Roman"/>
          <w:sz w:val="28"/>
          <w:szCs w:val="28"/>
        </w:rPr>
        <w:t xml:space="preserve"> в отношении мер, которые должны приниматься </w:t>
      </w:r>
      <w:r w:rsidR="0046702E">
        <w:rPr>
          <w:rFonts w:ascii="Times New Roman" w:hAnsi="Times New Roman" w:cs="Times New Roman"/>
          <w:sz w:val="28"/>
          <w:szCs w:val="28"/>
        </w:rPr>
        <w:t>для</w:t>
      </w:r>
      <w:r w:rsidR="0046702E" w:rsidRPr="0046702E">
        <w:rPr>
          <w:rFonts w:ascii="Times New Roman" w:hAnsi="Times New Roman" w:cs="Times New Roman"/>
          <w:sz w:val="28"/>
          <w:szCs w:val="28"/>
        </w:rPr>
        <w:t xml:space="preserve"> недопущения таких нарушений</w:t>
      </w:r>
      <w:r w:rsidR="0046702E">
        <w:rPr>
          <w:rFonts w:ascii="Times New Roman" w:hAnsi="Times New Roman" w:cs="Times New Roman"/>
          <w:sz w:val="28"/>
          <w:szCs w:val="28"/>
        </w:rPr>
        <w:t xml:space="preserve">, а также </w:t>
      </w:r>
      <w:r w:rsidR="0046702E" w:rsidRPr="0046702E">
        <w:rPr>
          <w:rFonts w:ascii="Times New Roman" w:hAnsi="Times New Roman" w:cs="Times New Roman"/>
          <w:sz w:val="28"/>
          <w:szCs w:val="28"/>
        </w:rPr>
        <w:t xml:space="preserve">о содержании новых нормативных правовых актов, устанавливающих обязательные требования, </w:t>
      </w:r>
      <w:r w:rsidR="0046702E">
        <w:rPr>
          <w:rFonts w:ascii="Times New Roman" w:hAnsi="Times New Roman" w:cs="Times New Roman"/>
          <w:sz w:val="28"/>
          <w:szCs w:val="28"/>
        </w:rPr>
        <w:t xml:space="preserve">и </w:t>
      </w:r>
      <w:r w:rsidR="0046702E" w:rsidRPr="0046702E">
        <w:rPr>
          <w:rFonts w:ascii="Times New Roman" w:hAnsi="Times New Roman" w:cs="Times New Roman"/>
          <w:sz w:val="28"/>
          <w:szCs w:val="28"/>
        </w:rPr>
        <w:t>внесённых изменениях в действующие акты</w:t>
      </w:r>
      <w:r w:rsidR="0046702E">
        <w:rPr>
          <w:rFonts w:ascii="Times New Roman" w:hAnsi="Times New Roman" w:cs="Times New Roman"/>
          <w:sz w:val="28"/>
          <w:szCs w:val="28"/>
        </w:rPr>
        <w:t>.</w:t>
      </w:r>
    </w:p>
    <w:p w:rsidR="001C4B8E" w:rsidRPr="001C4B8E" w:rsidRDefault="000F21DB" w:rsidP="00657F01">
      <w:pPr>
        <w:spacing w:after="0" w:line="360" w:lineRule="auto"/>
        <w:ind w:firstLine="680"/>
        <w:jc w:val="both"/>
        <w:rPr>
          <w:rFonts w:ascii="Times New Roman" w:eastAsia="Times New Roman" w:hAnsi="Times New Roman" w:cs="Times New Roman"/>
          <w:sz w:val="28"/>
          <w:szCs w:val="28"/>
        </w:rPr>
      </w:pPr>
      <w:r w:rsidRPr="000F21DB">
        <w:rPr>
          <w:rFonts w:ascii="Times New Roman" w:hAnsi="Times New Roman" w:cs="Times New Roman"/>
          <w:sz w:val="28"/>
          <w:szCs w:val="28"/>
        </w:rPr>
        <w:t>Северо-Уральское управление Ростехнадзора является территориальным органом межрегионального уровня, осуществляющим функции Федеральной службы по экологическому, технологическому и атомному надзору в установленной сфере деятельности на терр</w:t>
      </w:r>
      <w:r>
        <w:rPr>
          <w:rFonts w:ascii="Times New Roman" w:hAnsi="Times New Roman" w:cs="Times New Roman"/>
          <w:sz w:val="28"/>
          <w:szCs w:val="28"/>
        </w:rPr>
        <w:t>итории Тюменской области, Ханты</w:t>
      </w:r>
      <w:r w:rsidRPr="000F21DB">
        <w:rPr>
          <w:rFonts w:ascii="Times New Roman" w:hAnsi="Times New Roman" w:cs="Times New Roman"/>
          <w:sz w:val="28"/>
          <w:szCs w:val="28"/>
        </w:rPr>
        <w:t>-Мансийского а</w:t>
      </w:r>
      <w:r>
        <w:rPr>
          <w:rFonts w:ascii="Times New Roman" w:hAnsi="Times New Roman" w:cs="Times New Roman"/>
          <w:sz w:val="28"/>
          <w:szCs w:val="28"/>
        </w:rPr>
        <w:t>втономного округа - Югры, Ямало</w:t>
      </w:r>
      <w:r w:rsidRPr="000F21DB">
        <w:rPr>
          <w:rFonts w:ascii="Times New Roman" w:hAnsi="Times New Roman" w:cs="Times New Roman"/>
          <w:sz w:val="28"/>
          <w:szCs w:val="28"/>
        </w:rPr>
        <w:t>-</w:t>
      </w:r>
      <w:r w:rsidR="001C4B8E">
        <w:rPr>
          <w:rFonts w:ascii="Times New Roman" w:hAnsi="Times New Roman" w:cs="Times New Roman"/>
          <w:sz w:val="28"/>
          <w:szCs w:val="28"/>
        </w:rPr>
        <w:t xml:space="preserve">Ненецкого автономного </w:t>
      </w:r>
      <w:r w:rsidR="001C4B8E">
        <w:rPr>
          <w:rFonts w:ascii="Times New Roman" w:hAnsi="Times New Roman" w:cs="Times New Roman"/>
          <w:sz w:val="28"/>
          <w:szCs w:val="28"/>
        </w:rPr>
        <w:lastRenderedPageBreak/>
        <w:t xml:space="preserve">округа </w:t>
      </w:r>
      <w:r w:rsidR="001C4B8E" w:rsidRPr="001C4B8E">
        <w:rPr>
          <w:rFonts w:ascii="Times New Roman" w:eastAsia="Times New Roman" w:hAnsi="Times New Roman" w:cs="Times New Roman"/>
          <w:sz w:val="28"/>
          <w:szCs w:val="28"/>
        </w:rPr>
        <w:t>по следующим направлениям федерального государственного контроля (надзора):</w:t>
      </w:r>
    </w:p>
    <w:p w:rsidR="001C4B8E" w:rsidRPr="00332915" w:rsidRDefault="001C4B8E" w:rsidP="002B73E3">
      <w:pPr>
        <w:widowControl w:val="0"/>
        <w:numPr>
          <w:ilvl w:val="0"/>
          <w:numId w:val="6"/>
        </w:numPr>
        <w:tabs>
          <w:tab w:val="left" w:pos="993"/>
        </w:tabs>
        <w:spacing w:after="0" w:line="360" w:lineRule="auto"/>
        <w:ind w:left="0" w:right="20" w:firstLine="709"/>
        <w:jc w:val="both"/>
        <w:rPr>
          <w:rFonts w:ascii="Times New Roman" w:eastAsia="Times New Roman" w:hAnsi="Times New Roman" w:cs="Times New Roman"/>
          <w:color w:val="000000"/>
          <w:sz w:val="28"/>
          <w:szCs w:val="28"/>
          <w:shd w:val="clear" w:color="auto" w:fill="FFFFFF"/>
        </w:rPr>
      </w:pPr>
      <w:r w:rsidRPr="00332915">
        <w:rPr>
          <w:rFonts w:ascii="Times New Roman" w:eastAsia="Times New Roman" w:hAnsi="Times New Roman" w:cs="Times New Roman"/>
          <w:color w:val="000000"/>
          <w:sz w:val="28"/>
          <w:szCs w:val="28"/>
          <w:shd w:val="clear" w:color="auto" w:fill="FFFFFF"/>
        </w:rPr>
        <w:t>федеральный государственный надзор в области промышленной безопасности</w:t>
      </w:r>
      <w:r w:rsidR="00332915" w:rsidRPr="00332915">
        <w:rPr>
          <w:rFonts w:ascii="Times New Roman" w:eastAsia="Times New Roman" w:hAnsi="Times New Roman" w:cs="Times New Roman"/>
          <w:color w:val="000000"/>
          <w:sz w:val="28"/>
          <w:szCs w:val="28"/>
          <w:shd w:val="clear" w:color="auto" w:fill="FFFFFF"/>
        </w:rPr>
        <w:t>, в том числе государственн</w:t>
      </w:r>
      <w:r w:rsidR="00332915">
        <w:rPr>
          <w:rFonts w:ascii="Times New Roman" w:eastAsia="Times New Roman" w:hAnsi="Times New Roman" w:cs="Times New Roman"/>
          <w:color w:val="000000"/>
          <w:sz w:val="28"/>
          <w:szCs w:val="28"/>
          <w:shd w:val="clear" w:color="auto" w:fill="FFFFFF"/>
        </w:rPr>
        <w:t>ый</w:t>
      </w:r>
      <w:r w:rsidR="00332915" w:rsidRPr="00332915">
        <w:rPr>
          <w:rFonts w:ascii="Times New Roman" w:eastAsia="Times New Roman" w:hAnsi="Times New Roman" w:cs="Times New Roman"/>
          <w:color w:val="000000"/>
          <w:sz w:val="28"/>
          <w:szCs w:val="28"/>
          <w:shd w:val="clear" w:color="auto" w:fill="FFFFFF"/>
        </w:rPr>
        <w:t xml:space="preserve"> контрол</w:t>
      </w:r>
      <w:r w:rsidR="00332915">
        <w:rPr>
          <w:rFonts w:ascii="Times New Roman" w:eastAsia="Times New Roman" w:hAnsi="Times New Roman" w:cs="Times New Roman"/>
          <w:color w:val="000000"/>
          <w:sz w:val="28"/>
          <w:szCs w:val="28"/>
          <w:shd w:val="clear" w:color="auto" w:fill="FFFFFF"/>
        </w:rPr>
        <w:t>ь</w:t>
      </w:r>
      <w:r w:rsidR="00332915" w:rsidRPr="00332915">
        <w:rPr>
          <w:rFonts w:ascii="Times New Roman" w:eastAsia="Times New Roman" w:hAnsi="Times New Roman" w:cs="Times New Roman"/>
          <w:color w:val="000000"/>
          <w:sz w:val="28"/>
          <w:szCs w:val="28"/>
          <w:shd w:val="clear" w:color="auto" w:fill="FFFFFF"/>
        </w:rPr>
        <w:t xml:space="preserve"> (надзор) за объектами сетей газораспределения и </w:t>
      </w:r>
      <w:proofErr w:type="spellStart"/>
      <w:r w:rsidR="00332915" w:rsidRPr="00332915">
        <w:rPr>
          <w:rFonts w:ascii="Times New Roman" w:eastAsia="Times New Roman" w:hAnsi="Times New Roman" w:cs="Times New Roman"/>
          <w:color w:val="000000"/>
          <w:sz w:val="28"/>
          <w:szCs w:val="28"/>
          <w:shd w:val="clear" w:color="auto" w:fill="FFFFFF"/>
        </w:rPr>
        <w:t>газопотребления</w:t>
      </w:r>
      <w:proofErr w:type="spellEnd"/>
      <w:r w:rsidR="00332915" w:rsidRPr="00332915">
        <w:rPr>
          <w:rFonts w:ascii="Times New Roman" w:eastAsia="Times New Roman" w:hAnsi="Times New Roman" w:cs="Times New Roman"/>
          <w:color w:val="000000"/>
          <w:sz w:val="28"/>
          <w:szCs w:val="28"/>
          <w:shd w:val="clear" w:color="auto" w:fill="FFFFFF"/>
        </w:rPr>
        <w:t>, лифтами, эскалаторами (вне метрополитенов) и платформами подъёмными для инвалидов</w:t>
      </w:r>
      <w:r w:rsidR="00332915">
        <w:rPr>
          <w:rFonts w:ascii="Times New Roman" w:eastAsia="Times New Roman" w:hAnsi="Times New Roman" w:cs="Times New Roman"/>
          <w:color w:val="000000"/>
          <w:sz w:val="28"/>
          <w:szCs w:val="28"/>
          <w:shd w:val="clear" w:color="auto" w:fill="FFFFFF"/>
        </w:rPr>
        <w:t xml:space="preserve"> (в соответствии с требованиями технических регламентов, далее также - государственный надзор ТР)</w:t>
      </w:r>
      <w:r w:rsidRPr="00332915">
        <w:rPr>
          <w:rFonts w:ascii="Times New Roman" w:eastAsia="Times New Roman" w:hAnsi="Times New Roman" w:cs="Times New Roman"/>
          <w:color w:val="000000"/>
          <w:sz w:val="28"/>
          <w:szCs w:val="28"/>
          <w:shd w:val="clear" w:color="auto" w:fill="FFFFFF"/>
        </w:rPr>
        <w:t>;</w:t>
      </w:r>
    </w:p>
    <w:p w:rsidR="001C4B8E" w:rsidRPr="001C4B8E" w:rsidRDefault="001C4B8E" w:rsidP="002B73E3">
      <w:pPr>
        <w:widowControl w:val="0"/>
        <w:numPr>
          <w:ilvl w:val="0"/>
          <w:numId w:val="6"/>
        </w:numPr>
        <w:tabs>
          <w:tab w:val="left" w:pos="993"/>
        </w:tabs>
        <w:spacing w:after="0" w:line="360" w:lineRule="auto"/>
        <w:ind w:left="0" w:right="20" w:firstLine="709"/>
        <w:jc w:val="both"/>
        <w:rPr>
          <w:rFonts w:ascii="Calibri" w:eastAsia="Calibri" w:hAnsi="Calibri" w:cs="Times New Roman"/>
          <w:sz w:val="28"/>
          <w:szCs w:val="28"/>
        </w:rPr>
      </w:pPr>
      <w:r w:rsidRPr="001C4B8E">
        <w:rPr>
          <w:rFonts w:ascii="Times New Roman" w:eastAsia="Times New Roman" w:hAnsi="Times New Roman" w:cs="Times New Roman"/>
          <w:color w:val="000000"/>
          <w:sz w:val="28"/>
          <w:szCs w:val="28"/>
          <w:shd w:val="clear" w:color="auto" w:fill="FFFFFF"/>
        </w:rPr>
        <w:t>федеральный государственный энергетический надзор, федеральный государственный контроль (надзор) за соблюдением требований законодательства об энергосбережении и о повышении энергетической эффективности и федеральный государственный надзор в области безопасности гидротехнических сооружений</w:t>
      </w:r>
      <w:r>
        <w:rPr>
          <w:rFonts w:ascii="Times New Roman" w:eastAsia="Times New Roman" w:hAnsi="Times New Roman" w:cs="Times New Roman"/>
          <w:color w:val="000000"/>
          <w:sz w:val="28"/>
          <w:szCs w:val="28"/>
          <w:shd w:val="clear" w:color="auto" w:fill="FFFFFF"/>
        </w:rPr>
        <w:t>;</w:t>
      </w:r>
    </w:p>
    <w:p w:rsidR="001C4B8E" w:rsidRPr="001C4B8E" w:rsidRDefault="001C4B8E" w:rsidP="002B73E3">
      <w:pPr>
        <w:widowControl w:val="0"/>
        <w:numPr>
          <w:ilvl w:val="0"/>
          <w:numId w:val="6"/>
        </w:numPr>
        <w:tabs>
          <w:tab w:val="left" w:pos="993"/>
        </w:tabs>
        <w:spacing w:after="0" w:line="360" w:lineRule="auto"/>
        <w:ind w:left="0" w:right="20" w:firstLine="709"/>
        <w:jc w:val="both"/>
        <w:rPr>
          <w:rFonts w:ascii="Calibri" w:eastAsia="Calibri" w:hAnsi="Calibri" w:cs="Times New Roman"/>
          <w:sz w:val="28"/>
          <w:szCs w:val="28"/>
        </w:rPr>
      </w:pPr>
      <w:r w:rsidRPr="001C4B8E">
        <w:rPr>
          <w:rFonts w:ascii="Times New Roman" w:eastAsia="Times New Roman" w:hAnsi="Times New Roman" w:cs="Times New Roman"/>
          <w:color w:val="000000"/>
          <w:sz w:val="28"/>
          <w:szCs w:val="28"/>
          <w:shd w:val="clear" w:color="auto" w:fill="FFFFFF"/>
        </w:rPr>
        <w:t>федеральный государственный строительный надзор (за исключением вопросов федерального государственного строительного надзора в области использования атомной энергии) и федеральный государственный надзор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r w:rsidR="008970AA">
        <w:rPr>
          <w:rFonts w:ascii="Times New Roman" w:eastAsia="Times New Roman" w:hAnsi="Times New Roman" w:cs="Times New Roman"/>
          <w:color w:val="000000"/>
          <w:sz w:val="28"/>
          <w:szCs w:val="28"/>
          <w:shd w:val="clear" w:color="auto" w:fill="FFFFFF"/>
        </w:rPr>
        <w:t xml:space="preserve"> (далее - </w:t>
      </w:r>
      <w:r w:rsidR="008970AA" w:rsidRPr="008970AA">
        <w:rPr>
          <w:rFonts w:ascii="Times New Roman" w:eastAsia="Times New Roman" w:hAnsi="Times New Roman" w:cs="Times New Roman"/>
          <w:color w:val="000000"/>
          <w:sz w:val="28"/>
          <w:szCs w:val="28"/>
          <w:shd w:val="clear" w:color="auto" w:fill="FFFFFF"/>
        </w:rPr>
        <w:t>федеральный государственный надзор за</w:t>
      </w:r>
      <w:r w:rsidR="008970AA">
        <w:rPr>
          <w:rFonts w:ascii="Times New Roman" w:eastAsia="Times New Roman" w:hAnsi="Times New Roman" w:cs="Times New Roman"/>
          <w:color w:val="000000"/>
          <w:sz w:val="28"/>
          <w:szCs w:val="28"/>
          <w:shd w:val="clear" w:color="auto" w:fill="FFFFFF"/>
        </w:rPr>
        <w:t xml:space="preserve"> СРО)</w:t>
      </w:r>
      <w:r w:rsidRPr="001C4B8E">
        <w:rPr>
          <w:rFonts w:ascii="Times New Roman" w:eastAsia="Times New Roman" w:hAnsi="Times New Roman" w:cs="Times New Roman"/>
          <w:color w:val="000000"/>
          <w:sz w:val="28"/>
          <w:szCs w:val="28"/>
          <w:shd w:val="clear" w:color="auto" w:fill="FFFFFF"/>
        </w:rPr>
        <w:t>.</w:t>
      </w:r>
    </w:p>
    <w:p w:rsidR="00D02A32" w:rsidRDefault="00D02A32" w:rsidP="0046702E">
      <w:pPr>
        <w:spacing w:after="0" w:line="360" w:lineRule="auto"/>
        <w:ind w:firstLine="680"/>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данными ведомственной отчётности </w:t>
      </w:r>
    </w:p>
    <w:p w:rsidR="00D02A32" w:rsidRDefault="00D02A32" w:rsidP="0046702E">
      <w:pPr>
        <w:spacing w:after="0" w:line="360" w:lineRule="auto"/>
        <w:ind w:firstLine="680"/>
        <w:jc w:val="both"/>
        <w:rPr>
          <w:rFonts w:ascii="Times New Roman" w:hAnsi="Times New Roman" w:cs="Times New Roman"/>
          <w:sz w:val="28"/>
          <w:szCs w:val="28"/>
        </w:rPr>
      </w:pPr>
      <w:r>
        <w:rPr>
          <w:rFonts w:ascii="Times New Roman" w:hAnsi="Times New Roman" w:cs="Times New Roman"/>
          <w:sz w:val="28"/>
          <w:szCs w:val="28"/>
        </w:rPr>
        <w:t>- количество подконтрольных Управлению организаций (на конец периода) составляло:</w:t>
      </w:r>
    </w:p>
    <w:tbl>
      <w:tblPr>
        <w:tblStyle w:val="1a"/>
        <w:tblW w:w="3976" w:type="pct"/>
        <w:jc w:val="center"/>
        <w:tblLayout w:type="fixed"/>
        <w:tblLook w:val="0420" w:firstRow="1" w:lastRow="0" w:firstColumn="0" w:lastColumn="0" w:noHBand="0" w:noVBand="1"/>
      </w:tblPr>
      <w:tblGrid>
        <w:gridCol w:w="5959"/>
        <w:gridCol w:w="1696"/>
      </w:tblGrid>
      <w:tr w:rsidR="00931791" w:rsidRPr="00D02A32" w:rsidTr="00931791">
        <w:trPr>
          <w:trHeight w:val="20"/>
          <w:jc w:val="center"/>
        </w:trPr>
        <w:tc>
          <w:tcPr>
            <w:tcW w:w="3892" w:type="pct"/>
            <w:vAlign w:val="center"/>
            <w:hideMark/>
          </w:tcPr>
          <w:p w:rsidR="00931791" w:rsidRPr="00D02A32" w:rsidRDefault="00931791" w:rsidP="00D02A32">
            <w:pPr>
              <w:jc w:val="center"/>
              <w:rPr>
                <w:rFonts w:ascii="Times New Roman" w:hAnsi="Times New Roman" w:cs="Times New Roman"/>
                <w:sz w:val="28"/>
                <w:szCs w:val="28"/>
              </w:rPr>
            </w:pPr>
            <w:r>
              <w:rPr>
                <w:rFonts w:ascii="Times New Roman" w:hAnsi="Times New Roman" w:cs="Times New Roman"/>
                <w:bCs/>
                <w:sz w:val="28"/>
                <w:szCs w:val="28"/>
              </w:rPr>
              <w:t>Группа</w:t>
            </w:r>
            <w:r w:rsidRPr="00D02A32">
              <w:rPr>
                <w:rFonts w:ascii="Times New Roman" w:hAnsi="Times New Roman" w:cs="Times New Roman"/>
                <w:bCs/>
                <w:sz w:val="28"/>
                <w:szCs w:val="28"/>
              </w:rPr>
              <w:t xml:space="preserve"> надзора</w:t>
            </w:r>
          </w:p>
        </w:tc>
        <w:tc>
          <w:tcPr>
            <w:tcW w:w="1108" w:type="pct"/>
            <w:vAlign w:val="center"/>
            <w:hideMark/>
          </w:tcPr>
          <w:p w:rsidR="00931791" w:rsidRPr="00D02A32" w:rsidRDefault="00B53B01" w:rsidP="00330142">
            <w:pPr>
              <w:jc w:val="center"/>
              <w:rPr>
                <w:rFonts w:ascii="Times New Roman" w:hAnsi="Times New Roman" w:cs="Times New Roman"/>
                <w:sz w:val="28"/>
                <w:szCs w:val="28"/>
              </w:rPr>
            </w:pPr>
            <w:r>
              <w:rPr>
                <w:rFonts w:ascii="Times New Roman" w:hAnsi="Times New Roman" w:cs="Times New Roman"/>
                <w:bCs/>
                <w:sz w:val="28"/>
                <w:szCs w:val="28"/>
              </w:rPr>
              <w:t xml:space="preserve">2017 </w:t>
            </w:r>
            <w:r w:rsidR="00330142">
              <w:rPr>
                <w:rFonts w:ascii="Times New Roman" w:hAnsi="Times New Roman" w:cs="Times New Roman"/>
                <w:bCs/>
                <w:sz w:val="28"/>
                <w:szCs w:val="28"/>
              </w:rPr>
              <w:t>год</w:t>
            </w:r>
          </w:p>
        </w:tc>
      </w:tr>
      <w:tr w:rsidR="00931791" w:rsidRPr="00D02A32" w:rsidTr="00931791">
        <w:trPr>
          <w:trHeight w:val="20"/>
          <w:jc w:val="center"/>
        </w:trPr>
        <w:tc>
          <w:tcPr>
            <w:tcW w:w="3892" w:type="pct"/>
            <w:hideMark/>
          </w:tcPr>
          <w:p w:rsidR="00931791" w:rsidRPr="00D02A32" w:rsidRDefault="00931791" w:rsidP="008970AA">
            <w:pPr>
              <w:rPr>
                <w:rFonts w:ascii="Times New Roman" w:hAnsi="Times New Roman" w:cs="Times New Roman"/>
                <w:sz w:val="28"/>
                <w:szCs w:val="28"/>
              </w:rPr>
            </w:pPr>
            <w:r w:rsidRPr="00D02A32">
              <w:rPr>
                <w:rFonts w:ascii="Times New Roman" w:hAnsi="Times New Roman" w:cs="Times New Roman"/>
                <w:sz w:val="28"/>
                <w:szCs w:val="28"/>
              </w:rPr>
              <w:t>Федеральный государственный надзор в области промышленной безопасности</w:t>
            </w:r>
          </w:p>
        </w:tc>
        <w:tc>
          <w:tcPr>
            <w:tcW w:w="1108" w:type="pct"/>
            <w:vAlign w:val="center"/>
          </w:tcPr>
          <w:p w:rsidR="00931791" w:rsidRPr="00D02A32" w:rsidRDefault="00931791" w:rsidP="00330142">
            <w:pPr>
              <w:jc w:val="center"/>
              <w:rPr>
                <w:rFonts w:ascii="Times New Roman" w:hAnsi="Times New Roman" w:cs="Times New Roman"/>
                <w:sz w:val="28"/>
                <w:szCs w:val="28"/>
              </w:rPr>
            </w:pPr>
            <w:r>
              <w:rPr>
                <w:rFonts w:ascii="Times New Roman" w:hAnsi="Times New Roman" w:cs="Times New Roman"/>
                <w:sz w:val="28"/>
                <w:szCs w:val="28"/>
              </w:rPr>
              <w:t>4</w:t>
            </w:r>
            <w:r w:rsidR="00330142">
              <w:rPr>
                <w:rFonts w:ascii="Times New Roman" w:hAnsi="Times New Roman" w:cs="Times New Roman"/>
                <w:sz w:val="28"/>
                <w:szCs w:val="28"/>
              </w:rPr>
              <w:t>188</w:t>
            </w:r>
          </w:p>
        </w:tc>
      </w:tr>
      <w:tr w:rsidR="00931791" w:rsidRPr="00D02A32" w:rsidTr="00931791">
        <w:trPr>
          <w:trHeight w:val="20"/>
          <w:jc w:val="center"/>
        </w:trPr>
        <w:tc>
          <w:tcPr>
            <w:tcW w:w="3892" w:type="pct"/>
            <w:hideMark/>
          </w:tcPr>
          <w:p w:rsidR="00931791" w:rsidRPr="00D02A32" w:rsidRDefault="00931791" w:rsidP="00A06466">
            <w:pPr>
              <w:rPr>
                <w:rFonts w:ascii="Times New Roman" w:hAnsi="Times New Roman" w:cs="Times New Roman"/>
                <w:sz w:val="28"/>
                <w:szCs w:val="28"/>
              </w:rPr>
            </w:pPr>
            <w:r w:rsidRPr="00D02A32">
              <w:rPr>
                <w:rFonts w:ascii="Times New Roman" w:hAnsi="Times New Roman" w:cs="Times New Roman"/>
                <w:sz w:val="28"/>
                <w:szCs w:val="28"/>
              </w:rPr>
              <w:t>Федеральный государственный энергетический надзор</w:t>
            </w:r>
            <w:r>
              <w:rPr>
                <w:rFonts w:ascii="Times New Roman" w:hAnsi="Times New Roman" w:cs="Times New Roman"/>
                <w:sz w:val="28"/>
                <w:szCs w:val="28"/>
              </w:rPr>
              <w:t xml:space="preserve"> </w:t>
            </w:r>
            <w:r>
              <w:rPr>
                <w:rStyle w:val="afff"/>
                <w:rFonts w:ascii="Times New Roman" w:hAnsi="Times New Roman" w:cs="Times New Roman"/>
                <w:sz w:val="28"/>
                <w:szCs w:val="28"/>
              </w:rPr>
              <w:footnoteReference w:id="1"/>
            </w:r>
          </w:p>
        </w:tc>
        <w:tc>
          <w:tcPr>
            <w:tcW w:w="1108" w:type="pct"/>
            <w:vAlign w:val="center"/>
          </w:tcPr>
          <w:p w:rsidR="00931791" w:rsidRPr="00D02A32" w:rsidRDefault="0049514E" w:rsidP="00330142">
            <w:pPr>
              <w:jc w:val="center"/>
              <w:rPr>
                <w:rFonts w:ascii="Times New Roman" w:hAnsi="Times New Roman" w:cs="Times New Roman"/>
                <w:sz w:val="28"/>
                <w:szCs w:val="28"/>
              </w:rPr>
            </w:pPr>
            <w:r>
              <w:rPr>
                <w:rFonts w:ascii="Times New Roman" w:hAnsi="Times New Roman" w:cs="Times New Roman"/>
                <w:sz w:val="28"/>
                <w:szCs w:val="28"/>
              </w:rPr>
              <w:t>5</w:t>
            </w:r>
            <w:r w:rsidR="00330142">
              <w:rPr>
                <w:rFonts w:ascii="Times New Roman" w:hAnsi="Times New Roman" w:cs="Times New Roman"/>
                <w:sz w:val="28"/>
                <w:szCs w:val="28"/>
              </w:rPr>
              <w:t>239</w:t>
            </w:r>
          </w:p>
        </w:tc>
      </w:tr>
      <w:tr w:rsidR="00931791" w:rsidRPr="00D02A32" w:rsidTr="00931791">
        <w:trPr>
          <w:trHeight w:val="20"/>
          <w:jc w:val="center"/>
        </w:trPr>
        <w:tc>
          <w:tcPr>
            <w:tcW w:w="3892" w:type="pct"/>
            <w:hideMark/>
          </w:tcPr>
          <w:p w:rsidR="00931791" w:rsidRPr="00D02A32" w:rsidRDefault="00931791" w:rsidP="00D02A32">
            <w:pPr>
              <w:rPr>
                <w:rFonts w:ascii="Times New Roman" w:hAnsi="Times New Roman" w:cs="Times New Roman"/>
                <w:sz w:val="28"/>
                <w:szCs w:val="28"/>
              </w:rPr>
            </w:pPr>
            <w:r w:rsidRPr="00D02A32">
              <w:rPr>
                <w:rFonts w:ascii="Times New Roman" w:hAnsi="Times New Roman" w:cs="Times New Roman"/>
                <w:sz w:val="28"/>
                <w:szCs w:val="28"/>
              </w:rPr>
              <w:t>Надзор за гидротехническими сооружениями</w:t>
            </w:r>
          </w:p>
        </w:tc>
        <w:tc>
          <w:tcPr>
            <w:tcW w:w="1108" w:type="pct"/>
            <w:vAlign w:val="center"/>
          </w:tcPr>
          <w:p w:rsidR="00931791" w:rsidRPr="00D02A32" w:rsidRDefault="00931791" w:rsidP="00330142">
            <w:pPr>
              <w:jc w:val="center"/>
              <w:rPr>
                <w:rFonts w:ascii="Times New Roman" w:hAnsi="Times New Roman" w:cs="Times New Roman"/>
                <w:sz w:val="28"/>
                <w:szCs w:val="28"/>
              </w:rPr>
            </w:pPr>
            <w:r>
              <w:rPr>
                <w:rFonts w:ascii="Times New Roman" w:hAnsi="Times New Roman" w:cs="Times New Roman"/>
                <w:sz w:val="28"/>
                <w:szCs w:val="28"/>
              </w:rPr>
              <w:t>6</w:t>
            </w:r>
            <w:r w:rsidR="00330142">
              <w:rPr>
                <w:rFonts w:ascii="Times New Roman" w:hAnsi="Times New Roman" w:cs="Times New Roman"/>
                <w:sz w:val="28"/>
                <w:szCs w:val="28"/>
              </w:rPr>
              <w:t>8</w:t>
            </w:r>
          </w:p>
        </w:tc>
      </w:tr>
    </w:tbl>
    <w:p w:rsidR="00D02A32" w:rsidRDefault="00D02A32" w:rsidP="00D02A32">
      <w:pPr>
        <w:spacing w:after="0" w:line="360" w:lineRule="auto"/>
        <w:ind w:firstLine="680"/>
        <w:jc w:val="both"/>
        <w:rPr>
          <w:rFonts w:ascii="Times New Roman" w:hAnsi="Times New Roman" w:cs="Times New Roman"/>
          <w:sz w:val="28"/>
          <w:szCs w:val="28"/>
        </w:rPr>
      </w:pPr>
    </w:p>
    <w:p w:rsidR="000F21DB" w:rsidRDefault="00D02A32" w:rsidP="00D02A32">
      <w:pPr>
        <w:spacing w:after="0" w:line="360" w:lineRule="auto"/>
        <w:ind w:firstLine="680"/>
        <w:jc w:val="both"/>
        <w:rPr>
          <w:rFonts w:ascii="Times New Roman" w:hAnsi="Times New Roman" w:cs="Times New Roman"/>
          <w:sz w:val="28"/>
          <w:szCs w:val="28"/>
        </w:rPr>
      </w:pPr>
      <w:r w:rsidRPr="00D02A32">
        <w:rPr>
          <w:rFonts w:ascii="Times New Roman" w:hAnsi="Times New Roman" w:cs="Times New Roman"/>
          <w:sz w:val="28"/>
          <w:szCs w:val="28"/>
        </w:rPr>
        <w:lastRenderedPageBreak/>
        <w:t xml:space="preserve">- количество подконтрольных Управлению </w:t>
      </w:r>
      <w:r>
        <w:rPr>
          <w:rFonts w:ascii="Times New Roman" w:hAnsi="Times New Roman" w:cs="Times New Roman"/>
          <w:sz w:val="28"/>
          <w:szCs w:val="28"/>
        </w:rPr>
        <w:t>объектов</w:t>
      </w:r>
      <w:r w:rsidRPr="00D02A32">
        <w:rPr>
          <w:rFonts w:ascii="Times New Roman" w:hAnsi="Times New Roman" w:cs="Times New Roman"/>
          <w:sz w:val="28"/>
          <w:szCs w:val="28"/>
        </w:rPr>
        <w:t xml:space="preserve"> (на конец периода) составляло:</w:t>
      </w:r>
    </w:p>
    <w:tbl>
      <w:tblPr>
        <w:tblStyle w:val="1a"/>
        <w:tblW w:w="4016" w:type="pct"/>
        <w:jc w:val="center"/>
        <w:tblLook w:val="0420" w:firstRow="1" w:lastRow="0" w:firstColumn="0" w:lastColumn="0" w:noHBand="0" w:noVBand="1"/>
      </w:tblPr>
      <w:tblGrid>
        <w:gridCol w:w="6232"/>
        <w:gridCol w:w="1500"/>
      </w:tblGrid>
      <w:tr w:rsidR="00931791" w:rsidRPr="00D02A32" w:rsidTr="00931791">
        <w:trPr>
          <w:trHeight w:val="396"/>
          <w:jc w:val="center"/>
        </w:trPr>
        <w:tc>
          <w:tcPr>
            <w:tcW w:w="4030" w:type="pct"/>
            <w:vAlign w:val="center"/>
            <w:hideMark/>
          </w:tcPr>
          <w:p w:rsidR="00931791" w:rsidRPr="00D02A32" w:rsidRDefault="00931791" w:rsidP="00470287">
            <w:pPr>
              <w:jc w:val="center"/>
              <w:rPr>
                <w:rFonts w:ascii="Times New Roman" w:hAnsi="Times New Roman" w:cs="Times New Roman"/>
                <w:bCs/>
                <w:sz w:val="28"/>
                <w:szCs w:val="28"/>
              </w:rPr>
            </w:pPr>
            <w:r w:rsidRPr="00D02A32">
              <w:rPr>
                <w:rFonts w:ascii="Times New Roman" w:hAnsi="Times New Roman" w:cs="Times New Roman"/>
                <w:bCs/>
                <w:sz w:val="28"/>
                <w:szCs w:val="28"/>
              </w:rPr>
              <w:t xml:space="preserve">Вид </w:t>
            </w:r>
            <w:r>
              <w:rPr>
                <w:rFonts w:ascii="Times New Roman" w:hAnsi="Times New Roman" w:cs="Times New Roman"/>
                <w:bCs/>
                <w:sz w:val="28"/>
                <w:szCs w:val="28"/>
              </w:rPr>
              <w:t>объектов</w:t>
            </w:r>
          </w:p>
        </w:tc>
        <w:tc>
          <w:tcPr>
            <w:tcW w:w="970" w:type="pct"/>
            <w:vAlign w:val="center"/>
            <w:hideMark/>
          </w:tcPr>
          <w:p w:rsidR="00931791" w:rsidRPr="00171640" w:rsidRDefault="00171640" w:rsidP="00171640">
            <w:pPr>
              <w:jc w:val="center"/>
              <w:rPr>
                <w:rFonts w:ascii="Times New Roman" w:hAnsi="Times New Roman" w:cs="Times New Roman"/>
                <w:bCs/>
                <w:sz w:val="28"/>
                <w:szCs w:val="28"/>
              </w:rPr>
            </w:pPr>
            <w:r>
              <w:rPr>
                <w:rFonts w:ascii="Times New Roman" w:hAnsi="Times New Roman" w:cs="Times New Roman"/>
                <w:bCs/>
                <w:sz w:val="28"/>
                <w:szCs w:val="28"/>
              </w:rPr>
              <w:t>2017 год</w:t>
            </w:r>
          </w:p>
        </w:tc>
      </w:tr>
      <w:tr w:rsidR="00931791" w:rsidRPr="00D02A32" w:rsidTr="00931791">
        <w:trPr>
          <w:trHeight w:val="20"/>
          <w:jc w:val="center"/>
        </w:trPr>
        <w:tc>
          <w:tcPr>
            <w:tcW w:w="4030" w:type="pct"/>
            <w:hideMark/>
          </w:tcPr>
          <w:p w:rsidR="00931791" w:rsidRPr="00D02A32" w:rsidRDefault="00931791" w:rsidP="00D02A32">
            <w:pPr>
              <w:rPr>
                <w:rFonts w:ascii="Times New Roman" w:hAnsi="Times New Roman" w:cs="Times New Roman"/>
                <w:bCs/>
                <w:sz w:val="28"/>
                <w:szCs w:val="28"/>
              </w:rPr>
            </w:pPr>
            <w:r>
              <w:rPr>
                <w:rFonts w:ascii="Times New Roman" w:hAnsi="Times New Roman" w:cs="Times New Roman"/>
                <w:bCs/>
                <w:sz w:val="28"/>
                <w:szCs w:val="28"/>
              </w:rPr>
              <w:t>Опасные производственные объекты</w:t>
            </w:r>
            <w:r>
              <w:rPr>
                <w:rStyle w:val="afff"/>
                <w:rFonts w:ascii="Times New Roman" w:hAnsi="Times New Roman" w:cs="Times New Roman"/>
                <w:bCs/>
                <w:sz w:val="28"/>
                <w:szCs w:val="28"/>
              </w:rPr>
              <w:footnoteReference w:id="2"/>
            </w:r>
          </w:p>
        </w:tc>
        <w:tc>
          <w:tcPr>
            <w:tcW w:w="970" w:type="pct"/>
            <w:vAlign w:val="center"/>
          </w:tcPr>
          <w:p w:rsidR="00931791" w:rsidRPr="00D02A32" w:rsidRDefault="00931791" w:rsidP="00171640">
            <w:pPr>
              <w:jc w:val="center"/>
              <w:rPr>
                <w:rFonts w:ascii="Times New Roman" w:hAnsi="Times New Roman" w:cs="Times New Roman"/>
                <w:bCs/>
                <w:sz w:val="28"/>
                <w:szCs w:val="28"/>
              </w:rPr>
            </w:pPr>
            <w:r w:rsidRPr="00A710D1">
              <w:rPr>
                <w:rFonts w:ascii="Times New Roman" w:hAnsi="Times New Roman" w:cs="Times New Roman"/>
                <w:bCs/>
                <w:sz w:val="28"/>
                <w:szCs w:val="28"/>
              </w:rPr>
              <w:t>9</w:t>
            </w:r>
            <w:r w:rsidR="00171640">
              <w:rPr>
                <w:rFonts w:ascii="Times New Roman" w:hAnsi="Times New Roman" w:cs="Times New Roman"/>
                <w:bCs/>
                <w:sz w:val="28"/>
                <w:szCs w:val="28"/>
              </w:rPr>
              <w:t> 794</w:t>
            </w:r>
          </w:p>
        </w:tc>
      </w:tr>
      <w:tr w:rsidR="00931791" w:rsidRPr="00141E7C" w:rsidTr="00931791">
        <w:trPr>
          <w:trHeight w:val="20"/>
          <w:jc w:val="center"/>
        </w:trPr>
        <w:tc>
          <w:tcPr>
            <w:tcW w:w="4030" w:type="pct"/>
          </w:tcPr>
          <w:p w:rsidR="00931791" w:rsidRPr="00141E7C" w:rsidRDefault="00931791" w:rsidP="00141E7C">
            <w:pPr>
              <w:ind w:left="709"/>
              <w:rPr>
                <w:rFonts w:ascii="Times New Roman" w:hAnsi="Times New Roman" w:cs="Times New Roman"/>
                <w:bCs/>
                <w:sz w:val="24"/>
                <w:szCs w:val="24"/>
              </w:rPr>
            </w:pPr>
            <w:r w:rsidRPr="00141E7C">
              <w:rPr>
                <w:rFonts w:ascii="Times New Roman" w:hAnsi="Times New Roman" w:cs="Times New Roman"/>
                <w:bCs/>
                <w:sz w:val="24"/>
                <w:szCs w:val="24"/>
              </w:rPr>
              <w:t>Протяжённость магистральных трубопроводов, км</w:t>
            </w:r>
          </w:p>
        </w:tc>
        <w:tc>
          <w:tcPr>
            <w:tcW w:w="970" w:type="pct"/>
            <w:vAlign w:val="center"/>
          </w:tcPr>
          <w:p w:rsidR="00931791" w:rsidRPr="00141E7C" w:rsidRDefault="00171640" w:rsidP="00141E7C">
            <w:pPr>
              <w:jc w:val="right"/>
              <w:rPr>
                <w:rFonts w:ascii="Times New Roman" w:hAnsi="Times New Roman" w:cs="Times New Roman"/>
                <w:bCs/>
                <w:sz w:val="24"/>
                <w:szCs w:val="24"/>
              </w:rPr>
            </w:pPr>
            <w:r w:rsidRPr="00171640">
              <w:rPr>
                <w:rFonts w:ascii="Times New Roman" w:hAnsi="Times New Roman" w:cs="Times New Roman"/>
                <w:bCs/>
                <w:sz w:val="24"/>
                <w:szCs w:val="24"/>
              </w:rPr>
              <w:t>45</w:t>
            </w:r>
            <w:r>
              <w:rPr>
                <w:rFonts w:ascii="Times New Roman" w:hAnsi="Times New Roman" w:cs="Times New Roman"/>
                <w:bCs/>
                <w:sz w:val="24"/>
                <w:szCs w:val="24"/>
              </w:rPr>
              <w:t> </w:t>
            </w:r>
            <w:r w:rsidRPr="00171640">
              <w:rPr>
                <w:rFonts w:ascii="Times New Roman" w:hAnsi="Times New Roman" w:cs="Times New Roman"/>
                <w:bCs/>
                <w:sz w:val="24"/>
                <w:szCs w:val="24"/>
              </w:rPr>
              <w:t>592,66</w:t>
            </w:r>
          </w:p>
        </w:tc>
      </w:tr>
      <w:tr w:rsidR="00931791" w:rsidRPr="00141E7C" w:rsidTr="00931791">
        <w:trPr>
          <w:trHeight w:val="20"/>
          <w:jc w:val="center"/>
        </w:trPr>
        <w:tc>
          <w:tcPr>
            <w:tcW w:w="4030" w:type="pct"/>
          </w:tcPr>
          <w:p w:rsidR="00931791" w:rsidRPr="00141E7C" w:rsidRDefault="00931791" w:rsidP="00B63EA0">
            <w:pPr>
              <w:ind w:left="709"/>
              <w:rPr>
                <w:rFonts w:ascii="Times New Roman" w:hAnsi="Times New Roman" w:cs="Times New Roman"/>
                <w:bCs/>
                <w:sz w:val="24"/>
                <w:szCs w:val="24"/>
              </w:rPr>
            </w:pPr>
            <w:r w:rsidRPr="00141E7C">
              <w:rPr>
                <w:rFonts w:ascii="Times New Roman" w:hAnsi="Times New Roman" w:cs="Times New Roman"/>
                <w:bCs/>
                <w:sz w:val="24"/>
                <w:szCs w:val="24"/>
              </w:rPr>
              <w:t>Протяжённость наружных газопроводов</w:t>
            </w:r>
            <w:r>
              <w:rPr>
                <w:rFonts w:ascii="Times New Roman" w:hAnsi="Times New Roman" w:cs="Times New Roman"/>
                <w:bCs/>
                <w:sz w:val="24"/>
                <w:szCs w:val="24"/>
              </w:rPr>
              <w:t xml:space="preserve"> (сетей газораспределения и </w:t>
            </w:r>
            <w:proofErr w:type="spellStart"/>
            <w:r>
              <w:rPr>
                <w:rFonts w:ascii="Times New Roman" w:hAnsi="Times New Roman" w:cs="Times New Roman"/>
                <w:bCs/>
                <w:sz w:val="24"/>
                <w:szCs w:val="24"/>
              </w:rPr>
              <w:t>газопотребления</w:t>
            </w:r>
            <w:proofErr w:type="spellEnd"/>
            <w:r>
              <w:rPr>
                <w:rFonts w:ascii="Times New Roman" w:hAnsi="Times New Roman" w:cs="Times New Roman"/>
                <w:bCs/>
                <w:sz w:val="24"/>
                <w:szCs w:val="24"/>
              </w:rPr>
              <w:t>)</w:t>
            </w:r>
            <w:r w:rsidRPr="00141E7C">
              <w:rPr>
                <w:rFonts w:ascii="Times New Roman" w:hAnsi="Times New Roman" w:cs="Times New Roman"/>
                <w:bCs/>
                <w:sz w:val="24"/>
                <w:szCs w:val="24"/>
              </w:rPr>
              <w:t>, км</w:t>
            </w:r>
          </w:p>
        </w:tc>
        <w:tc>
          <w:tcPr>
            <w:tcW w:w="970" w:type="pct"/>
            <w:vAlign w:val="center"/>
          </w:tcPr>
          <w:p w:rsidR="00931791" w:rsidRPr="00141E7C" w:rsidRDefault="00171640" w:rsidP="00171640">
            <w:pPr>
              <w:jc w:val="right"/>
              <w:rPr>
                <w:rFonts w:ascii="Times New Roman" w:hAnsi="Times New Roman" w:cs="Times New Roman"/>
                <w:bCs/>
                <w:sz w:val="24"/>
                <w:szCs w:val="24"/>
              </w:rPr>
            </w:pPr>
            <w:r w:rsidRPr="00171640">
              <w:rPr>
                <w:rFonts w:ascii="Times New Roman" w:hAnsi="Times New Roman" w:cs="Times New Roman"/>
                <w:bCs/>
                <w:sz w:val="24"/>
                <w:szCs w:val="24"/>
              </w:rPr>
              <w:t>31</w:t>
            </w:r>
            <w:r>
              <w:rPr>
                <w:rFonts w:ascii="Times New Roman" w:hAnsi="Times New Roman" w:cs="Times New Roman"/>
                <w:bCs/>
                <w:sz w:val="24"/>
                <w:szCs w:val="24"/>
              </w:rPr>
              <w:t> </w:t>
            </w:r>
            <w:r w:rsidRPr="00171640">
              <w:rPr>
                <w:rFonts w:ascii="Times New Roman" w:hAnsi="Times New Roman" w:cs="Times New Roman"/>
                <w:bCs/>
                <w:sz w:val="24"/>
                <w:szCs w:val="24"/>
              </w:rPr>
              <w:t>573</w:t>
            </w:r>
          </w:p>
        </w:tc>
      </w:tr>
      <w:tr w:rsidR="00931791" w:rsidRPr="00141E7C" w:rsidTr="00931791">
        <w:trPr>
          <w:trHeight w:val="20"/>
          <w:jc w:val="center"/>
        </w:trPr>
        <w:tc>
          <w:tcPr>
            <w:tcW w:w="4030" w:type="pct"/>
          </w:tcPr>
          <w:p w:rsidR="00931791" w:rsidRPr="00141E7C" w:rsidRDefault="00931791" w:rsidP="00141E7C">
            <w:pPr>
              <w:ind w:left="709"/>
              <w:rPr>
                <w:rFonts w:ascii="Times New Roman" w:hAnsi="Times New Roman" w:cs="Times New Roman"/>
                <w:bCs/>
                <w:sz w:val="24"/>
                <w:szCs w:val="24"/>
              </w:rPr>
            </w:pPr>
            <w:r>
              <w:rPr>
                <w:rFonts w:ascii="Times New Roman" w:hAnsi="Times New Roman" w:cs="Times New Roman"/>
                <w:bCs/>
                <w:sz w:val="24"/>
                <w:szCs w:val="24"/>
              </w:rPr>
              <w:t>Поставлено на учёт подъёмных сооружений</w:t>
            </w:r>
          </w:p>
        </w:tc>
        <w:tc>
          <w:tcPr>
            <w:tcW w:w="970" w:type="pct"/>
            <w:vAlign w:val="center"/>
          </w:tcPr>
          <w:p w:rsidR="00931791" w:rsidRPr="00141E7C" w:rsidRDefault="00171640" w:rsidP="00171640">
            <w:pPr>
              <w:jc w:val="right"/>
              <w:rPr>
                <w:rFonts w:ascii="Times New Roman" w:hAnsi="Times New Roman" w:cs="Times New Roman"/>
                <w:bCs/>
                <w:sz w:val="24"/>
                <w:szCs w:val="24"/>
              </w:rPr>
            </w:pPr>
            <w:r w:rsidRPr="00171640">
              <w:rPr>
                <w:rFonts w:ascii="Times New Roman" w:hAnsi="Times New Roman" w:cs="Times New Roman"/>
                <w:bCs/>
                <w:sz w:val="24"/>
                <w:szCs w:val="24"/>
              </w:rPr>
              <w:t>12</w:t>
            </w:r>
            <w:r>
              <w:rPr>
                <w:rFonts w:ascii="Times New Roman" w:hAnsi="Times New Roman" w:cs="Times New Roman"/>
                <w:bCs/>
                <w:sz w:val="24"/>
                <w:szCs w:val="24"/>
              </w:rPr>
              <w:t> </w:t>
            </w:r>
            <w:r w:rsidRPr="00171640">
              <w:rPr>
                <w:rFonts w:ascii="Times New Roman" w:hAnsi="Times New Roman" w:cs="Times New Roman"/>
                <w:bCs/>
                <w:sz w:val="24"/>
                <w:szCs w:val="24"/>
              </w:rPr>
              <w:t>831</w:t>
            </w:r>
          </w:p>
        </w:tc>
      </w:tr>
      <w:tr w:rsidR="00931791" w:rsidRPr="00141E7C" w:rsidTr="00931791">
        <w:trPr>
          <w:trHeight w:val="20"/>
          <w:jc w:val="center"/>
        </w:trPr>
        <w:tc>
          <w:tcPr>
            <w:tcW w:w="4030" w:type="pct"/>
          </w:tcPr>
          <w:p w:rsidR="00931791" w:rsidRPr="00141E7C" w:rsidRDefault="00931791" w:rsidP="00141E7C">
            <w:pPr>
              <w:ind w:left="709"/>
              <w:rPr>
                <w:rFonts w:ascii="Times New Roman" w:hAnsi="Times New Roman" w:cs="Times New Roman"/>
                <w:bCs/>
                <w:sz w:val="24"/>
                <w:szCs w:val="24"/>
              </w:rPr>
            </w:pPr>
            <w:r>
              <w:rPr>
                <w:rFonts w:ascii="Times New Roman" w:hAnsi="Times New Roman" w:cs="Times New Roman"/>
                <w:bCs/>
                <w:sz w:val="24"/>
                <w:szCs w:val="24"/>
              </w:rPr>
              <w:t>Поставлено на учёт ОРПД</w:t>
            </w:r>
          </w:p>
        </w:tc>
        <w:tc>
          <w:tcPr>
            <w:tcW w:w="970" w:type="pct"/>
            <w:vAlign w:val="center"/>
          </w:tcPr>
          <w:p w:rsidR="00931791" w:rsidRPr="00141E7C" w:rsidRDefault="00171640" w:rsidP="0049514E">
            <w:pPr>
              <w:jc w:val="right"/>
              <w:rPr>
                <w:rFonts w:ascii="Times New Roman" w:hAnsi="Times New Roman" w:cs="Times New Roman"/>
                <w:bCs/>
                <w:sz w:val="24"/>
                <w:szCs w:val="24"/>
              </w:rPr>
            </w:pPr>
            <w:r w:rsidRPr="00171640">
              <w:rPr>
                <w:rFonts w:ascii="Times New Roman" w:hAnsi="Times New Roman" w:cs="Times New Roman"/>
                <w:bCs/>
                <w:sz w:val="24"/>
                <w:szCs w:val="24"/>
              </w:rPr>
              <w:t>33</w:t>
            </w:r>
            <w:r>
              <w:rPr>
                <w:rFonts w:ascii="Times New Roman" w:hAnsi="Times New Roman" w:cs="Times New Roman"/>
                <w:bCs/>
                <w:sz w:val="24"/>
                <w:szCs w:val="24"/>
              </w:rPr>
              <w:t> </w:t>
            </w:r>
            <w:r w:rsidRPr="00171640">
              <w:rPr>
                <w:rFonts w:ascii="Times New Roman" w:hAnsi="Times New Roman" w:cs="Times New Roman"/>
                <w:bCs/>
                <w:sz w:val="24"/>
                <w:szCs w:val="24"/>
              </w:rPr>
              <w:t>174</w:t>
            </w:r>
          </w:p>
        </w:tc>
      </w:tr>
      <w:tr w:rsidR="00931791" w:rsidRPr="00D02A32" w:rsidTr="00931791">
        <w:trPr>
          <w:trHeight w:val="20"/>
          <w:jc w:val="center"/>
        </w:trPr>
        <w:tc>
          <w:tcPr>
            <w:tcW w:w="4030" w:type="pct"/>
            <w:hideMark/>
          </w:tcPr>
          <w:p w:rsidR="00931791" w:rsidRPr="00D02A32" w:rsidRDefault="00931791" w:rsidP="00470287">
            <w:pPr>
              <w:rPr>
                <w:rFonts w:ascii="Times New Roman" w:hAnsi="Times New Roman" w:cs="Times New Roman"/>
                <w:bCs/>
                <w:sz w:val="28"/>
                <w:szCs w:val="28"/>
              </w:rPr>
            </w:pPr>
            <w:r>
              <w:rPr>
                <w:rFonts w:ascii="Times New Roman" w:hAnsi="Times New Roman" w:cs="Times New Roman"/>
                <w:bCs/>
                <w:sz w:val="28"/>
                <w:szCs w:val="28"/>
              </w:rPr>
              <w:t>Объекты капитального строительства и реконструкции</w:t>
            </w:r>
            <w:r>
              <w:rPr>
                <w:rStyle w:val="afff"/>
                <w:rFonts w:ascii="Times New Roman" w:hAnsi="Times New Roman" w:cs="Times New Roman"/>
                <w:bCs/>
                <w:sz w:val="28"/>
                <w:szCs w:val="28"/>
              </w:rPr>
              <w:footnoteReference w:id="3"/>
            </w:r>
          </w:p>
        </w:tc>
        <w:tc>
          <w:tcPr>
            <w:tcW w:w="970" w:type="pct"/>
            <w:vAlign w:val="center"/>
          </w:tcPr>
          <w:p w:rsidR="00931791" w:rsidRPr="00D02A32" w:rsidRDefault="00171640" w:rsidP="00D02A32">
            <w:pPr>
              <w:jc w:val="center"/>
              <w:rPr>
                <w:rFonts w:ascii="Times New Roman" w:hAnsi="Times New Roman" w:cs="Times New Roman"/>
                <w:bCs/>
                <w:sz w:val="28"/>
                <w:szCs w:val="28"/>
              </w:rPr>
            </w:pPr>
            <w:r>
              <w:rPr>
                <w:rFonts w:ascii="Times New Roman" w:hAnsi="Times New Roman" w:cs="Times New Roman"/>
                <w:bCs/>
                <w:sz w:val="28"/>
                <w:szCs w:val="28"/>
              </w:rPr>
              <w:t>5 432</w:t>
            </w:r>
          </w:p>
        </w:tc>
      </w:tr>
      <w:tr w:rsidR="00931791" w:rsidRPr="00D02A32" w:rsidTr="00931791">
        <w:trPr>
          <w:trHeight w:val="20"/>
          <w:jc w:val="center"/>
        </w:trPr>
        <w:tc>
          <w:tcPr>
            <w:tcW w:w="4030" w:type="pct"/>
            <w:hideMark/>
          </w:tcPr>
          <w:p w:rsidR="00931791" w:rsidRPr="00D02A32" w:rsidRDefault="00931791" w:rsidP="00470287">
            <w:pPr>
              <w:rPr>
                <w:rFonts w:ascii="Times New Roman" w:hAnsi="Times New Roman" w:cs="Times New Roman"/>
                <w:bCs/>
                <w:sz w:val="28"/>
                <w:szCs w:val="28"/>
              </w:rPr>
            </w:pPr>
            <w:r w:rsidRPr="00D02A32">
              <w:rPr>
                <w:rFonts w:ascii="Times New Roman" w:hAnsi="Times New Roman" w:cs="Times New Roman"/>
                <w:bCs/>
                <w:sz w:val="28"/>
                <w:szCs w:val="28"/>
              </w:rPr>
              <w:t>Гидротехнически</w:t>
            </w:r>
            <w:r>
              <w:rPr>
                <w:rFonts w:ascii="Times New Roman" w:hAnsi="Times New Roman" w:cs="Times New Roman"/>
                <w:bCs/>
                <w:sz w:val="28"/>
                <w:szCs w:val="28"/>
              </w:rPr>
              <w:t>е</w:t>
            </w:r>
            <w:r w:rsidRPr="00D02A32">
              <w:rPr>
                <w:rFonts w:ascii="Times New Roman" w:hAnsi="Times New Roman" w:cs="Times New Roman"/>
                <w:bCs/>
                <w:sz w:val="28"/>
                <w:szCs w:val="28"/>
              </w:rPr>
              <w:t xml:space="preserve"> </w:t>
            </w:r>
            <w:r>
              <w:rPr>
                <w:rFonts w:ascii="Times New Roman" w:hAnsi="Times New Roman" w:cs="Times New Roman"/>
                <w:bCs/>
                <w:sz w:val="28"/>
                <w:szCs w:val="28"/>
              </w:rPr>
              <w:t>сооружения</w:t>
            </w:r>
          </w:p>
        </w:tc>
        <w:tc>
          <w:tcPr>
            <w:tcW w:w="970" w:type="pct"/>
            <w:vAlign w:val="center"/>
          </w:tcPr>
          <w:p w:rsidR="00931791" w:rsidRPr="00D02A32" w:rsidRDefault="00931791" w:rsidP="00171640">
            <w:pPr>
              <w:jc w:val="center"/>
              <w:rPr>
                <w:rFonts w:ascii="Times New Roman" w:hAnsi="Times New Roman" w:cs="Times New Roman"/>
                <w:bCs/>
                <w:sz w:val="28"/>
                <w:szCs w:val="28"/>
              </w:rPr>
            </w:pPr>
            <w:r>
              <w:rPr>
                <w:rFonts w:ascii="Times New Roman" w:hAnsi="Times New Roman" w:cs="Times New Roman"/>
                <w:bCs/>
                <w:sz w:val="28"/>
                <w:szCs w:val="28"/>
              </w:rPr>
              <w:t>20</w:t>
            </w:r>
            <w:r w:rsidR="00171640">
              <w:rPr>
                <w:rFonts w:ascii="Times New Roman" w:hAnsi="Times New Roman" w:cs="Times New Roman"/>
                <w:bCs/>
                <w:sz w:val="28"/>
                <w:szCs w:val="28"/>
              </w:rPr>
              <w:t>3</w:t>
            </w:r>
          </w:p>
        </w:tc>
      </w:tr>
    </w:tbl>
    <w:p w:rsidR="00D02A32" w:rsidRDefault="00D02A32" w:rsidP="00D02A32">
      <w:pPr>
        <w:spacing w:after="0" w:line="360" w:lineRule="auto"/>
        <w:ind w:firstLine="680"/>
        <w:jc w:val="both"/>
        <w:rPr>
          <w:rFonts w:ascii="Times New Roman" w:hAnsi="Times New Roman" w:cs="Times New Roman"/>
          <w:sz w:val="28"/>
          <w:szCs w:val="28"/>
        </w:rPr>
      </w:pPr>
    </w:p>
    <w:p w:rsidR="001C4B8E" w:rsidRDefault="001C4B8E" w:rsidP="00D02A32">
      <w:pPr>
        <w:spacing w:after="0" w:line="360" w:lineRule="auto"/>
        <w:ind w:firstLine="680"/>
        <w:jc w:val="both"/>
        <w:rPr>
          <w:rFonts w:ascii="Times New Roman" w:hAnsi="Times New Roman" w:cs="Times New Roman"/>
          <w:sz w:val="28"/>
          <w:szCs w:val="28"/>
        </w:rPr>
      </w:pPr>
      <w:r>
        <w:rPr>
          <w:rFonts w:ascii="Times New Roman" w:hAnsi="Times New Roman" w:cs="Times New Roman"/>
          <w:sz w:val="28"/>
          <w:szCs w:val="28"/>
        </w:rPr>
        <w:t>Большинство поднадзорных организаций обеспечивают соблюдение соответствующих обязательных требований, в то же время в ходе контрольно-надзорных мероприятий вы</w:t>
      </w:r>
      <w:r w:rsidR="00657F01">
        <w:rPr>
          <w:rFonts w:ascii="Times New Roman" w:hAnsi="Times New Roman" w:cs="Times New Roman"/>
          <w:sz w:val="28"/>
          <w:szCs w:val="28"/>
        </w:rPr>
        <w:t>я</w:t>
      </w:r>
      <w:r>
        <w:rPr>
          <w:rFonts w:ascii="Times New Roman" w:hAnsi="Times New Roman" w:cs="Times New Roman"/>
          <w:sz w:val="28"/>
          <w:szCs w:val="28"/>
        </w:rPr>
        <w:t>вля</w:t>
      </w:r>
      <w:r w:rsidR="00657F01">
        <w:rPr>
          <w:rFonts w:ascii="Times New Roman" w:hAnsi="Times New Roman" w:cs="Times New Roman"/>
          <w:sz w:val="28"/>
          <w:szCs w:val="28"/>
        </w:rPr>
        <w:t>ю</w:t>
      </w:r>
      <w:r>
        <w:rPr>
          <w:rFonts w:ascii="Times New Roman" w:hAnsi="Times New Roman" w:cs="Times New Roman"/>
          <w:sz w:val="28"/>
          <w:szCs w:val="28"/>
        </w:rPr>
        <w:t xml:space="preserve">тся правонарушения, влекущие за собой угрозу </w:t>
      </w:r>
      <w:r w:rsidRPr="001C4B8E">
        <w:rPr>
          <w:rFonts w:ascii="Times New Roman" w:hAnsi="Times New Roman" w:cs="Times New Roman"/>
          <w:sz w:val="28"/>
          <w:szCs w:val="28"/>
        </w:rPr>
        <w:t>причинения вреда жизни, здоровью граждан, вреда животным, растениям, окружающей среде, а также угрозы чрезвычайных ситуаций техногенного характера</w:t>
      </w:r>
      <w:r>
        <w:rPr>
          <w:rFonts w:ascii="Times New Roman" w:hAnsi="Times New Roman" w:cs="Times New Roman"/>
          <w:sz w:val="28"/>
          <w:szCs w:val="28"/>
        </w:rPr>
        <w:t>.</w:t>
      </w:r>
    </w:p>
    <w:p w:rsidR="00154772" w:rsidRDefault="00154772" w:rsidP="0042526D">
      <w:pPr>
        <w:spacing w:after="0" w:line="360" w:lineRule="auto"/>
        <w:ind w:firstLine="680"/>
        <w:jc w:val="both"/>
        <w:rPr>
          <w:rFonts w:ascii="Times New Roman" w:hAnsi="Times New Roman" w:cs="Times New Roman"/>
          <w:sz w:val="28"/>
          <w:szCs w:val="28"/>
        </w:rPr>
      </w:pPr>
    </w:p>
    <w:p w:rsidR="000F21DB" w:rsidRDefault="000F21DB" w:rsidP="002B73E3">
      <w:pPr>
        <w:pStyle w:val="10"/>
        <w:keepNext/>
        <w:numPr>
          <w:ilvl w:val="0"/>
          <w:numId w:val="4"/>
        </w:numPr>
        <w:tabs>
          <w:tab w:val="left" w:pos="284"/>
        </w:tabs>
        <w:spacing w:after="360" w:line="240" w:lineRule="auto"/>
        <w:ind w:left="788" w:hanging="431"/>
      </w:pPr>
      <w:bookmarkStart w:id="1" w:name="_Toc497156029"/>
      <w:r w:rsidRPr="000F21DB">
        <w:t>Доклад по правоприменительной практике ("как делать нельзя")</w:t>
      </w:r>
      <w:bookmarkEnd w:id="1"/>
    </w:p>
    <w:p w:rsidR="0083608C" w:rsidRDefault="0083608C" w:rsidP="002B73E3">
      <w:pPr>
        <w:pStyle w:val="10"/>
        <w:keepNext/>
        <w:numPr>
          <w:ilvl w:val="1"/>
          <w:numId w:val="4"/>
        </w:numPr>
        <w:tabs>
          <w:tab w:val="left" w:pos="1701"/>
          <w:tab w:val="left" w:pos="1843"/>
        </w:tabs>
        <w:spacing w:after="360" w:line="240" w:lineRule="auto"/>
        <w:ind w:left="788" w:hanging="431"/>
      </w:pPr>
      <w:bookmarkStart w:id="2" w:name="_Toc497156030"/>
      <w:r>
        <w:t xml:space="preserve">О </w:t>
      </w:r>
      <w:r w:rsidRPr="0083608C">
        <w:t xml:space="preserve">проведённых в отношении подконтрольных лиц проверках </w:t>
      </w:r>
      <w:r>
        <w:t>и иных мероприятиях по контролю</w:t>
      </w:r>
      <w:bookmarkEnd w:id="2"/>
    </w:p>
    <w:p w:rsidR="00A97AC1" w:rsidRPr="007A0DE1" w:rsidRDefault="005358F4" w:rsidP="00A97AC1">
      <w:pPr>
        <w:spacing w:after="0" w:line="360" w:lineRule="auto"/>
        <w:ind w:firstLine="680"/>
        <w:jc w:val="both"/>
        <w:rPr>
          <w:rFonts w:ascii="Times New Roman" w:hAnsi="Times New Roman" w:cs="Times New Roman"/>
          <w:sz w:val="28"/>
          <w:szCs w:val="28"/>
          <w:highlight w:val="yellow"/>
        </w:rPr>
      </w:pPr>
      <w:r w:rsidRPr="005358F4">
        <w:rPr>
          <w:rFonts w:ascii="Times New Roman" w:hAnsi="Times New Roman" w:cs="Times New Roman"/>
          <w:sz w:val="28"/>
          <w:szCs w:val="28"/>
        </w:rPr>
        <w:t>За 2017 год инспекторским составом Управления проведено 19 114 контрольно-надзорных мероприятий (см. Таблицу 1), что на 7 585 (на 28,4%) меньше, чем за аналогичный период предыдущего года (далее также – АППГ), из них:</w:t>
      </w:r>
    </w:p>
    <w:p w:rsidR="00A97AC1" w:rsidRPr="001F6487" w:rsidRDefault="00A97AC1" w:rsidP="00A97AC1">
      <w:pPr>
        <w:spacing w:after="0" w:line="360" w:lineRule="auto"/>
        <w:ind w:firstLine="680"/>
        <w:jc w:val="both"/>
        <w:rPr>
          <w:rFonts w:ascii="Times New Roman" w:hAnsi="Times New Roman" w:cs="Times New Roman"/>
          <w:sz w:val="28"/>
          <w:szCs w:val="28"/>
        </w:rPr>
      </w:pPr>
      <w:r w:rsidRPr="001F6487">
        <w:rPr>
          <w:rFonts w:ascii="Times New Roman" w:hAnsi="Times New Roman" w:cs="Times New Roman"/>
          <w:sz w:val="28"/>
          <w:szCs w:val="28"/>
        </w:rPr>
        <w:t xml:space="preserve">проверок по распоряжениям территориального органа (без учёта контрольных мероприятий в рамках постоянного государственного надзора, допусков в эксплуатацию энергоустановок, пуска оборудования) – </w:t>
      </w:r>
      <w:r w:rsidR="00D161D0" w:rsidRPr="001F6487">
        <w:rPr>
          <w:rFonts w:ascii="Times New Roman" w:hAnsi="Times New Roman" w:cs="Times New Roman"/>
          <w:sz w:val="28"/>
          <w:szCs w:val="28"/>
        </w:rPr>
        <w:t>6 222</w:t>
      </w:r>
      <w:r w:rsidRPr="001F6487">
        <w:rPr>
          <w:rFonts w:ascii="Times New Roman" w:hAnsi="Times New Roman" w:cs="Times New Roman"/>
          <w:sz w:val="28"/>
          <w:szCs w:val="28"/>
        </w:rPr>
        <w:t xml:space="preserve">, что на </w:t>
      </w:r>
      <w:r w:rsidR="00D161D0" w:rsidRPr="001F6487">
        <w:rPr>
          <w:rFonts w:ascii="Times New Roman" w:hAnsi="Times New Roman" w:cs="Times New Roman"/>
          <w:sz w:val="28"/>
          <w:szCs w:val="28"/>
        </w:rPr>
        <w:t>269</w:t>
      </w:r>
      <w:r w:rsidRPr="001F6487">
        <w:rPr>
          <w:rFonts w:ascii="Times New Roman" w:hAnsi="Times New Roman" w:cs="Times New Roman"/>
          <w:sz w:val="28"/>
          <w:szCs w:val="28"/>
        </w:rPr>
        <w:t xml:space="preserve"> (на </w:t>
      </w:r>
      <w:r w:rsidR="00D161D0" w:rsidRPr="001F6487">
        <w:rPr>
          <w:rFonts w:ascii="Times New Roman" w:hAnsi="Times New Roman" w:cs="Times New Roman"/>
          <w:sz w:val="28"/>
          <w:szCs w:val="28"/>
        </w:rPr>
        <w:t>4,5</w:t>
      </w:r>
      <w:r w:rsidRPr="001F6487">
        <w:rPr>
          <w:rFonts w:ascii="Times New Roman" w:hAnsi="Times New Roman" w:cs="Times New Roman"/>
          <w:sz w:val="28"/>
          <w:szCs w:val="28"/>
        </w:rPr>
        <w:t xml:space="preserve">%) </w:t>
      </w:r>
      <w:r w:rsidR="00D161D0" w:rsidRPr="001F6487">
        <w:rPr>
          <w:rFonts w:ascii="Times New Roman" w:hAnsi="Times New Roman" w:cs="Times New Roman"/>
          <w:sz w:val="28"/>
          <w:szCs w:val="28"/>
        </w:rPr>
        <w:t>бол</w:t>
      </w:r>
      <w:r w:rsidRPr="001F6487">
        <w:rPr>
          <w:rFonts w:ascii="Times New Roman" w:hAnsi="Times New Roman" w:cs="Times New Roman"/>
          <w:sz w:val="28"/>
          <w:szCs w:val="28"/>
        </w:rPr>
        <w:t xml:space="preserve">ьше, чем за аналогичный период 2016 года, в том числе плановых проверок </w:t>
      </w:r>
      <w:r w:rsidR="00D161D0" w:rsidRPr="001F6487">
        <w:rPr>
          <w:rFonts w:ascii="Times New Roman" w:hAnsi="Times New Roman" w:cs="Times New Roman"/>
          <w:sz w:val="28"/>
          <w:szCs w:val="28"/>
        </w:rPr>
        <w:t>–</w:t>
      </w:r>
      <w:r w:rsidRPr="001F6487">
        <w:rPr>
          <w:rFonts w:ascii="Times New Roman" w:hAnsi="Times New Roman" w:cs="Times New Roman"/>
          <w:sz w:val="28"/>
          <w:szCs w:val="28"/>
        </w:rPr>
        <w:t xml:space="preserve"> </w:t>
      </w:r>
      <w:r w:rsidR="00D161D0" w:rsidRPr="001F6487">
        <w:rPr>
          <w:rFonts w:ascii="Times New Roman" w:hAnsi="Times New Roman" w:cs="Times New Roman"/>
          <w:sz w:val="28"/>
          <w:szCs w:val="28"/>
        </w:rPr>
        <w:t>1 011</w:t>
      </w:r>
      <w:r w:rsidRPr="001F6487">
        <w:rPr>
          <w:rFonts w:ascii="Times New Roman" w:hAnsi="Times New Roman" w:cs="Times New Roman"/>
          <w:sz w:val="28"/>
          <w:szCs w:val="28"/>
        </w:rPr>
        <w:t xml:space="preserve">, внеплановых проверок по контролю за исполнением предписаний, выданных по результатам проведённой ранее проверки – </w:t>
      </w:r>
      <w:r w:rsidR="00D161D0" w:rsidRPr="001F6487">
        <w:rPr>
          <w:rFonts w:ascii="Times New Roman" w:hAnsi="Times New Roman" w:cs="Times New Roman"/>
          <w:sz w:val="28"/>
          <w:szCs w:val="28"/>
        </w:rPr>
        <w:t>1 164</w:t>
      </w:r>
      <w:r w:rsidRPr="001F6487">
        <w:rPr>
          <w:rFonts w:ascii="Times New Roman" w:hAnsi="Times New Roman" w:cs="Times New Roman"/>
          <w:sz w:val="28"/>
          <w:szCs w:val="28"/>
        </w:rPr>
        <w:t xml:space="preserve">; проверок, проведённых в рамках государственного строительного надзора по программе проведения проверок, при получении извещения о начале строительства, при получении извещения о сроках завершения работ подлежащих проверке и иным основаниям – </w:t>
      </w:r>
      <w:r w:rsidR="00D161D0" w:rsidRPr="001F6487">
        <w:rPr>
          <w:rFonts w:ascii="Times New Roman" w:hAnsi="Times New Roman" w:cs="Times New Roman"/>
          <w:sz w:val="28"/>
          <w:szCs w:val="28"/>
        </w:rPr>
        <w:t>3 130</w:t>
      </w:r>
      <w:r w:rsidRPr="001F6487">
        <w:rPr>
          <w:rFonts w:ascii="Times New Roman" w:hAnsi="Times New Roman" w:cs="Times New Roman"/>
          <w:sz w:val="28"/>
          <w:szCs w:val="28"/>
        </w:rPr>
        <w:t xml:space="preserve">; внеплановых проверок по обращениям и заявлениям граждан и организаций - </w:t>
      </w:r>
      <w:r w:rsidR="00D161D0" w:rsidRPr="001F6487">
        <w:rPr>
          <w:rFonts w:ascii="Times New Roman" w:hAnsi="Times New Roman" w:cs="Times New Roman"/>
          <w:sz w:val="28"/>
          <w:szCs w:val="28"/>
        </w:rPr>
        <w:t>113</w:t>
      </w:r>
      <w:r w:rsidRPr="001F6487">
        <w:rPr>
          <w:rFonts w:ascii="Times New Roman" w:hAnsi="Times New Roman" w:cs="Times New Roman"/>
          <w:sz w:val="28"/>
          <w:szCs w:val="28"/>
        </w:rPr>
        <w:t xml:space="preserve">; внеплановых проверок, проведённых в отношении соискателя лицензии, представившего заявление о предоставлении лицензии, или лицензиата, представившего заявление о переоформлении лицензии (в части лицензий на осуществление видов деятельности в области промышленной безопасности) – </w:t>
      </w:r>
      <w:r w:rsidR="00D161D0" w:rsidRPr="001F6487">
        <w:rPr>
          <w:rFonts w:ascii="Times New Roman" w:hAnsi="Times New Roman" w:cs="Times New Roman"/>
          <w:sz w:val="28"/>
          <w:szCs w:val="28"/>
        </w:rPr>
        <w:t>525</w:t>
      </w:r>
      <w:r w:rsidR="00D12855" w:rsidRPr="001F6487">
        <w:rPr>
          <w:rFonts w:ascii="Times New Roman" w:hAnsi="Times New Roman" w:cs="Times New Roman"/>
          <w:sz w:val="28"/>
          <w:szCs w:val="28"/>
        </w:rPr>
        <w:t>;</w:t>
      </w:r>
    </w:p>
    <w:p w:rsidR="005461A7" w:rsidRDefault="005461A7" w:rsidP="0083608C">
      <w:pPr>
        <w:spacing w:after="0" w:line="360" w:lineRule="auto"/>
        <w:ind w:firstLine="680"/>
        <w:jc w:val="both"/>
        <w:rPr>
          <w:rFonts w:ascii="Times New Roman" w:hAnsi="Times New Roman" w:cs="Times New Roman"/>
          <w:sz w:val="28"/>
          <w:szCs w:val="28"/>
        </w:rPr>
      </w:pPr>
      <w:r w:rsidRPr="00553992">
        <w:rPr>
          <w:rFonts w:ascii="Times New Roman" w:hAnsi="Times New Roman" w:cs="Times New Roman"/>
          <w:sz w:val="28"/>
          <w:szCs w:val="28"/>
        </w:rPr>
        <w:t>иных контрольных мероприятий</w:t>
      </w:r>
      <w:r w:rsidR="000402EF" w:rsidRPr="00553992">
        <w:rPr>
          <w:rStyle w:val="afff"/>
          <w:rFonts w:ascii="Times New Roman" w:hAnsi="Times New Roman" w:cs="Times New Roman"/>
          <w:sz w:val="28"/>
          <w:szCs w:val="28"/>
        </w:rPr>
        <w:footnoteReference w:id="4"/>
      </w:r>
      <w:r w:rsidRPr="00553992">
        <w:rPr>
          <w:rFonts w:ascii="Times New Roman" w:hAnsi="Times New Roman" w:cs="Times New Roman"/>
          <w:sz w:val="28"/>
          <w:szCs w:val="28"/>
        </w:rPr>
        <w:t xml:space="preserve"> </w:t>
      </w:r>
      <w:r w:rsidR="005F2549" w:rsidRPr="00553992">
        <w:rPr>
          <w:rFonts w:ascii="Times New Roman" w:hAnsi="Times New Roman" w:cs="Times New Roman"/>
          <w:sz w:val="28"/>
          <w:szCs w:val="28"/>
        </w:rPr>
        <w:t>–</w:t>
      </w:r>
      <w:r w:rsidRPr="00553992">
        <w:rPr>
          <w:rFonts w:ascii="Times New Roman" w:hAnsi="Times New Roman" w:cs="Times New Roman"/>
          <w:sz w:val="28"/>
          <w:szCs w:val="28"/>
        </w:rPr>
        <w:t xml:space="preserve"> </w:t>
      </w:r>
      <w:r w:rsidR="001F6487" w:rsidRPr="00553992">
        <w:rPr>
          <w:rFonts w:ascii="Times New Roman" w:hAnsi="Times New Roman" w:cs="Times New Roman"/>
          <w:sz w:val="28"/>
          <w:szCs w:val="28"/>
        </w:rPr>
        <w:t>18 166</w:t>
      </w:r>
      <w:r w:rsidRPr="00553992">
        <w:rPr>
          <w:rFonts w:ascii="Times New Roman" w:hAnsi="Times New Roman" w:cs="Times New Roman"/>
          <w:sz w:val="28"/>
          <w:szCs w:val="28"/>
        </w:rPr>
        <w:t xml:space="preserve">, что на </w:t>
      </w:r>
      <w:r w:rsidR="00235030" w:rsidRPr="00553992">
        <w:rPr>
          <w:rFonts w:ascii="Times New Roman" w:hAnsi="Times New Roman" w:cs="Times New Roman"/>
          <w:sz w:val="28"/>
          <w:szCs w:val="28"/>
        </w:rPr>
        <w:t>7 545</w:t>
      </w:r>
      <w:r w:rsidR="001041FB" w:rsidRPr="00553992">
        <w:rPr>
          <w:rFonts w:ascii="Times New Roman" w:hAnsi="Times New Roman" w:cs="Times New Roman"/>
          <w:sz w:val="28"/>
          <w:szCs w:val="28"/>
        </w:rPr>
        <w:t xml:space="preserve"> </w:t>
      </w:r>
      <w:r w:rsidRPr="00553992">
        <w:rPr>
          <w:rFonts w:ascii="Times New Roman" w:hAnsi="Times New Roman" w:cs="Times New Roman"/>
          <w:sz w:val="28"/>
          <w:szCs w:val="28"/>
        </w:rPr>
        <w:t>(на 2</w:t>
      </w:r>
      <w:r w:rsidR="00553992" w:rsidRPr="00553992">
        <w:rPr>
          <w:rFonts w:ascii="Times New Roman" w:hAnsi="Times New Roman" w:cs="Times New Roman"/>
          <w:sz w:val="28"/>
          <w:szCs w:val="28"/>
        </w:rPr>
        <w:t>9</w:t>
      </w:r>
      <w:r w:rsidRPr="00553992">
        <w:rPr>
          <w:rFonts w:ascii="Times New Roman" w:hAnsi="Times New Roman" w:cs="Times New Roman"/>
          <w:sz w:val="28"/>
          <w:szCs w:val="28"/>
        </w:rPr>
        <w:t>,3%) меньше, чем за АППГ</w:t>
      </w:r>
      <w:r w:rsidR="005F2549" w:rsidRPr="00553992">
        <w:rPr>
          <w:rFonts w:ascii="Times New Roman" w:hAnsi="Times New Roman" w:cs="Times New Roman"/>
          <w:sz w:val="28"/>
          <w:szCs w:val="28"/>
        </w:rPr>
        <w:t xml:space="preserve">, в том числе </w:t>
      </w:r>
      <w:r w:rsidR="00007D48" w:rsidRPr="00553992">
        <w:rPr>
          <w:rFonts w:ascii="Times New Roman" w:hAnsi="Times New Roman" w:cs="Times New Roman"/>
          <w:sz w:val="28"/>
          <w:szCs w:val="28"/>
        </w:rPr>
        <w:t xml:space="preserve">мероприятий по контролю в рамках режима постоянного государственного надзора – </w:t>
      </w:r>
      <w:r w:rsidR="00391F6C" w:rsidRPr="00553992">
        <w:rPr>
          <w:rFonts w:ascii="Times New Roman" w:hAnsi="Times New Roman" w:cs="Times New Roman"/>
          <w:sz w:val="28"/>
          <w:szCs w:val="28"/>
        </w:rPr>
        <w:t>5 838</w:t>
      </w:r>
      <w:r w:rsidR="00007D48" w:rsidRPr="00553992">
        <w:rPr>
          <w:rFonts w:ascii="Times New Roman" w:hAnsi="Times New Roman" w:cs="Times New Roman"/>
          <w:sz w:val="28"/>
          <w:szCs w:val="28"/>
        </w:rPr>
        <w:t xml:space="preserve">, </w:t>
      </w:r>
      <w:r w:rsidR="004A5903" w:rsidRPr="00553992">
        <w:rPr>
          <w:rFonts w:ascii="Times New Roman" w:hAnsi="Times New Roman" w:cs="Times New Roman"/>
          <w:sz w:val="28"/>
          <w:szCs w:val="28"/>
        </w:rPr>
        <w:t xml:space="preserve">допуск в эксплуатацию энергоустановок – </w:t>
      </w:r>
      <w:r w:rsidR="00391F6C" w:rsidRPr="00553992">
        <w:rPr>
          <w:rFonts w:ascii="Times New Roman" w:hAnsi="Times New Roman" w:cs="Times New Roman"/>
          <w:sz w:val="28"/>
          <w:szCs w:val="28"/>
        </w:rPr>
        <w:t>7 695</w:t>
      </w:r>
      <w:r w:rsidR="004A5903" w:rsidRPr="00553992">
        <w:rPr>
          <w:rFonts w:ascii="Times New Roman" w:hAnsi="Times New Roman" w:cs="Times New Roman"/>
          <w:sz w:val="28"/>
          <w:szCs w:val="28"/>
        </w:rPr>
        <w:t>.</w:t>
      </w:r>
    </w:p>
    <w:p w:rsidR="004A5903" w:rsidRDefault="00B53B01" w:rsidP="0083608C">
      <w:pPr>
        <w:spacing w:after="0" w:line="360" w:lineRule="auto"/>
        <w:ind w:firstLine="680"/>
        <w:jc w:val="both"/>
        <w:rPr>
          <w:rFonts w:ascii="Times New Roman" w:hAnsi="Times New Roman" w:cs="Times New Roman"/>
          <w:sz w:val="28"/>
          <w:szCs w:val="28"/>
        </w:rPr>
      </w:pPr>
      <w:r>
        <w:rPr>
          <w:rFonts w:ascii="Times New Roman" w:hAnsi="Times New Roman" w:cs="Times New Roman"/>
          <w:sz w:val="28"/>
          <w:szCs w:val="28"/>
        </w:rPr>
        <w:t>За 2017</w:t>
      </w:r>
      <w:r w:rsidR="004A5903" w:rsidRPr="004A5903">
        <w:rPr>
          <w:rFonts w:ascii="Times New Roman" w:hAnsi="Times New Roman" w:cs="Times New Roman"/>
          <w:sz w:val="28"/>
          <w:szCs w:val="28"/>
        </w:rPr>
        <w:t xml:space="preserve"> год работа по планированию и проведени</w:t>
      </w:r>
      <w:r w:rsidR="004A5903">
        <w:rPr>
          <w:rFonts w:ascii="Times New Roman" w:hAnsi="Times New Roman" w:cs="Times New Roman"/>
          <w:sz w:val="28"/>
          <w:szCs w:val="28"/>
        </w:rPr>
        <w:t>ю</w:t>
      </w:r>
      <w:r w:rsidR="004A5903" w:rsidRPr="004A5903">
        <w:rPr>
          <w:rFonts w:ascii="Times New Roman" w:hAnsi="Times New Roman" w:cs="Times New Roman"/>
          <w:sz w:val="28"/>
          <w:szCs w:val="28"/>
        </w:rPr>
        <w:t xml:space="preserve"> плановых проверок осуществлялась с учётом</w:t>
      </w:r>
      <w:r w:rsidR="004A5903">
        <w:rPr>
          <w:rFonts w:ascii="Times New Roman" w:hAnsi="Times New Roman" w:cs="Times New Roman"/>
          <w:sz w:val="28"/>
          <w:szCs w:val="28"/>
        </w:rPr>
        <w:t xml:space="preserve"> требований Закона 2</w:t>
      </w:r>
      <w:r w:rsidR="004A5903" w:rsidRPr="004A5903">
        <w:rPr>
          <w:rFonts w:ascii="Times New Roman" w:hAnsi="Times New Roman" w:cs="Times New Roman"/>
          <w:sz w:val="28"/>
          <w:szCs w:val="28"/>
        </w:rPr>
        <w:t xml:space="preserve">94-ФЗ. В </w:t>
      </w:r>
      <w:r w:rsidR="008761CB" w:rsidRPr="004A5903">
        <w:rPr>
          <w:rFonts w:ascii="Times New Roman" w:hAnsi="Times New Roman" w:cs="Times New Roman"/>
          <w:sz w:val="28"/>
          <w:szCs w:val="28"/>
        </w:rPr>
        <w:t>отчё</w:t>
      </w:r>
      <w:r w:rsidR="008761CB">
        <w:rPr>
          <w:rFonts w:ascii="Times New Roman" w:hAnsi="Times New Roman" w:cs="Times New Roman"/>
          <w:sz w:val="28"/>
          <w:szCs w:val="28"/>
        </w:rPr>
        <w:t>т</w:t>
      </w:r>
      <w:r w:rsidR="008761CB" w:rsidRPr="004A5903">
        <w:rPr>
          <w:rFonts w:ascii="Times New Roman" w:hAnsi="Times New Roman" w:cs="Times New Roman"/>
          <w:sz w:val="28"/>
          <w:szCs w:val="28"/>
        </w:rPr>
        <w:t>ном</w:t>
      </w:r>
      <w:r w:rsidR="004A5903" w:rsidRPr="004A5903">
        <w:rPr>
          <w:rFonts w:ascii="Times New Roman" w:hAnsi="Times New Roman" w:cs="Times New Roman"/>
          <w:sz w:val="28"/>
          <w:szCs w:val="28"/>
        </w:rPr>
        <w:t xml:space="preserve"> периоде было проведено </w:t>
      </w:r>
      <w:r w:rsidR="00DD5A1C">
        <w:rPr>
          <w:rFonts w:ascii="Times New Roman" w:hAnsi="Times New Roman" w:cs="Times New Roman"/>
          <w:sz w:val="28"/>
          <w:szCs w:val="28"/>
        </w:rPr>
        <w:t>1 011</w:t>
      </w:r>
      <w:r w:rsidR="004A5903" w:rsidRPr="004A5903">
        <w:rPr>
          <w:rFonts w:ascii="Times New Roman" w:hAnsi="Times New Roman" w:cs="Times New Roman"/>
          <w:sz w:val="28"/>
          <w:szCs w:val="28"/>
        </w:rPr>
        <w:t xml:space="preserve"> плановы</w:t>
      </w:r>
      <w:r w:rsidR="00655C68">
        <w:rPr>
          <w:rFonts w:ascii="Times New Roman" w:hAnsi="Times New Roman" w:cs="Times New Roman"/>
          <w:sz w:val="28"/>
          <w:szCs w:val="28"/>
        </w:rPr>
        <w:t>х</w:t>
      </w:r>
      <w:r w:rsidR="004A5903" w:rsidRPr="004A5903">
        <w:rPr>
          <w:rFonts w:ascii="Times New Roman" w:hAnsi="Times New Roman" w:cs="Times New Roman"/>
          <w:sz w:val="28"/>
          <w:szCs w:val="28"/>
        </w:rPr>
        <w:t xml:space="preserve"> провер</w:t>
      </w:r>
      <w:r w:rsidR="00655C68">
        <w:rPr>
          <w:rFonts w:ascii="Times New Roman" w:hAnsi="Times New Roman" w:cs="Times New Roman"/>
          <w:sz w:val="28"/>
          <w:szCs w:val="28"/>
        </w:rPr>
        <w:t>о</w:t>
      </w:r>
      <w:r w:rsidR="004A5903" w:rsidRPr="004A5903">
        <w:rPr>
          <w:rFonts w:ascii="Times New Roman" w:hAnsi="Times New Roman" w:cs="Times New Roman"/>
          <w:sz w:val="28"/>
          <w:szCs w:val="28"/>
        </w:rPr>
        <w:t xml:space="preserve">к. </w:t>
      </w:r>
      <w:r w:rsidR="00B75E28" w:rsidRPr="00B75E28">
        <w:rPr>
          <w:rFonts w:ascii="Times New Roman" w:hAnsi="Times New Roman" w:cs="Times New Roman"/>
          <w:sz w:val="28"/>
          <w:szCs w:val="28"/>
        </w:rPr>
        <w:t>В соответствии с пунктом 7 Постановления Правительства РФ от 30 июня 2010 г.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21 проверка (строка плана) из запланированных на 2017 год была исключена из годового плана, в том числе в связи с прекращением деятельности организации – 5, в связи с прекращением эксплуатации подконтрольных объектов -  14, по основаниям, предусмотренным статьёй 26_1 Закона 294-ФЗ - 2, а в 1</w:t>
      </w:r>
      <w:r w:rsidR="00E06B57">
        <w:rPr>
          <w:rFonts w:ascii="Times New Roman" w:hAnsi="Times New Roman" w:cs="Times New Roman"/>
          <w:sz w:val="28"/>
          <w:szCs w:val="28"/>
        </w:rPr>
        <w:t>7</w:t>
      </w:r>
      <w:r w:rsidR="00B75E28" w:rsidRPr="00B75E28">
        <w:rPr>
          <w:rFonts w:ascii="Times New Roman" w:hAnsi="Times New Roman" w:cs="Times New Roman"/>
          <w:sz w:val="28"/>
          <w:szCs w:val="28"/>
        </w:rPr>
        <w:t xml:space="preserve"> проверок (строк) были внесены изменения.</w:t>
      </w:r>
    </w:p>
    <w:p w:rsidR="00332915" w:rsidRDefault="00332915" w:rsidP="0083608C">
      <w:pPr>
        <w:spacing w:after="0" w:line="360" w:lineRule="auto"/>
        <w:ind w:firstLine="680"/>
        <w:jc w:val="both"/>
        <w:rPr>
          <w:rFonts w:ascii="Times New Roman" w:hAnsi="Times New Roman" w:cs="Times New Roman"/>
          <w:sz w:val="28"/>
          <w:szCs w:val="28"/>
        </w:rPr>
      </w:pPr>
      <w:r w:rsidRPr="00332915">
        <w:rPr>
          <w:rFonts w:ascii="Times New Roman" w:hAnsi="Times New Roman" w:cs="Times New Roman"/>
          <w:sz w:val="28"/>
          <w:szCs w:val="28"/>
        </w:rPr>
        <w:t>Плановые проверки проводятся в строгом соответствии с годовым планом, в том числе в рамках федерального государственного надзора в области промышленной безопасности и в области безопасности гидротехнических сооружений по каждому объекту.</w:t>
      </w:r>
    </w:p>
    <w:p w:rsidR="004A5903" w:rsidRDefault="004A5903" w:rsidP="004A5903">
      <w:pPr>
        <w:keepNext/>
        <w:spacing w:before="360" w:after="0" w:line="240" w:lineRule="auto"/>
        <w:ind w:firstLine="680"/>
        <w:jc w:val="center"/>
        <w:rPr>
          <w:rFonts w:ascii="Times New Roman" w:hAnsi="Times New Roman" w:cs="Times New Roman"/>
          <w:sz w:val="28"/>
          <w:szCs w:val="28"/>
        </w:rPr>
      </w:pPr>
      <w:r w:rsidRPr="004A5903">
        <w:rPr>
          <w:rFonts w:ascii="Times New Roman" w:hAnsi="Times New Roman" w:cs="Times New Roman"/>
          <w:sz w:val="28"/>
          <w:szCs w:val="28"/>
        </w:rPr>
        <w:t xml:space="preserve">Количество контрольно-надзорных мероприятий, проведённых </w:t>
      </w:r>
      <w:r w:rsidR="008761CB" w:rsidRPr="004A5903">
        <w:rPr>
          <w:rFonts w:ascii="Times New Roman" w:hAnsi="Times New Roman" w:cs="Times New Roman"/>
          <w:sz w:val="28"/>
          <w:szCs w:val="28"/>
        </w:rPr>
        <w:t xml:space="preserve">Управлением </w:t>
      </w:r>
      <w:r w:rsidR="00B53B01">
        <w:rPr>
          <w:rFonts w:ascii="Times New Roman" w:hAnsi="Times New Roman" w:cs="Times New Roman"/>
          <w:sz w:val="28"/>
          <w:szCs w:val="28"/>
        </w:rPr>
        <w:t>за 2017</w:t>
      </w:r>
      <w:r w:rsidRPr="004A5903">
        <w:rPr>
          <w:rFonts w:ascii="Times New Roman" w:hAnsi="Times New Roman" w:cs="Times New Roman"/>
          <w:sz w:val="28"/>
          <w:szCs w:val="28"/>
        </w:rPr>
        <w:t xml:space="preserve"> год по видам надзорной деятельности</w:t>
      </w:r>
    </w:p>
    <w:p w:rsidR="00785CA8" w:rsidRDefault="005D2C68" w:rsidP="004A5903">
      <w:pPr>
        <w:pStyle w:val="aff7"/>
        <w:keepNext/>
      </w:pPr>
      <w:r>
        <w:t>Таблица 1</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1276"/>
        <w:gridCol w:w="850"/>
        <w:gridCol w:w="841"/>
        <w:gridCol w:w="889"/>
        <w:gridCol w:w="963"/>
        <w:gridCol w:w="845"/>
        <w:gridCol w:w="998"/>
      </w:tblGrid>
      <w:tr w:rsidR="008E226F" w:rsidRPr="00BF4665" w:rsidTr="001041FB">
        <w:trPr>
          <w:trHeight w:val="20"/>
          <w:tblHeader/>
          <w:jc w:val="center"/>
        </w:trPr>
        <w:tc>
          <w:tcPr>
            <w:tcW w:w="4248" w:type="dxa"/>
            <w:gridSpan w:val="2"/>
            <w:vMerge w:val="restart"/>
            <w:vAlign w:val="center"/>
            <w:hideMark/>
          </w:tcPr>
          <w:p w:rsidR="008E226F" w:rsidRPr="00BF4665" w:rsidRDefault="008E226F" w:rsidP="00BF4665">
            <w:pPr>
              <w:spacing w:after="0" w:line="240" w:lineRule="auto"/>
              <w:jc w:val="center"/>
              <w:rPr>
                <w:rFonts w:ascii="Times New Roman" w:hAnsi="Times New Roman" w:cs="Times New Roman"/>
                <w:bCs/>
                <w:iCs/>
                <w:sz w:val="24"/>
                <w:szCs w:val="24"/>
              </w:rPr>
            </w:pPr>
            <w:r w:rsidRPr="00BF4665">
              <w:rPr>
                <w:rFonts w:ascii="Times New Roman" w:hAnsi="Times New Roman" w:cs="Times New Roman"/>
                <w:bCs/>
                <w:iCs/>
                <w:sz w:val="24"/>
                <w:szCs w:val="24"/>
              </w:rPr>
              <w:t>Группа надзора</w:t>
            </w:r>
          </w:p>
        </w:tc>
        <w:tc>
          <w:tcPr>
            <w:tcW w:w="2580" w:type="dxa"/>
            <w:gridSpan w:val="3"/>
            <w:vAlign w:val="center"/>
            <w:hideMark/>
          </w:tcPr>
          <w:p w:rsidR="008E226F" w:rsidRPr="00BF4665" w:rsidRDefault="008E226F" w:rsidP="00BF4665">
            <w:pPr>
              <w:spacing w:after="0" w:line="240" w:lineRule="auto"/>
              <w:jc w:val="center"/>
              <w:rPr>
                <w:rFonts w:ascii="Times New Roman" w:hAnsi="Times New Roman" w:cs="Times New Roman"/>
                <w:bCs/>
                <w:sz w:val="24"/>
                <w:szCs w:val="24"/>
              </w:rPr>
            </w:pPr>
            <w:r w:rsidRPr="00BF4665">
              <w:rPr>
                <w:rFonts w:ascii="Times New Roman" w:hAnsi="Times New Roman" w:cs="Times New Roman"/>
                <w:bCs/>
                <w:sz w:val="24"/>
                <w:szCs w:val="24"/>
              </w:rPr>
              <w:t>2016 год</w:t>
            </w:r>
          </w:p>
        </w:tc>
        <w:tc>
          <w:tcPr>
            <w:tcW w:w="2806" w:type="dxa"/>
            <w:gridSpan w:val="3"/>
            <w:vAlign w:val="center"/>
            <w:hideMark/>
          </w:tcPr>
          <w:p w:rsidR="008E226F" w:rsidRPr="00BF4665" w:rsidRDefault="008E226F" w:rsidP="00BF4665">
            <w:pPr>
              <w:spacing w:after="0" w:line="240" w:lineRule="auto"/>
              <w:jc w:val="center"/>
              <w:rPr>
                <w:rFonts w:ascii="Times New Roman" w:hAnsi="Times New Roman" w:cs="Times New Roman"/>
                <w:bCs/>
                <w:sz w:val="24"/>
                <w:szCs w:val="24"/>
              </w:rPr>
            </w:pPr>
            <w:r w:rsidRPr="00BF4665">
              <w:rPr>
                <w:rFonts w:ascii="Times New Roman" w:hAnsi="Times New Roman" w:cs="Times New Roman"/>
                <w:bCs/>
                <w:sz w:val="24"/>
                <w:szCs w:val="24"/>
              </w:rPr>
              <w:t>2017 год</w:t>
            </w:r>
          </w:p>
        </w:tc>
      </w:tr>
      <w:tr w:rsidR="008E226F" w:rsidRPr="00BF4665" w:rsidTr="003448C1">
        <w:trPr>
          <w:trHeight w:val="20"/>
          <w:tblHeader/>
          <w:jc w:val="center"/>
        </w:trPr>
        <w:tc>
          <w:tcPr>
            <w:tcW w:w="4248" w:type="dxa"/>
            <w:gridSpan w:val="2"/>
            <w:vMerge/>
            <w:hideMark/>
          </w:tcPr>
          <w:p w:rsidR="008E226F" w:rsidRPr="00BF4665" w:rsidRDefault="008E226F" w:rsidP="00BF4665">
            <w:pPr>
              <w:spacing w:after="0" w:line="240" w:lineRule="auto"/>
              <w:jc w:val="both"/>
              <w:rPr>
                <w:rFonts w:ascii="Times New Roman" w:hAnsi="Times New Roman" w:cs="Times New Roman"/>
                <w:bCs/>
                <w:i/>
                <w:iCs/>
                <w:sz w:val="24"/>
                <w:szCs w:val="24"/>
              </w:rPr>
            </w:pPr>
          </w:p>
        </w:tc>
        <w:tc>
          <w:tcPr>
            <w:tcW w:w="850" w:type="dxa"/>
            <w:vAlign w:val="center"/>
            <w:hideMark/>
          </w:tcPr>
          <w:p w:rsidR="008E226F" w:rsidRPr="00BF4665" w:rsidRDefault="008E226F" w:rsidP="00BF4665">
            <w:pPr>
              <w:spacing w:after="0" w:line="240" w:lineRule="auto"/>
              <w:jc w:val="center"/>
              <w:rPr>
                <w:rFonts w:ascii="Times New Roman" w:hAnsi="Times New Roman" w:cs="Times New Roman"/>
                <w:bCs/>
                <w:sz w:val="24"/>
                <w:szCs w:val="24"/>
              </w:rPr>
            </w:pPr>
            <w:r w:rsidRPr="00BF4665">
              <w:rPr>
                <w:rFonts w:ascii="Times New Roman" w:hAnsi="Times New Roman" w:cs="Times New Roman"/>
                <w:bCs/>
                <w:sz w:val="24"/>
                <w:szCs w:val="24"/>
              </w:rPr>
              <w:t>Всего</w:t>
            </w:r>
          </w:p>
        </w:tc>
        <w:tc>
          <w:tcPr>
            <w:tcW w:w="841" w:type="dxa"/>
            <w:vAlign w:val="center"/>
            <w:hideMark/>
          </w:tcPr>
          <w:p w:rsidR="008E226F" w:rsidRPr="00BF4665" w:rsidRDefault="008E226F" w:rsidP="00BF4665">
            <w:pPr>
              <w:spacing w:after="0" w:line="240" w:lineRule="auto"/>
              <w:jc w:val="center"/>
              <w:rPr>
                <w:rFonts w:ascii="Times New Roman" w:hAnsi="Times New Roman" w:cs="Times New Roman"/>
                <w:sz w:val="24"/>
                <w:szCs w:val="24"/>
              </w:rPr>
            </w:pPr>
            <w:r w:rsidRPr="00BF4665">
              <w:rPr>
                <w:rFonts w:ascii="Times New Roman" w:hAnsi="Times New Roman" w:cs="Times New Roman"/>
                <w:sz w:val="24"/>
                <w:szCs w:val="24"/>
              </w:rPr>
              <w:t>Плановые</w:t>
            </w:r>
          </w:p>
        </w:tc>
        <w:tc>
          <w:tcPr>
            <w:tcW w:w="889" w:type="dxa"/>
            <w:vAlign w:val="center"/>
            <w:hideMark/>
          </w:tcPr>
          <w:p w:rsidR="008E226F" w:rsidRPr="00BF4665" w:rsidRDefault="008E226F" w:rsidP="00BF4665">
            <w:pPr>
              <w:spacing w:after="0" w:line="240" w:lineRule="auto"/>
              <w:jc w:val="center"/>
              <w:rPr>
                <w:rFonts w:ascii="Times New Roman" w:hAnsi="Times New Roman" w:cs="Times New Roman"/>
                <w:sz w:val="24"/>
                <w:szCs w:val="24"/>
              </w:rPr>
            </w:pPr>
            <w:r w:rsidRPr="00BF4665">
              <w:rPr>
                <w:rFonts w:ascii="Times New Roman" w:hAnsi="Times New Roman" w:cs="Times New Roman"/>
                <w:sz w:val="24"/>
                <w:szCs w:val="24"/>
              </w:rPr>
              <w:t>Иные</w:t>
            </w:r>
          </w:p>
        </w:tc>
        <w:tc>
          <w:tcPr>
            <w:tcW w:w="963" w:type="dxa"/>
            <w:vAlign w:val="center"/>
            <w:hideMark/>
          </w:tcPr>
          <w:p w:rsidR="008E226F" w:rsidRPr="00BF4665" w:rsidRDefault="008E226F" w:rsidP="00BF4665">
            <w:pPr>
              <w:spacing w:after="0" w:line="240" w:lineRule="auto"/>
              <w:jc w:val="center"/>
              <w:rPr>
                <w:rFonts w:ascii="Times New Roman" w:hAnsi="Times New Roman" w:cs="Times New Roman"/>
                <w:bCs/>
                <w:sz w:val="24"/>
                <w:szCs w:val="24"/>
              </w:rPr>
            </w:pPr>
            <w:r w:rsidRPr="00BF4665">
              <w:rPr>
                <w:rFonts w:ascii="Times New Roman" w:hAnsi="Times New Roman" w:cs="Times New Roman"/>
                <w:bCs/>
                <w:sz w:val="24"/>
                <w:szCs w:val="24"/>
              </w:rPr>
              <w:t>Всего</w:t>
            </w:r>
          </w:p>
        </w:tc>
        <w:tc>
          <w:tcPr>
            <w:tcW w:w="845" w:type="dxa"/>
            <w:vAlign w:val="center"/>
            <w:hideMark/>
          </w:tcPr>
          <w:p w:rsidR="008E226F" w:rsidRPr="00BF4665" w:rsidRDefault="008E226F" w:rsidP="00BF4665">
            <w:pPr>
              <w:spacing w:after="0" w:line="240" w:lineRule="auto"/>
              <w:jc w:val="center"/>
              <w:rPr>
                <w:rFonts w:ascii="Times New Roman" w:hAnsi="Times New Roman" w:cs="Times New Roman"/>
                <w:sz w:val="24"/>
                <w:szCs w:val="24"/>
              </w:rPr>
            </w:pPr>
            <w:r w:rsidRPr="00BF4665">
              <w:rPr>
                <w:rFonts w:ascii="Times New Roman" w:hAnsi="Times New Roman" w:cs="Times New Roman"/>
                <w:sz w:val="24"/>
                <w:szCs w:val="24"/>
              </w:rPr>
              <w:t>Плановые</w:t>
            </w:r>
          </w:p>
        </w:tc>
        <w:tc>
          <w:tcPr>
            <w:tcW w:w="998" w:type="dxa"/>
            <w:vAlign w:val="center"/>
            <w:hideMark/>
          </w:tcPr>
          <w:p w:rsidR="008E226F" w:rsidRPr="00BF4665" w:rsidRDefault="008E226F" w:rsidP="00BF4665">
            <w:pPr>
              <w:spacing w:after="0" w:line="240" w:lineRule="auto"/>
              <w:jc w:val="center"/>
              <w:rPr>
                <w:rFonts w:ascii="Times New Roman" w:hAnsi="Times New Roman" w:cs="Times New Roman"/>
                <w:sz w:val="24"/>
                <w:szCs w:val="24"/>
              </w:rPr>
            </w:pPr>
            <w:r w:rsidRPr="00BF4665">
              <w:rPr>
                <w:rFonts w:ascii="Times New Roman" w:hAnsi="Times New Roman" w:cs="Times New Roman"/>
                <w:sz w:val="24"/>
                <w:szCs w:val="24"/>
              </w:rPr>
              <w:t>Иные</w:t>
            </w:r>
          </w:p>
        </w:tc>
      </w:tr>
      <w:tr w:rsidR="00300D27" w:rsidRPr="00BF4665" w:rsidTr="002C5A39">
        <w:trPr>
          <w:trHeight w:val="20"/>
          <w:jc w:val="center"/>
        </w:trPr>
        <w:tc>
          <w:tcPr>
            <w:tcW w:w="2972" w:type="dxa"/>
            <w:vMerge w:val="restart"/>
          </w:tcPr>
          <w:p w:rsidR="00300D27" w:rsidRPr="002C5A39" w:rsidRDefault="00300D27" w:rsidP="00300D27">
            <w:pPr>
              <w:spacing w:after="0" w:line="240" w:lineRule="auto"/>
              <w:rPr>
                <w:rFonts w:ascii="Times New Roman" w:hAnsi="Times New Roman" w:cs="Times New Roman"/>
                <w:sz w:val="24"/>
                <w:szCs w:val="24"/>
              </w:rPr>
            </w:pPr>
            <w:r w:rsidRPr="002C5A39">
              <w:rPr>
                <w:rFonts w:ascii="Times New Roman" w:hAnsi="Times New Roman" w:cs="Times New Roman"/>
                <w:sz w:val="24"/>
                <w:szCs w:val="24"/>
              </w:rPr>
              <w:t>Федеральный государственный надзор в области промышленной безопасности опасных производственных объектов</w:t>
            </w:r>
          </w:p>
        </w:tc>
        <w:tc>
          <w:tcPr>
            <w:tcW w:w="1276" w:type="dxa"/>
          </w:tcPr>
          <w:p w:rsidR="00300D27" w:rsidRPr="002C5A39" w:rsidRDefault="00300D27" w:rsidP="00300D27">
            <w:pPr>
              <w:spacing w:after="0" w:line="240" w:lineRule="auto"/>
              <w:jc w:val="both"/>
              <w:rPr>
                <w:rFonts w:ascii="Times New Roman" w:hAnsi="Times New Roman" w:cs="Times New Roman"/>
                <w:sz w:val="24"/>
                <w:szCs w:val="24"/>
              </w:rPr>
            </w:pPr>
            <w:r w:rsidRPr="002C5A39">
              <w:rPr>
                <w:rFonts w:ascii="Times New Roman" w:hAnsi="Times New Roman" w:cs="Times New Roman"/>
                <w:sz w:val="24"/>
                <w:szCs w:val="24"/>
              </w:rPr>
              <w:t>Всего</w:t>
            </w:r>
          </w:p>
        </w:tc>
        <w:tc>
          <w:tcPr>
            <w:tcW w:w="850" w:type="dxa"/>
            <w:vAlign w:val="center"/>
            <w:hideMark/>
          </w:tcPr>
          <w:p w:rsidR="00300D27" w:rsidRPr="00F9752F" w:rsidRDefault="00300D27" w:rsidP="00F9752F">
            <w:pPr>
              <w:jc w:val="center"/>
              <w:rPr>
                <w:rFonts w:ascii="Times New Roman" w:hAnsi="Times New Roman" w:cs="Times New Roman"/>
                <w:color w:val="000000"/>
              </w:rPr>
            </w:pPr>
            <w:r w:rsidRPr="00F9752F">
              <w:rPr>
                <w:rFonts w:ascii="Times New Roman" w:hAnsi="Times New Roman" w:cs="Times New Roman"/>
                <w:color w:val="000000"/>
              </w:rPr>
              <w:t>14 207</w:t>
            </w:r>
          </w:p>
        </w:tc>
        <w:tc>
          <w:tcPr>
            <w:tcW w:w="841" w:type="dxa"/>
            <w:vAlign w:val="center"/>
            <w:hideMark/>
          </w:tcPr>
          <w:p w:rsidR="00300D27" w:rsidRPr="00F9752F" w:rsidRDefault="00300D27" w:rsidP="00F9752F">
            <w:pPr>
              <w:jc w:val="center"/>
              <w:rPr>
                <w:rFonts w:ascii="Times New Roman" w:hAnsi="Times New Roman" w:cs="Times New Roman"/>
                <w:color w:val="000000"/>
              </w:rPr>
            </w:pPr>
            <w:r w:rsidRPr="00F9752F">
              <w:rPr>
                <w:rFonts w:ascii="Times New Roman" w:hAnsi="Times New Roman" w:cs="Times New Roman"/>
                <w:color w:val="000000"/>
              </w:rPr>
              <w:t>774</w:t>
            </w:r>
          </w:p>
        </w:tc>
        <w:tc>
          <w:tcPr>
            <w:tcW w:w="889" w:type="dxa"/>
            <w:vAlign w:val="center"/>
            <w:hideMark/>
          </w:tcPr>
          <w:p w:rsidR="00300D27" w:rsidRPr="00F9752F" w:rsidRDefault="00300D27" w:rsidP="00F9752F">
            <w:pPr>
              <w:jc w:val="center"/>
              <w:rPr>
                <w:rFonts w:ascii="Times New Roman" w:hAnsi="Times New Roman" w:cs="Times New Roman"/>
                <w:color w:val="000000"/>
              </w:rPr>
            </w:pPr>
            <w:r w:rsidRPr="00F9752F">
              <w:rPr>
                <w:rFonts w:ascii="Times New Roman" w:hAnsi="Times New Roman" w:cs="Times New Roman"/>
                <w:color w:val="000000"/>
              </w:rPr>
              <w:t>13 433</w:t>
            </w:r>
          </w:p>
        </w:tc>
        <w:tc>
          <w:tcPr>
            <w:tcW w:w="963" w:type="dxa"/>
            <w:vAlign w:val="center"/>
            <w:hideMark/>
          </w:tcPr>
          <w:p w:rsidR="00300D27" w:rsidRPr="00F9752F" w:rsidRDefault="00300D27" w:rsidP="00F9752F">
            <w:pPr>
              <w:jc w:val="center"/>
              <w:rPr>
                <w:rFonts w:ascii="Times New Roman" w:hAnsi="Times New Roman" w:cs="Times New Roman"/>
                <w:color w:val="000000"/>
              </w:rPr>
            </w:pPr>
            <w:r w:rsidRPr="00F9752F">
              <w:rPr>
                <w:rFonts w:ascii="Times New Roman" w:hAnsi="Times New Roman" w:cs="Times New Roman"/>
                <w:color w:val="000000"/>
              </w:rPr>
              <w:t>9 724</w:t>
            </w:r>
          </w:p>
        </w:tc>
        <w:tc>
          <w:tcPr>
            <w:tcW w:w="845" w:type="dxa"/>
            <w:vAlign w:val="center"/>
            <w:hideMark/>
          </w:tcPr>
          <w:p w:rsidR="00300D27" w:rsidRPr="00F9752F" w:rsidRDefault="00300D27" w:rsidP="00F9752F">
            <w:pPr>
              <w:jc w:val="center"/>
              <w:rPr>
                <w:rFonts w:ascii="Times New Roman" w:hAnsi="Times New Roman" w:cs="Times New Roman"/>
                <w:color w:val="000000"/>
              </w:rPr>
            </w:pPr>
            <w:r w:rsidRPr="00F9752F">
              <w:rPr>
                <w:rFonts w:ascii="Times New Roman" w:hAnsi="Times New Roman" w:cs="Times New Roman"/>
                <w:color w:val="000000"/>
              </w:rPr>
              <w:t>724</w:t>
            </w:r>
          </w:p>
        </w:tc>
        <w:tc>
          <w:tcPr>
            <w:tcW w:w="998" w:type="dxa"/>
            <w:vAlign w:val="center"/>
            <w:hideMark/>
          </w:tcPr>
          <w:p w:rsidR="00300D27" w:rsidRPr="00F9752F" w:rsidRDefault="00300D27" w:rsidP="00F9752F">
            <w:pPr>
              <w:jc w:val="center"/>
              <w:rPr>
                <w:rFonts w:ascii="Times New Roman" w:hAnsi="Times New Roman" w:cs="Times New Roman"/>
                <w:color w:val="000000"/>
              </w:rPr>
            </w:pPr>
            <w:r w:rsidRPr="00F9752F">
              <w:rPr>
                <w:rFonts w:ascii="Times New Roman" w:hAnsi="Times New Roman" w:cs="Times New Roman"/>
                <w:color w:val="000000"/>
              </w:rPr>
              <w:t>9 000</w:t>
            </w:r>
          </w:p>
        </w:tc>
      </w:tr>
      <w:tr w:rsidR="00300D27" w:rsidRPr="00BF4665" w:rsidTr="002C5A39">
        <w:trPr>
          <w:trHeight w:val="20"/>
          <w:jc w:val="center"/>
        </w:trPr>
        <w:tc>
          <w:tcPr>
            <w:tcW w:w="2972" w:type="dxa"/>
            <w:vMerge/>
          </w:tcPr>
          <w:p w:rsidR="00300D27" w:rsidRPr="002C5A39" w:rsidRDefault="00300D27" w:rsidP="00300D27">
            <w:pPr>
              <w:spacing w:after="0" w:line="240" w:lineRule="auto"/>
              <w:rPr>
                <w:rFonts w:ascii="Times New Roman" w:hAnsi="Times New Roman" w:cs="Times New Roman"/>
                <w:sz w:val="24"/>
                <w:szCs w:val="24"/>
              </w:rPr>
            </w:pPr>
          </w:p>
        </w:tc>
        <w:tc>
          <w:tcPr>
            <w:tcW w:w="1276" w:type="dxa"/>
          </w:tcPr>
          <w:p w:rsidR="00300D27" w:rsidRPr="002C5A39" w:rsidRDefault="00300D27" w:rsidP="00300D27">
            <w:pPr>
              <w:spacing w:after="0" w:line="240" w:lineRule="auto"/>
              <w:jc w:val="both"/>
              <w:rPr>
                <w:rFonts w:ascii="Times New Roman" w:hAnsi="Times New Roman" w:cs="Times New Roman"/>
                <w:sz w:val="24"/>
                <w:szCs w:val="24"/>
              </w:rPr>
            </w:pPr>
            <w:r w:rsidRPr="002C5A39">
              <w:rPr>
                <w:rFonts w:ascii="Times New Roman" w:hAnsi="Times New Roman" w:cs="Times New Roman"/>
                <w:sz w:val="24"/>
                <w:szCs w:val="24"/>
              </w:rPr>
              <w:t xml:space="preserve">в </w:t>
            </w:r>
            <w:proofErr w:type="spellStart"/>
            <w:r w:rsidRPr="002C5A39">
              <w:rPr>
                <w:rFonts w:ascii="Times New Roman" w:hAnsi="Times New Roman" w:cs="Times New Roman"/>
                <w:sz w:val="24"/>
                <w:szCs w:val="24"/>
              </w:rPr>
              <w:t>т.ч</w:t>
            </w:r>
            <w:proofErr w:type="spellEnd"/>
            <w:r w:rsidRPr="002C5A39">
              <w:rPr>
                <w:rFonts w:ascii="Times New Roman" w:hAnsi="Times New Roman" w:cs="Times New Roman"/>
                <w:sz w:val="24"/>
                <w:szCs w:val="24"/>
              </w:rPr>
              <w:t>. проверок</w:t>
            </w:r>
          </w:p>
        </w:tc>
        <w:tc>
          <w:tcPr>
            <w:tcW w:w="850" w:type="dxa"/>
            <w:vAlign w:val="center"/>
            <w:hideMark/>
          </w:tcPr>
          <w:p w:rsidR="00300D27" w:rsidRPr="00F9752F" w:rsidRDefault="00300D27" w:rsidP="00F9752F">
            <w:pPr>
              <w:jc w:val="center"/>
              <w:rPr>
                <w:rFonts w:ascii="Times New Roman" w:hAnsi="Times New Roman" w:cs="Times New Roman"/>
                <w:color w:val="000000"/>
              </w:rPr>
            </w:pPr>
            <w:r w:rsidRPr="00F9752F">
              <w:rPr>
                <w:rFonts w:ascii="Times New Roman" w:hAnsi="Times New Roman" w:cs="Times New Roman"/>
                <w:color w:val="000000"/>
              </w:rPr>
              <w:t>2 087</w:t>
            </w:r>
          </w:p>
        </w:tc>
        <w:tc>
          <w:tcPr>
            <w:tcW w:w="841" w:type="dxa"/>
            <w:vAlign w:val="center"/>
            <w:hideMark/>
          </w:tcPr>
          <w:p w:rsidR="00300D27" w:rsidRPr="00F9752F" w:rsidRDefault="00300D27" w:rsidP="00F9752F">
            <w:pPr>
              <w:jc w:val="center"/>
              <w:rPr>
                <w:rFonts w:ascii="Times New Roman" w:hAnsi="Times New Roman" w:cs="Times New Roman"/>
                <w:color w:val="000000"/>
              </w:rPr>
            </w:pPr>
            <w:r w:rsidRPr="00F9752F">
              <w:rPr>
                <w:rFonts w:ascii="Times New Roman" w:hAnsi="Times New Roman" w:cs="Times New Roman"/>
                <w:color w:val="000000"/>
              </w:rPr>
              <w:t>774</w:t>
            </w:r>
          </w:p>
        </w:tc>
        <w:tc>
          <w:tcPr>
            <w:tcW w:w="889" w:type="dxa"/>
            <w:vAlign w:val="center"/>
            <w:hideMark/>
          </w:tcPr>
          <w:p w:rsidR="00300D27" w:rsidRPr="00F9752F" w:rsidRDefault="00300D27" w:rsidP="00F9752F">
            <w:pPr>
              <w:jc w:val="center"/>
              <w:rPr>
                <w:rFonts w:ascii="Times New Roman" w:hAnsi="Times New Roman" w:cs="Times New Roman"/>
                <w:color w:val="000000"/>
              </w:rPr>
            </w:pPr>
            <w:r w:rsidRPr="00F9752F">
              <w:rPr>
                <w:rFonts w:ascii="Times New Roman" w:hAnsi="Times New Roman" w:cs="Times New Roman"/>
                <w:color w:val="000000"/>
              </w:rPr>
              <w:t>1 313</w:t>
            </w:r>
          </w:p>
        </w:tc>
        <w:tc>
          <w:tcPr>
            <w:tcW w:w="963" w:type="dxa"/>
            <w:vAlign w:val="center"/>
            <w:hideMark/>
          </w:tcPr>
          <w:p w:rsidR="00300D27" w:rsidRPr="00F9752F" w:rsidRDefault="00300D27" w:rsidP="00F9752F">
            <w:pPr>
              <w:jc w:val="center"/>
              <w:rPr>
                <w:rFonts w:ascii="Times New Roman" w:hAnsi="Times New Roman" w:cs="Times New Roman"/>
                <w:color w:val="000000"/>
              </w:rPr>
            </w:pPr>
            <w:r w:rsidRPr="00F9752F">
              <w:rPr>
                <w:rFonts w:ascii="Times New Roman" w:hAnsi="Times New Roman" w:cs="Times New Roman"/>
                <w:color w:val="000000"/>
              </w:rPr>
              <w:t>2 037</w:t>
            </w:r>
          </w:p>
        </w:tc>
        <w:tc>
          <w:tcPr>
            <w:tcW w:w="845" w:type="dxa"/>
            <w:vAlign w:val="center"/>
            <w:hideMark/>
          </w:tcPr>
          <w:p w:rsidR="00300D27" w:rsidRPr="00F9752F" w:rsidRDefault="00300D27" w:rsidP="00F9752F">
            <w:pPr>
              <w:jc w:val="center"/>
              <w:rPr>
                <w:rFonts w:ascii="Times New Roman" w:hAnsi="Times New Roman" w:cs="Times New Roman"/>
                <w:color w:val="000000"/>
              </w:rPr>
            </w:pPr>
            <w:r w:rsidRPr="00F9752F">
              <w:rPr>
                <w:rFonts w:ascii="Times New Roman" w:hAnsi="Times New Roman" w:cs="Times New Roman"/>
                <w:color w:val="000000"/>
              </w:rPr>
              <w:t>724</w:t>
            </w:r>
          </w:p>
        </w:tc>
        <w:tc>
          <w:tcPr>
            <w:tcW w:w="998" w:type="dxa"/>
            <w:vAlign w:val="center"/>
            <w:hideMark/>
          </w:tcPr>
          <w:p w:rsidR="00300D27" w:rsidRPr="00F9752F" w:rsidRDefault="00300D27" w:rsidP="00F9752F">
            <w:pPr>
              <w:jc w:val="center"/>
              <w:rPr>
                <w:rFonts w:ascii="Times New Roman" w:hAnsi="Times New Roman" w:cs="Times New Roman"/>
                <w:color w:val="000000"/>
              </w:rPr>
            </w:pPr>
            <w:r w:rsidRPr="00F9752F">
              <w:rPr>
                <w:rFonts w:ascii="Times New Roman" w:hAnsi="Times New Roman" w:cs="Times New Roman"/>
                <w:color w:val="000000"/>
              </w:rPr>
              <w:t>1 313</w:t>
            </w:r>
          </w:p>
        </w:tc>
      </w:tr>
      <w:tr w:rsidR="003448C1" w:rsidRPr="00BF4665" w:rsidTr="002C5A39">
        <w:trPr>
          <w:trHeight w:val="20"/>
          <w:jc w:val="center"/>
        </w:trPr>
        <w:tc>
          <w:tcPr>
            <w:tcW w:w="2972" w:type="dxa"/>
            <w:vMerge w:val="restart"/>
          </w:tcPr>
          <w:p w:rsidR="003448C1" w:rsidRPr="002C5A39" w:rsidRDefault="003448C1" w:rsidP="003448C1">
            <w:pPr>
              <w:spacing w:after="0" w:line="240" w:lineRule="auto"/>
              <w:rPr>
                <w:rFonts w:ascii="Times New Roman" w:hAnsi="Times New Roman" w:cs="Times New Roman"/>
                <w:sz w:val="24"/>
                <w:szCs w:val="24"/>
              </w:rPr>
            </w:pPr>
            <w:r w:rsidRPr="002C5A39">
              <w:rPr>
                <w:rFonts w:ascii="Times New Roman" w:hAnsi="Times New Roman" w:cs="Times New Roman"/>
                <w:sz w:val="24"/>
                <w:szCs w:val="24"/>
              </w:rPr>
              <w:t>Федеральный государственный энергетический надзор</w:t>
            </w:r>
          </w:p>
        </w:tc>
        <w:tc>
          <w:tcPr>
            <w:tcW w:w="1276" w:type="dxa"/>
          </w:tcPr>
          <w:p w:rsidR="003448C1" w:rsidRPr="002C5A39" w:rsidRDefault="003448C1" w:rsidP="003448C1">
            <w:pPr>
              <w:spacing w:after="0" w:line="240" w:lineRule="auto"/>
              <w:jc w:val="both"/>
              <w:rPr>
                <w:rFonts w:ascii="Times New Roman" w:hAnsi="Times New Roman" w:cs="Times New Roman"/>
                <w:sz w:val="24"/>
                <w:szCs w:val="24"/>
              </w:rPr>
            </w:pPr>
            <w:r w:rsidRPr="002C5A39">
              <w:rPr>
                <w:rFonts w:ascii="Times New Roman" w:hAnsi="Times New Roman" w:cs="Times New Roman"/>
                <w:sz w:val="24"/>
                <w:szCs w:val="24"/>
              </w:rPr>
              <w:t>Всего</w:t>
            </w:r>
          </w:p>
        </w:tc>
        <w:tc>
          <w:tcPr>
            <w:tcW w:w="850" w:type="dxa"/>
            <w:vAlign w:val="center"/>
            <w:hideMark/>
          </w:tcPr>
          <w:p w:rsidR="003448C1" w:rsidRPr="00F9752F" w:rsidRDefault="003448C1" w:rsidP="00F9752F">
            <w:pPr>
              <w:jc w:val="center"/>
              <w:rPr>
                <w:rFonts w:ascii="Times New Roman" w:hAnsi="Times New Roman" w:cs="Times New Roman"/>
                <w:color w:val="000000"/>
              </w:rPr>
            </w:pPr>
            <w:r w:rsidRPr="00F9752F">
              <w:rPr>
                <w:rFonts w:ascii="Times New Roman" w:hAnsi="Times New Roman" w:cs="Times New Roman"/>
                <w:color w:val="000000"/>
              </w:rPr>
              <w:t>8 971</w:t>
            </w:r>
          </w:p>
        </w:tc>
        <w:tc>
          <w:tcPr>
            <w:tcW w:w="841" w:type="dxa"/>
            <w:vAlign w:val="center"/>
            <w:hideMark/>
          </w:tcPr>
          <w:p w:rsidR="003448C1" w:rsidRPr="00F9752F" w:rsidRDefault="003448C1" w:rsidP="00F9752F">
            <w:pPr>
              <w:jc w:val="center"/>
              <w:rPr>
                <w:rFonts w:ascii="Times New Roman" w:hAnsi="Times New Roman" w:cs="Times New Roman"/>
                <w:color w:val="000000"/>
              </w:rPr>
            </w:pPr>
            <w:r w:rsidRPr="00F9752F">
              <w:rPr>
                <w:rFonts w:ascii="Times New Roman" w:hAnsi="Times New Roman" w:cs="Times New Roman"/>
                <w:color w:val="000000"/>
              </w:rPr>
              <w:t>176</w:t>
            </w:r>
          </w:p>
        </w:tc>
        <w:tc>
          <w:tcPr>
            <w:tcW w:w="889" w:type="dxa"/>
            <w:vAlign w:val="center"/>
            <w:hideMark/>
          </w:tcPr>
          <w:p w:rsidR="003448C1" w:rsidRPr="00F9752F" w:rsidRDefault="003448C1" w:rsidP="00F9752F">
            <w:pPr>
              <w:jc w:val="center"/>
              <w:rPr>
                <w:rFonts w:ascii="Times New Roman" w:hAnsi="Times New Roman" w:cs="Times New Roman"/>
                <w:color w:val="000000"/>
              </w:rPr>
            </w:pPr>
            <w:r w:rsidRPr="00F9752F">
              <w:rPr>
                <w:rFonts w:ascii="Times New Roman" w:hAnsi="Times New Roman" w:cs="Times New Roman"/>
                <w:color w:val="000000"/>
              </w:rPr>
              <w:t>8 795</w:t>
            </w:r>
          </w:p>
        </w:tc>
        <w:tc>
          <w:tcPr>
            <w:tcW w:w="963" w:type="dxa"/>
            <w:vAlign w:val="center"/>
            <w:hideMark/>
          </w:tcPr>
          <w:p w:rsidR="003448C1" w:rsidRPr="00F9752F" w:rsidRDefault="003448C1" w:rsidP="00F9752F">
            <w:pPr>
              <w:jc w:val="center"/>
              <w:rPr>
                <w:rFonts w:ascii="Times New Roman" w:hAnsi="Times New Roman" w:cs="Times New Roman"/>
                <w:color w:val="000000"/>
              </w:rPr>
            </w:pPr>
            <w:r w:rsidRPr="00F9752F">
              <w:rPr>
                <w:rFonts w:ascii="Times New Roman" w:hAnsi="Times New Roman" w:cs="Times New Roman"/>
                <w:color w:val="000000"/>
              </w:rPr>
              <w:t>5 912</w:t>
            </w:r>
          </w:p>
        </w:tc>
        <w:tc>
          <w:tcPr>
            <w:tcW w:w="845" w:type="dxa"/>
            <w:vAlign w:val="center"/>
            <w:hideMark/>
          </w:tcPr>
          <w:p w:rsidR="003448C1" w:rsidRPr="00F9752F" w:rsidRDefault="003448C1" w:rsidP="00F9752F">
            <w:pPr>
              <w:jc w:val="center"/>
              <w:rPr>
                <w:rFonts w:ascii="Times New Roman" w:hAnsi="Times New Roman" w:cs="Times New Roman"/>
                <w:color w:val="000000"/>
              </w:rPr>
            </w:pPr>
            <w:r w:rsidRPr="00F9752F">
              <w:rPr>
                <w:rFonts w:ascii="Times New Roman" w:hAnsi="Times New Roman" w:cs="Times New Roman"/>
                <w:color w:val="000000"/>
              </w:rPr>
              <w:t>165</w:t>
            </w:r>
          </w:p>
        </w:tc>
        <w:tc>
          <w:tcPr>
            <w:tcW w:w="998" w:type="dxa"/>
            <w:vAlign w:val="center"/>
            <w:hideMark/>
          </w:tcPr>
          <w:p w:rsidR="003448C1" w:rsidRPr="00F9752F" w:rsidRDefault="003448C1" w:rsidP="00F9752F">
            <w:pPr>
              <w:jc w:val="center"/>
              <w:rPr>
                <w:rFonts w:ascii="Times New Roman" w:hAnsi="Times New Roman" w:cs="Times New Roman"/>
                <w:color w:val="000000"/>
              </w:rPr>
            </w:pPr>
            <w:r w:rsidRPr="00F9752F">
              <w:rPr>
                <w:rFonts w:ascii="Times New Roman" w:hAnsi="Times New Roman" w:cs="Times New Roman"/>
                <w:color w:val="000000"/>
              </w:rPr>
              <w:t>5 747</w:t>
            </w:r>
          </w:p>
        </w:tc>
      </w:tr>
      <w:tr w:rsidR="003448C1" w:rsidRPr="00BF4665" w:rsidTr="002C5A39">
        <w:trPr>
          <w:trHeight w:val="20"/>
          <w:jc w:val="center"/>
        </w:trPr>
        <w:tc>
          <w:tcPr>
            <w:tcW w:w="2972" w:type="dxa"/>
            <w:vMerge/>
          </w:tcPr>
          <w:p w:rsidR="003448C1" w:rsidRPr="002C5A39" w:rsidRDefault="003448C1" w:rsidP="003448C1">
            <w:pPr>
              <w:spacing w:after="0" w:line="240" w:lineRule="auto"/>
              <w:rPr>
                <w:rFonts w:ascii="Times New Roman" w:hAnsi="Times New Roman" w:cs="Times New Roman"/>
                <w:sz w:val="24"/>
                <w:szCs w:val="24"/>
              </w:rPr>
            </w:pPr>
          </w:p>
        </w:tc>
        <w:tc>
          <w:tcPr>
            <w:tcW w:w="1276" w:type="dxa"/>
          </w:tcPr>
          <w:p w:rsidR="003448C1" w:rsidRPr="002C5A39" w:rsidRDefault="003448C1" w:rsidP="003448C1">
            <w:pPr>
              <w:spacing w:after="0" w:line="240" w:lineRule="auto"/>
              <w:jc w:val="both"/>
              <w:rPr>
                <w:rFonts w:ascii="Times New Roman" w:hAnsi="Times New Roman" w:cs="Times New Roman"/>
                <w:sz w:val="24"/>
                <w:szCs w:val="24"/>
              </w:rPr>
            </w:pPr>
            <w:r w:rsidRPr="002C5A39">
              <w:rPr>
                <w:rFonts w:ascii="Times New Roman" w:hAnsi="Times New Roman" w:cs="Times New Roman"/>
                <w:sz w:val="24"/>
                <w:szCs w:val="24"/>
              </w:rPr>
              <w:t xml:space="preserve">в </w:t>
            </w:r>
            <w:proofErr w:type="spellStart"/>
            <w:r w:rsidRPr="002C5A39">
              <w:rPr>
                <w:rFonts w:ascii="Times New Roman" w:hAnsi="Times New Roman" w:cs="Times New Roman"/>
                <w:sz w:val="24"/>
                <w:szCs w:val="24"/>
              </w:rPr>
              <w:t>т.ч</w:t>
            </w:r>
            <w:proofErr w:type="spellEnd"/>
            <w:r w:rsidRPr="002C5A39">
              <w:rPr>
                <w:rFonts w:ascii="Times New Roman" w:hAnsi="Times New Roman" w:cs="Times New Roman"/>
                <w:sz w:val="24"/>
                <w:szCs w:val="24"/>
              </w:rPr>
              <w:t>. проверок</w:t>
            </w:r>
          </w:p>
        </w:tc>
        <w:tc>
          <w:tcPr>
            <w:tcW w:w="850" w:type="dxa"/>
            <w:vAlign w:val="center"/>
            <w:hideMark/>
          </w:tcPr>
          <w:p w:rsidR="003448C1" w:rsidRPr="00F9752F" w:rsidRDefault="003448C1" w:rsidP="00F9752F">
            <w:pPr>
              <w:jc w:val="center"/>
              <w:rPr>
                <w:rFonts w:ascii="Times New Roman" w:hAnsi="Times New Roman" w:cs="Times New Roman"/>
                <w:color w:val="000000"/>
              </w:rPr>
            </w:pPr>
            <w:r w:rsidRPr="00F9752F">
              <w:rPr>
                <w:rFonts w:ascii="Times New Roman" w:hAnsi="Times New Roman" w:cs="Times New Roman"/>
                <w:color w:val="000000"/>
              </w:rPr>
              <w:t>628</w:t>
            </w:r>
          </w:p>
        </w:tc>
        <w:tc>
          <w:tcPr>
            <w:tcW w:w="841" w:type="dxa"/>
            <w:vAlign w:val="center"/>
            <w:hideMark/>
          </w:tcPr>
          <w:p w:rsidR="003448C1" w:rsidRPr="00F9752F" w:rsidRDefault="003448C1" w:rsidP="00F9752F">
            <w:pPr>
              <w:jc w:val="center"/>
              <w:rPr>
                <w:rFonts w:ascii="Times New Roman" w:hAnsi="Times New Roman" w:cs="Times New Roman"/>
                <w:color w:val="000000"/>
              </w:rPr>
            </w:pPr>
            <w:r w:rsidRPr="00F9752F">
              <w:rPr>
                <w:rFonts w:ascii="Times New Roman" w:hAnsi="Times New Roman" w:cs="Times New Roman"/>
                <w:color w:val="000000"/>
              </w:rPr>
              <w:t>176</w:t>
            </w:r>
          </w:p>
        </w:tc>
        <w:tc>
          <w:tcPr>
            <w:tcW w:w="889" w:type="dxa"/>
            <w:vAlign w:val="center"/>
            <w:hideMark/>
          </w:tcPr>
          <w:p w:rsidR="003448C1" w:rsidRPr="00F9752F" w:rsidRDefault="003448C1" w:rsidP="00F9752F">
            <w:pPr>
              <w:jc w:val="center"/>
              <w:rPr>
                <w:rFonts w:ascii="Times New Roman" w:hAnsi="Times New Roman" w:cs="Times New Roman"/>
                <w:color w:val="000000"/>
              </w:rPr>
            </w:pPr>
            <w:r w:rsidRPr="00F9752F">
              <w:rPr>
                <w:rFonts w:ascii="Times New Roman" w:hAnsi="Times New Roman" w:cs="Times New Roman"/>
                <w:color w:val="000000"/>
              </w:rPr>
              <w:t>452</w:t>
            </w:r>
          </w:p>
        </w:tc>
        <w:tc>
          <w:tcPr>
            <w:tcW w:w="963" w:type="dxa"/>
            <w:vAlign w:val="center"/>
            <w:hideMark/>
          </w:tcPr>
          <w:p w:rsidR="003448C1" w:rsidRPr="00F9752F" w:rsidRDefault="003448C1" w:rsidP="00F9752F">
            <w:pPr>
              <w:jc w:val="center"/>
              <w:rPr>
                <w:rFonts w:ascii="Times New Roman" w:hAnsi="Times New Roman" w:cs="Times New Roman"/>
                <w:color w:val="000000"/>
              </w:rPr>
            </w:pPr>
            <w:r w:rsidRPr="00F9752F">
              <w:rPr>
                <w:rFonts w:ascii="Times New Roman" w:hAnsi="Times New Roman" w:cs="Times New Roman"/>
                <w:color w:val="000000"/>
              </w:rPr>
              <w:t>482</w:t>
            </w:r>
          </w:p>
        </w:tc>
        <w:tc>
          <w:tcPr>
            <w:tcW w:w="845" w:type="dxa"/>
            <w:vAlign w:val="center"/>
            <w:hideMark/>
          </w:tcPr>
          <w:p w:rsidR="003448C1" w:rsidRPr="00F9752F" w:rsidRDefault="003448C1" w:rsidP="00F9752F">
            <w:pPr>
              <w:jc w:val="center"/>
              <w:rPr>
                <w:rFonts w:ascii="Times New Roman" w:hAnsi="Times New Roman" w:cs="Times New Roman"/>
                <w:color w:val="000000"/>
              </w:rPr>
            </w:pPr>
            <w:r w:rsidRPr="00F9752F">
              <w:rPr>
                <w:rFonts w:ascii="Times New Roman" w:hAnsi="Times New Roman" w:cs="Times New Roman"/>
                <w:color w:val="000000"/>
              </w:rPr>
              <w:t>165</w:t>
            </w:r>
          </w:p>
        </w:tc>
        <w:tc>
          <w:tcPr>
            <w:tcW w:w="998" w:type="dxa"/>
            <w:vAlign w:val="center"/>
            <w:hideMark/>
          </w:tcPr>
          <w:p w:rsidR="003448C1" w:rsidRPr="00F9752F" w:rsidRDefault="003448C1" w:rsidP="00F9752F">
            <w:pPr>
              <w:jc w:val="center"/>
              <w:rPr>
                <w:rFonts w:ascii="Times New Roman" w:hAnsi="Times New Roman" w:cs="Times New Roman"/>
                <w:color w:val="000000"/>
              </w:rPr>
            </w:pPr>
            <w:r w:rsidRPr="00F9752F">
              <w:rPr>
                <w:rFonts w:ascii="Times New Roman" w:hAnsi="Times New Roman" w:cs="Times New Roman"/>
                <w:color w:val="000000"/>
              </w:rPr>
              <w:t>317</w:t>
            </w:r>
          </w:p>
        </w:tc>
      </w:tr>
      <w:tr w:rsidR="001041FB" w:rsidRPr="00BF4665" w:rsidTr="002C5A39">
        <w:trPr>
          <w:trHeight w:val="20"/>
          <w:jc w:val="center"/>
        </w:trPr>
        <w:tc>
          <w:tcPr>
            <w:tcW w:w="2972" w:type="dxa"/>
          </w:tcPr>
          <w:p w:rsidR="001041FB" w:rsidRPr="00BF4665" w:rsidRDefault="001041FB" w:rsidP="001041FB">
            <w:pPr>
              <w:spacing w:after="0" w:line="240" w:lineRule="auto"/>
              <w:rPr>
                <w:rFonts w:ascii="Times New Roman" w:hAnsi="Times New Roman" w:cs="Times New Roman"/>
                <w:sz w:val="24"/>
                <w:szCs w:val="24"/>
              </w:rPr>
            </w:pPr>
            <w:r w:rsidRPr="00BF4665">
              <w:rPr>
                <w:rFonts w:ascii="Times New Roman" w:hAnsi="Times New Roman" w:cs="Times New Roman"/>
                <w:sz w:val="24"/>
                <w:szCs w:val="24"/>
              </w:rPr>
              <w:t>Государственный надзор в сфере безопасности гидротехнических сооружений</w:t>
            </w:r>
          </w:p>
        </w:tc>
        <w:tc>
          <w:tcPr>
            <w:tcW w:w="1276" w:type="dxa"/>
          </w:tcPr>
          <w:p w:rsidR="001041FB" w:rsidRPr="00BF4665" w:rsidRDefault="001041FB" w:rsidP="001041FB">
            <w:pPr>
              <w:spacing w:after="0" w:line="240" w:lineRule="auto"/>
              <w:jc w:val="both"/>
              <w:rPr>
                <w:rFonts w:ascii="Times New Roman" w:hAnsi="Times New Roman" w:cs="Times New Roman"/>
                <w:sz w:val="24"/>
                <w:szCs w:val="24"/>
              </w:rPr>
            </w:pPr>
            <w:r w:rsidRPr="00BF4665">
              <w:rPr>
                <w:rFonts w:ascii="Times New Roman" w:hAnsi="Times New Roman" w:cs="Times New Roman"/>
                <w:sz w:val="24"/>
                <w:szCs w:val="24"/>
              </w:rPr>
              <w:t xml:space="preserve">Всего проверок </w:t>
            </w:r>
          </w:p>
        </w:tc>
        <w:tc>
          <w:tcPr>
            <w:tcW w:w="850" w:type="dxa"/>
            <w:vAlign w:val="center"/>
            <w:hideMark/>
          </w:tcPr>
          <w:p w:rsidR="001041FB" w:rsidRPr="00F9752F" w:rsidRDefault="00034B61" w:rsidP="00F9752F">
            <w:pPr>
              <w:jc w:val="center"/>
              <w:rPr>
                <w:rFonts w:ascii="Times New Roman" w:hAnsi="Times New Roman" w:cs="Times New Roman"/>
                <w:color w:val="000000"/>
              </w:rPr>
            </w:pPr>
            <w:r w:rsidRPr="00F9752F">
              <w:rPr>
                <w:rFonts w:ascii="Times New Roman" w:hAnsi="Times New Roman" w:cs="Times New Roman"/>
                <w:bCs/>
                <w:color w:val="000000"/>
              </w:rPr>
              <w:t>279</w:t>
            </w:r>
          </w:p>
        </w:tc>
        <w:tc>
          <w:tcPr>
            <w:tcW w:w="841" w:type="dxa"/>
            <w:vAlign w:val="center"/>
            <w:hideMark/>
          </w:tcPr>
          <w:p w:rsidR="001041FB" w:rsidRPr="00F9752F" w:rsidRDefault="00034B61" w:rsidP="00F9752F">
            <w:pPr>
              <w:jc w:val="center"/>
              <w:rPr>
                <w:rFonts w:ascii="Times New Roman" w:hAnsi="Times New Roman" w:cs="Times New Roman"/>
                <w:color w:val="000000"/>
              </w:rPr>
            </w:pPr>
            <w:r w:rsidRPr="00F9752F">
              <w:rPr>
                <w:rFonts w:ascii="Times New Roman" w:hAnsi="Times New Roman" w:cs="Times New Roman"/>
                <w:color w:val="000000"/>
              </w:rPr>
              <w:t>2</w:t>
            </w:r>
          </w:p>
        </w:tc>
        <w:tc>
          <w:tcPr>
            <w:tcW w:w="889" w:type="dxa"/>
            <w:vAlign w:val="center"/>
            <w:hideMark/>
          </w:tcPr>
          <w:p w:rsidR="001041FB" w:rsidRPr="00F9752F" w:rsidRDefault="00034B61" w:rsidP="00F9752F">
            <w:pPr>
              <w:jc w:val="center"/>
              <w:rPr>
                <w:rFonts w:ascii="Times New Roman" w:hAnsi="Times New Roman" w:cs="Times New Roman"/>
                <w:color w:val="000000"/>
              </w:rPr>
            </w:pPr>
            <w:r w:rsidRPr="00F9752F">
              <w:rPr>
                <w:rFonts w:ascii="Times New Roman" w:hAnsi="Times New Roman" w:cs="Times New Roman"/>
                <w:color w:val="000000"/>
              </w:rPr>
              <w:t>277</w:t>
            </w:r>
          </w:p>
        </w:tc>
        <w:tc>
          <w:tcPr>
            <w:tcW w:w="963" w:type="dxa"/>
            <w:vAlign w:val="center"/>
            <w:hideMark/>
          </w:tcPr>
          <w:p w:rsidR="001041FB" w:rsidRPr="00F9752F" w:rsidRDefault="00034B61" w:rsidP="00F9752F">
            <w:pPr>
              <w:jc w:val="center"/>
              <w:rPr>
                <w:rFonts w:ascii="Times New Roman" w:hAnsi="Times New Roman" w:cs="Times New Roman"/>
                <w:color w:val="000000"/>
              </w:rPr>
            </w:pPr>
            <w:r w:rsidRPr="00F9752F">
              <w:rPr>
                <w:rFonts w:ascii="Times New Roman" w:hAnsi="Times New Roman" w:cs="Times New Roman"/>
                <w:bCs/>
                <w:color w:val="000000"/>
              </w:rPr>
              <w:t>267</w:t>
            </w:r>
          </w:p>
        </w:tc>
        <w:tc>
          <w:tcPr>
            <w:tcW w:w="845" w:type="dxa"/>
            <w:vAlign w:val="center"/>
            <w:hideMark/>
          </w:tcPr>
          <w:p w:rsidR="001041FB" w:rsidRPr="00F9752F" w:rsidRDefault="00034B61" w:rsidP="00F9752F">
            <w:pPr>
              <w:jc w:val="center"/>
              <w:rPr>
                <w:rFonts w:ascii="Times New Roman" w:hAnsi="Times New Roman" w:cs="Times New Roman"/>
                <w:color w:val="000000"/>
              </w:rPr>
            </w:pPr>
            <w:r w:rsidRPr="00F9752F">
              <w:rPr>
                <w:rFonts w:ascii="Times New Roman" w:hAnsi="Times New Roman" w:cs="Times New Roman"/>
                <w:color w:val="000000"/>
              </w:rPr>
              <w:t>24</w:t>
            </w:r>
          </w:p>
        </w:tc>
        <w:tc>
          <w:tcPr>
            <w:tcW w:w="998" w:type="dxa"/>
            <w:vAlign w:val="center"/>
            <w:hideMark/>
          </w:tcPr>
          <w:p w:rsidR="001041FB" w:rsidRPr="00F9752F" w:rsidRDefault="00034B61" w:rsidP="00F9752F">
            <w:pPr>
              <w:jc w:val="center"/>
              <w:rPr>
                <w:rFonts w:ascii="Times New Roman" w:hAnsi="Times New Roman" w:cs="Times New Roman"/>
                <w:color w:val="000000"/>
              </w:rPr>
            </w:pPr>
            <w:r w:rsidRPr="00F9752F">
              <w:rPr>
                <w:rFonts w:ascii="Times New Roman" w:hAnsi="Times New Roman" w:cs="Times New Roman"/>
                <w:color w:val="000000"/>
              </w:rPr>
              <w:t>243</w:t>
            </w:r>
          </w:p>
        </w:tc>
      </w:tr>
      <w:tr w:rsidR="001041FB" w:rsidRPr="00BF4665" w:rsidTr="002C5A39">
        <w:trPr>
          <w:trHeight w:val="20"/>
          <w:jc w:val="center"/>
        </w:trPr>
        <w:tc>
          <w:tcPr>
            <w:tcW w:w="2972" w:type="dxa"/>
          </w:tcPr>
          <w:p w:rsidR="001041FB" w:rsidRPr="00BF4665" w:rsidRDefault="001041FB" w:rsidP="001041FB">
            <w:pPr>
              <w:spacing w:after="0" w:line="240" w:lineRule="auto"/>
              <w:rPr>
                <w:rFonts w:ascii="Times New Roman" w:hAnsi="Times New Roman" w:cs="Times New Roman"/>
                <w:sz w:val="24"/>
                <w:szCs w:val="24"/>
              </w:rPr>
            </w:pPr>
            <w:r w:rsidRPr="00BF4665">
              <w:rPr>
                <w:rFonts w:ascii="Times New Roman" w:hAnsi="Times New Roman" w:cs="Times New Roman"/>
                <w:sz w:val="24"/>
                <w:szCs w:val="24"/>
              </w:rPr>
              <w:t>Федеральный государственный строительный надзор"</w:t>
            </w:r>
          </w:p>
        </w:tc>
        <w:tc>
          <w:tcPr>
            <w:tcW w:w="1276" w:type="dxa"/>
          </w:tcPr>
          <w:p w:rsidR="001041FB" w:rsidRPr="00BF4665" w:rsidRDefault="001041FB" w:rsidP="001041FB">
            <w:pPr>
              <w:spacing w:after="0" w:line="240" w:lineRule="auto"/>
              <w:jc w:val="both"/>
              <w:rPr>
                <w:rFonts w:ascii="Times New Roman" w:hAnsi="Times New Roman" w:cs="Times New Roman"/>
                <w:sz w:val="24"/>
                <w:szCs w:val="24"/>
              </w:rPr>
            </w:pPr>
            <w:r w:rsidRPr="00BF4665">
              <w:rPr>
                <w:rFonts w:ascii="Times New Roman" w:hAnsi="Times New Roman" w:cs="Times New Roman"/>
                <w:sz w:val="24"/>
                <w:szCs w:val="24"/>
              </w:rPr>
              <w:t xml:space="preserve">Всего проверок </w:t>
            </w:r>
          </w:p>
        </w:tc>
        <w:tc>
          <w:tcPr>
            <w:tcW w:w="850" w:type="dxa"/>
            <w:vAlign w:val="center"/>
            <w:hideMark/>
          </w:tcPr>
          <w:p w:rsidR="001041FB" w:rsidRPr="00F9752F" w:rsidRDefault="00034B61" w:rsidP="00F9752F">
            <w:pPr>
              <w:jc w:val="center"/>
              <w:rPr>
                <w:rFonts w:ascii="Times New Roman" w:hAnsi="Times New Roman" w:cs="Times New Roman"/>
                <w:color w:val="000000"/>
              </w:rPr>
            </w:pPr>
            <w:r w:rsidRPr="00F9752F">
              <w:rPr>
                <w:rFonts w:ascii="Times New Roman" w:hAnsi="Times New Roman" w:cs="Times New Roman"/>
                <w:color w:val="000000"/>
              </w:rPr>
              <w:t>3120</w:t>
            </w:r>
          </w:p>
        </w:tc>
        <w:tc>
          <w:tcPr>
            <w:tcW w:w="841" w:type="dxa"/>
            <w:vAlign w:val="center"/>
            <w:hideMark/>
          </w:tcPr>
          <w:p w:rsidR="001041FB" w:rsidRPr="00F9752F" w:rsidRDefault="001041FB" w:rsidP="00F9752F">
            <w:pPr>
              <w:jc w:val="center"/>
              <w:rPr>
                <w:rFonts w:ascii="Times New Roman" w:hAnsi="Times New Roman" w:cs="Times New Roman"/>
                <w:color w:val="000000"/>
              </w:rPr>
            </w:pPr>
            <w:r w:rsidRPr="00F9752F">
              <w:rPr>
                <w:rFonts w:ascii="Times New Roman" w:hAnsi="Times New Roman" w:cs="Times New Roman"/>
                <w:color w:val="000000"/>
              </w:rPr>
              <w:t>0</w:t>
            </w:r>
          </w:p>
        </w:tc>
        <w:tc>
          <w:tcPr>
            <w:tcW w:w="889" w:type="dxa"/>
            <w:vAlign w:val="center"/>
            <w:hideMark/>
          </w:tcPr>
          <w:p w:rsidR="001041FB" w:rsidRPr="00F9752F" w:rsidRDefault="00034B61" w:rsidP="00F9752F">
            <w:pPr>
              <w:jc w:val="center"/>
              <w:rPr>
                <w:rFonts w:ascii="Times New Roman" w:hAnsi="Times New Roman" w:cs="Times New Roman"/>
                <w:color w:val="000000"/>
              </w:rPr>
            </w:pPr>
            <w:r w:rsidRPr="00F9752F">
              <w:rPr>
                <w:rFonts w:ascii="Times New Roman" w:hAnsi="Times New Roman" w:cs="Times New Roman"/>
                <w:color w:val="000000"/>
              </w:rPr>
              <w:t>3120</w:t>
            </w:r>
          </w:p>
        </w:tc>
        <w:tc>
          <w:tcPr>
            <w:tcW w:w="963" w:type="dxa"/>
            <w:vAlign w:val="center"/>
            <w:hideMark/>
          </w:tcPr>
          <w:p w:rsidR="001041FB" w:rsidRPr="00F9752F" w:rsidRDefault="00034B61" w:rsidP="00F9752F">
            <w:pPr>
              <w:jc w:val="center"/>
              <w:rPr>
                <w:rFonts w:ascii="Times New Roman" w:hAnsi="Times New Roman" w:cs="Times New Roman"/>
                <w:color w:val="000000"/>
              </w:rPr>
            </w:pPr>
            <w:r w:rsidRPr="00F9752F">
              <w:rPr>
                <w:rFonts w:ascii="Times New Roman" w:hAnsi="Times New Roman" w:cs="Times New Roman"/>
                <w:color w:val="000000"/>
              </w:rPr>
              <w:t>3130</w:t>
            </w:r>
          </w:p>
        </w:tc>
        <w:tc>
          <w:tcPr>
            <w:tcW w:w="845" w:type="dxa"/>
            <w:vAlign w:val="center"/>
            <w:hideMark/>
          </w:tcPr>
          <w:p w:rsidR="001041FB" w:rsidRPr="00F9752F" w:rsidRDefault="001041FB" w:rsidP="00F9752F">
            <w:pPr>
              <w:jc w:val="center"/>
              <w:rPr>
                <w:rFonts w:ascii="Times New Roman" w:hAnsi="Times New Roman" w:cs="Times New Roman"/>
                <w:color w:val="000000"/>
              </w:rPr>
            </w:pPr>
            <w:r w:rsidRPr="00F9752F">
              <w:rPr>
                <w:rFonts w:ascii="Times New Roman" w:hAnsi="Times New Roman" w:cs="Times New Roman"/>
                <w:color w:val="000000"/>
              </w:rPr>
              <w:t>0</w:t>
            </w:r>
          </w:p>
        </w:tc>
        <w:tc>
          <w:tcPr>
            <w:tcW w:w="998" w:type="dxa"/>
            <w:vAlign w:val="center"/>
            <w:hideMark/>
          </w:tcPr>
          <w:p w:rsidR="001041FB" w:rsidRPr="00F9752F" w:rsidRDefault="00034B61" w:rsidP="00F9752F">
            <w:pPr>
              <w:jc w:val="center"/>
              <w:rPr>
                <w:rFonts w:ascii="Times New Roman" w:hAnsi="Times New Roman" w:cs="Times New Roman"/>
                <w:color w:val="000000"/>
              </w:rPr>
            </w:pPr>
            <w:r w:rsidRPr="00F9752F">
              <w:rPr>
                <w:rFonts w:ascii="Times New Roman" w:hAnsi="Times New Roman" w:cs="Times New Roman"/>
                <w:color w:val="000000"/>
              </w:rPr>
              <w:t>3130</w:t>
            </w:r>
          </w:p>
        </w:tc>
      </w:tr>
      <w:tr w:rsidR="002C5A39" w:rsidRPr="00BF4665" w:rsidTr="002C5A39">
        <w:trPr>
          <w:trHeight w:val="20"/>
          <w:jc w:val="center"/>
        </w:trPr>
        <w:tc>
          <w:tcPr>
            <w:tcW w:w="2972" w:type="dxa"/>
          </w:tcPr>
          <w:p w:rsidR="002C5A39" w:rsidRPr="00BF4665" w:rsidRDefault="002C5A39" w:rsidP="002C5A39">
            <w:pPr>
              <w:spacing w:after="0" w:line="240" w:lineRule="auto"/>
              <w:rPr>
                <w:rFonts w:ascii="Times New Roman" w:hAnsi="Times New Roman" w:cs="Times New Roman"/>
                <w:sz w:val="24"/>
                <w:szCs w:val="24"/>
              </w:rPr>
            </w:pPr>
            <w:r w:rsidRPr="00BF4665">
              <w:rPr>
                <w:rFonts w:ascii="Times New Roman" w:hAnsi="Times New Roman" w:cs="Times New Roman"/>
                <w:sz w:val="24"/>
                <w:szCs w:val="24"/>
              </w:rPr>
              <w:t>Государственный надзор ТР</w:t>
            </w:r>
          </w:p>
        </w:tc>
        <w:tc>
          <w:tcPr>
            <w:tcW w:w="1276" w:type="dxa"/>
          </w:tcPr>
          <w:p w:rsidR="002C5A39" w:rsidRPr="00BF4665" w:rsidRDefault="002C5A39" w:rsidP="002C5A39">
            <w:pPr>
              <w:spacing w:after="0" w:line="240" w:lineRule="auto"/>
              <w:jc w:val="both"/>
              <w:rPr>
                <w:rFonts w:ascii="Times New Roman" w:hAnsi="Times New Roman" w:cs="Times New Roman"/>
                <w:sz w:val="24"/>
                <w:szCs w:val="24"/>
              </w:rPr>
            </w:pPr>
            <w:r w:rsidRPr="00BF4665">
              <w:rPr>
                <w:rFonts w:ascii="Times New Roman" w:hAnsi="Times New Roman" w:cs="Times New Roman"/>
                <w:sz w:val="24"/>
                <w:szCs w:val="24"/>
              </w:rPr>
              <w:t xml:space="preserve">Всего проверок </w:t>
            </w:r>
          </w:p>
        </w:tc>
        <w:tc>
          <w:tcPr>
            <w:tcW w:w="850" w:type="dxa"/>
            <w:vAlign w:val="center"/>
            <w:hideMark/>
          </w:tcPr>
          <w:p w:rsidR="002C5A39" w:rsidRPr="00F9752F" w:rsidRDefault="002C5A39" w:rsidP="00F9752F">
            <w:pPr>
              <w:jc w:val="center"/>
              <w:rPr>
                <w:rFonts w:ascii="Times New Roman" w:hAnsi="Times New Roman" w:cs="Times New Roman"/>
                <w:color w:val="000000"/>
              </w:rPr>
            </w:pPr>
            <w:r w:rsidRPr="00F9752F">
              <w:rPr>
                <w:rFonts w:ascii="Times New Roman" w:hAnsi="Times New Roman" w:cs="Times New Roman"/>
                <w:color w:val="000000"/>
              </w:rPr>
              <w:t>114</w:t>
            </w:r>
          </w:p>
        </w:tc>
        <w:tc>
          <w:tcPr>
            <w:tcW w:w="841" w:type="dxa"/>
            <w:vAlign w:val="center"/>
            <w:hideMark/>
          </w:tcPr>
          <w:p w:rsidR="002C5A39" w:rsidRPr="00F9752F" w:rsidRDefault="002C5A39" w:rsidP="00F9752F">
            <w:pPr>
              <w:jc w:val="center"/>
              <w:rPr>
                <w:rFonts w:ascii="Times New Roman" w:hAnsi="Times New Roman" w:cs="Times New Roman"/>
                <w:color w:val="000000"/>
              </w:rPr>
            </w:pPr>
            <w:r w:rsidRPr="00F9752F">
              <w:rPr>
                <w:rFonts w:ascii="Times New Roman" w:hAnsi="Times New Roman" w:cs="Times New Roman"/>
                <w:color w:val="000000"/>
              </w:rPr>
              <w:t>30</w:t>
            </w:r>
          </w:p>
        </w:tc>
        <w:tc>
          <w:tcPr>
            <w:tcW w:w="889" w:type="dxa"/>
            <w:vAlign w:val="center"/>
            <w:hideMark/>
          </w:tcPr>
          <w:p w:rsidR="002C5A39" w:rsidRPr="00F9752F" w:rsidRDefault="002C5A39" w:rsidP="00F9752F">
            <w:pPr>
              <w:jc w:val="center"/>
              <w:rPr>
                <w:rFonts w:ascii="Times New Roman" w:hAnsi="Times New Roman" w:cs="Times New Roman"/>
                <w:color w:val="000000"/>
              </w:rPr>
            </w:pPr>
            <w:r w:rsidRPr="00F9752F">
              <w:rPr>
                <w:rFonts w:ascii="Times New Roman" w:hAnsi="Times New Roman" w:cs="Times New Roman"/>
                <w:color w:val="000000"/>
              </w:rPr>
              <w:t>84</w:t>
            </w:r>
          </w:p>
        </w:tc>
        <w:tc>
          <w:tcPr>
            <w:tcW w:w="963" w:type="dxa"/>
            <w:vAlign w:val="center"/>
            <w:hideMark/>
          </w:tcPr>
          <w:p w:rsidR="002C5A39" w:rsidRPr="00F9752F" w:rsidRDefault="002C5A39" w:rsidP="00F9752F">
            <w:pPr>
              <w:jc w:val="center"/>
              <w:rPr>
                <w:rFonts w:ascii="Times New Roman" w:hAnsi="Times New Roman" w:cs="Times New Roman"/>
                <w:color w:val="000000"/>
              </w:rPr>
            </w:pPr>
            <w:r w:rsidRPr="00F9752F">
              <w:rPr>
                <w:rFonts w:ascii="Times New Roman" w:hAnsi="Times New Roman" w:cs="Times New Roman"/>
                <w:color w:val="000000"/>
              </w:rPr>
              <w:t>75</w:t>
            </w:r>
          </w:p>
        </w:tc>
        <w:tc>
          <w:tcPr>
            <w:tcW w:w="845" w:type="dxa"/>
            <w:vAlign w:val="center"/>
            <w:hideMark/>
          </w:tcPr>
          <w:p w:rsidR="002C5A39" w:rsidRPr="00F9752F" w:rsidRDefault="002C5A39" w:rsidP="00F9752F">
            <w:pPr>
              <w:jc w:val="center"/>
              <w:rPr>
                <w:rFonts w:ascii="Times New Roman" w:hAnsi="Times New Roman" w:cs="Times New Roman"/>
                <w:color w:val="000000"/>
              </w:rPr>
            </w:pPr>
            <w:r w:rsidRPr="00F9752F">
              <w:rPr>
                <w:rFonts w:ascii="Times New Roman" w:hAnsi="Times New Roman" w:cs="Times New Roman"/>
                <w:color w:val="000000"/>
              </w:rPr>
              <w:t>34</w:t>
            </w:r>
          </w:p>
        </w:tc>
        <w:tc>
          <w:tcPr>
            <w:tcW w:w="998" w:type="dxa"/>
            <w:vAlign w:val="center"/>
            <w:hideMark/>
          </w:tcPr>
          <w:p w:rsidR="002C5A39" w:rsidRPr="00F9752F" w:rsidRDefault="002C5A39" w:rsidP="00F9752F">
            <w:pPr>
              <w:jc w:val="center"/>
              <w:rPr>
                <w:rFonts w:ascii="Times New Roman" w:hAnsi="Times New Roman" w:cs="Times New Roman"/>
                <w:color w:val="000000"/>
              </w:rPr>
            </w:pPr>
            <w:r w:rsidRPr="00F9752F">
              <w:rPr>
                <w:rFonts w:ascii="Times New Roman" w:hAnsi="Times New Roman" w:cs="Times New Roman"/>
                <w:color w:val="000000"/>
              </w:rPr>
              <w:t>41</w:t>
            </w:r>
          </w:p>
        </w:tc>
      </w:tr>
      <w:tr w:rsidR="002C5A39" w:rsidRPr="00BF4665" w:rsidTr="002C5A39">
        <w:trPr>
          <w:trHeight w:val="20"/>
          <w:jc w:val="center"/>
        </w:trPr>
        <w:tc>
          <w:tcPr>
            <w:tcW w:w="2972" w:type="dxa"/>
          </w:tcPr>
          <w:p w:rsidR="002C5A39" w:rsidRPr="00BF4665" w:rsidRDefault="002C5A39" w:rsidP="002C5A39">
            <w:pPr>
              <w:spacing w:after="0" w:line="240" w:lineRule="auto"/>
              <w:rPr>
                <w:rFonts w:ascii="Times New Roman" w:hAnsi="Times New Roman" w:cs="Times New Roman"/>
                <w:sz w:val="24"/>
                <w:szCs w:val="24"/>
              </w:rPr>
            </w:pPr>
            <w:r w:rsidRPr="00BF4665">
              <w:rPr>
                <w:rFonts w:ascii="Times New Roman" w:hAnsi="Times New Roman" w:cs="Times New Roman"/>
                <w:sz w:val="24"/>
                <w:szCs w:val="24"/>
              </w:rPr>
              <w:t>Федеральный государственный надзор за СРО</w:t>
            </w:r>
          </w:p>
        </w:tc>
        <w:tc>
          <w:tcPr>
            <w:tcW w:w="1276" w:type="dxa"/>
          </w:tcPr>
          <w:p w:rsidR="002C5A39" w:rsidRPr="00BF4665" w:rsidRDefault="002C5A39" w:rsidP="002C5A39">
            <w:pPr>
              <w:spacing w:after="0" w:line="240" w:lineRule="auto"/>
              <w:jc w:val="both"/>
              <w:rPr>
                <w:rFonts w:ascii="Times New Roman" w:hAnsi="Times New Roman" w:cs="Times New Roman"/>
                <w:sz w:val="24"/>
                <w:szCs w:val="24"/>
              </w:rPr>
            </w:pPr>
            <w:r w:rsidRPr="00BF4665">
              <w:rPr>
                <w:rFonts w:ascii="Times New Roman" w:hAnsi="Times New Roman" w:cs="Times New Roman"/>
                <w:sz w:val="24"/>
                <w:szCs w:val="24"/>
              </w:rPr>
              <w:t xml:space="preserve">Всего проверок </w:t>
            </w:r>
          </w:p>
        </w:tc>
        <w:tc>
          <w:tcPr>
            <w:tcW w:w="850" w:type="dxa"/>
            <w:vAlign w:val="center"/>
            <w:hideMark/>
          </w:tcPr>
          <w:p w:rsidR="002C5A39" w:rsidRPr="00F9752F" w:rsidRDefault="002C5A39" w:rsidP="00F9752F">
            <w:pPr>
              <w:jc w:val="center"/>
              <w:rPr>
                <w:rFonts w:ascii="Times New Roman" w:hAnsi="Times New Roman" w:cs="Times New Roman"/>
                <w:color w:val="000000"/>
              </w:rPr>
            </w:pPr>
            <w:r w:rsidRPr="00F9752F">
              <w:rPr>
                <w:rFonts w:ascii="Times New Roman" w:hAnsi="Times New Roman" w:cs="Times New Roman"/>
                <w:color w:val="000000"/>
              </w:rPr>
              <w:t>5</w:t>
            </w:r>
          </w:p>
        </w:tc>
        <w:tc>
          <w:tcPr>
            <w:tcW w:w="841" w:type="dxa"/>
            <w:vAlign w:val="center"/>
            <w:hideMark/>
          </w:tcPr>
          <w:p w:rsidR="002C5A39" w:rsidRPr="00F9752F" w:rsidRDefault="002C5A39" w:rsidP="00F9752F">
            <w:pPr>
              <w:jc w:val="center"/>
              <w:rPr>
                <w:rFonts w:ascii="Times New Roman" w:hAnsi="Times New Roman" w:cs="Times New Roman"/>
                <w:color w:val="000000"/>
              </w:rPr>
            </w:pPr>
            <w:r w:rsidRPr="00F9752F">
              <w:rPr>
                <w:rFonts w:ascii="Times New Roman" w:hAnsi="Times New Roman" w:cs="Times New Roman"/>
                <w:color w:val="000000"/>
              </w:rPr>
              <w:t>3</w:t>
            </w:r>
          </w:p>
        </w:tc>
        <w:tc>
          <w:tcPr>
            <w:tcW w:w="889" w:type="dxa"/>
            <w:vAlign w:val="center"/>
            <w:hideMark/>
          </w:tcPr>
          <w:p w:rsidR="002C5A39" w:rsidRPr="00F9752F" w:rsidRDefault="002C5A39" w:rsidP="00F9752F">
            <w:pPr>
              <w:jc w:val="center"/>
              <w:rPr>
                <w:rFonts w:ascii="Times New Roman" w:hAnsi="Times New Roman" w:cs="Times New Roman"/>
                <w:color w:val="000000"/>
              </w:rPr>
            </w:pPr>
            <w:r w:rsidRPr="00F9752F">
              <w:rPr>
                <w:rFonts w:ascii="Times New Roman" w:hAnsi="Times New Roman" w:cs="Times New Roman"/>
                <w:color w:val="000000"/>
              </w:rPr>
              <w:t>2</w:t>
            </w:r>
          </w:p>
        </w:tc>
        <w:tc>
          <w:tcPr>
            <w:tcW w:w="963" w:type="dxa"/>
            <w:vAlign w:val="center"/>
            <w:hideMark/>
          </w:tcPr>
          <w:p w:rsidR="002C5A39" w:rsidRPr="00F9752F" w:rsidRDefault="002C5A39" w:rsidP="00F9752F">
            <w:pPr>
              <w:jc w:val="center"/>
              <w:rPr>
                <w:rFonts w:ascii="Times New Roman" w:hAnsi="Times New Roman" w:cs="Times New Roman"/>
                <w:color w:val="000000"/>
              </w:rPr>
            </w:pPr>
            <w:r w:rsidRPr="00F9752F">
              <w:rPr>
                <w:rFonts w:ascii="Times New Roman" w:hAnsi="Times New Roman" w:cs="Times New Roman"/>
                <w:color w:val="000000"/>
              </w:rPr>
              <w:t>6</w:t>
            </w:r>
          </w:p>
        </w:tc>
        <w:tc>
          <w:tcPr>
            <w:tcW w:w="845" w:type="dxa"/>
            <w:vAlign w:val="center"/>
            <w:hideMark/>
          </w:tcPr>
          <w:p w:rsidR="002C5A39" w:rsidRPr="00F9752F" w:rsidRDefault="002C5A39" w:rsidP="00F9752F">
            <w:pPr>
              <w:jc w:val="center"/>
              <w:rPr>
                <w:rFonts w:ascii="Times New Roman" w:hAnsi="Times New Roman" w:cs="Times New Roman"/>
                <w:color w:val="000000"/>
              </w:rPr>
            </w:pPr>
            <w:r w:rsidRPr="00F9752F">
              <w:rPr>
                <w:rFonts w:ascii="Times New Roman" w:hAnsi="Times New Roman" w:cs="Times New Roman"/>
                <w:color w:val="000000"/>
              </w:rPr>
              <w:t>1</w:t>
            </w:r>
          </w:p>
        </w:tc>
        <w:tc>
          <w:tcPr>
            <w:tcW w:w="998" w:type="dxa"/>
            <w:vAlign w:val="center"/>
            <w:hideMark/>
          </w:tcPr>
          <w:p w:rsidR="002C5A39" w:rsidRPr="00F9752F" w:rsidRDefault="002C5A39" w:rsidP="00F9752F">
            <w:pPr>
              <w:jc w:val="center"/>
              <w:rPr>
                <w:rFonts w:ascii="Times New Roman" w:hAnsi="Times New Roman" w:cs="Times New Roman"/>
                <w:color w:val="000000"/>
              </w:rPr>
            </w:pPr>
            <w:r w:rsidRPr="00F9752F">
              <w:rPr>
                <w:rFonts w:ascii="Times New Roman" w:hAnsi="Times New Roman" w:cs="Times New Roman"/>
                <w:color w:val="000000"/>
              </w:rPr>
              <w:t>5</w:t>
            </w:r>
          </w:p>
        </w:tc>
      </w:tr>
      <w:tr w:rsidR="002C5A39" w:rsidRPr="00BF4665" w:rsidTr="002C5A39">
        <w:trPr>
          <w:trHeight w:val="20"/>
          <w:jc w:val="center"/>
        </w:trPr>
        <w:tc>
          <w:tcPr>
            <w:tcW w:w="2972" w:type="dxa"/>
            <w:vMerge w:val="restart"/>
            <w:vAlign w:val="center"/>
          </w:tcPr>
          <w:p w:rsidR="002C5A39" w:rsidRPr="00BF4665" w:rsidRDefault="002C5A39" w:rsidP="002C5A39">
            <w:pPr>
              <w:spacing w:after="0" w:line="240" w:lineRule="auto"/>
              <w:jc w:val="center"/>
              <w:rPr>
                <w:rFonts w:ascii="Times New Roman" w:hAnsi="Times New Roman" w:cs="Times New Roman"/>
                <w:bCs/>
                <w:sz w:val="24"/>
                <w:szCs w:val="24"/>
              </w:rPr>
            </w:pPr>
            <w:r w:rsidRPr="00BF4665">
              <w:rPr>
                <w:rFonts w:ascii="Times New Roman" w:hAnsi="Times New Roman" w:cs="Times New Roman"/>
                <w:bCs/>
                <w:sz w:val="24"/>
                <w:szCs w:val="24"/>
              </w:rPr>
              <w:t>Всего по управлению</w:t>
            </w:r>
          </w:p>
        </w:tc>
        <w:tc>
          <w:tcPr>
            <w:tcW w:w="1276" w:type="dxa"/>
          </w:tcPr>
          <w:p w:rsidR="002C5A39" w:rsidRPr="00BF4665" w:rsidRDefault="002C5A39" w:rsidP="002C5A39">
            <w:pPr>
              <w:spacing w:after="0" w:line="240" w:lineRule="auto"/>
              <w:jc w:val="both"/>
              <w:rPr>
                <w:rFonts w:ascii="Times New Roman" w:hAnsi="Times New Roman" w:cs="Times New Roman"/>
                <w:sz w:val="24"/>
                <w:szCs w:val="24"/>
              </w:rPr>
            </w:pPr>
            <w:r w:rsidRPr="00BF4665">
              <w:rPr>
                <w:rFonts w:ascii="Times New Roman" w:hAnsi="Times New Roman" w:cs="Times New Roman"/>
                <w:sz w:val="24"/>
                <w:szCs w:val="24"/>
              </w:rPr>
              <w:t>Всего</w:t>
            </w:r>
          </w:p>
        </w:tc>
        <w:tc>
          <w:tcPr>
            <w:tcW w:w="850" w:type="dxa"/>
            <w:vAlign w:val="center"/>
            <w:hideMark/>
          </w:tcPr>
          <w:p w:rsidR="002C5A39" w:rsidRPr="00F9752F" w:rsidRDefault="002C5A39" w:rsidP="00F9752F">
            <w:pPr>
              <w:jc w:val="center"/>
              <w:rPr>
                <w:rFonts w:ascii="Times New Roman" w:hAnsi="Times New Roman" w:cs="Times New Roman"/>
                <w:color w:val="000000"/>
              </w:rPr>
            </w:pPr>
            <w:r w:rsidRPr="00F9752F">
              <w:rPr>
                <w:rFonts w:ascii="Times New Roman" w:hAnsi="Times New Roman" w:cs="Times New Roman"/>
                <w:color w:val="000000"/>
              </w:rPr>
              <w:t>26 696</w:t>
            </w:r>
          </w:p>
        </w:tc>
        <w:tc>
          <w:tcPr>
            <w:tcW w:w="841" w:type="dxa"/>
            <w:vAlign w:val="center"/>
            <w:hideMark/>
          </w:tcPr>
          <w:p w:rsidR="002C5A39" w:rsidRPr="00F9752F" w:rsidRDefault="002C5A39" w:rsidP="00F9752F">
            <w:pPr>
              <w:jc w:val="center"/>
              <w:rPr>
                <w:rFonts w:ascii="Times New Roman" w:hAnsi="Times New Roman" w:cs="Times New Roman"/>
                <w:color w:val="000000"/>
              </w:rPr>
            </w:pPr>
            <w:r w:rsidRPr="00F9752F">
              <w:rPr>
                <w:rFonts w:ascii="Times New Roman" w:hAnsi="Times New Roman" w:cs="Times New Roman"/>
                <w:color w:val="000000"/>
              </w:rPr>
              <w:t>985</w:t>
            </w:r>
          </w:p>
        </w:tc>
        <w:tc>
          <w:tcPr>
            <w:tcW w:w="889" w:type="dxa"/>
            <w:vAlign w:val="center"/>
            <w:hideMark/>
          </w:tcPr>
          <w:p w:rsidR="002C5A39" w:rsidRPr="00F9752F" w:rsidRDefault="002C5A39" w:rsidP="00F9752F">
            <w:pPr>
              <w:jc w:val="center"/>
              <w:rPr>
                <w:rFonts w:ascii="Times New Roman" w:hAnsi="Times New Roman" w:cs="Times New Roman"/>
                <w:color w:val="000000"/>
              </w:rPr>
            </w:pPr>
            <w:r w:rsidRPr="00F9752F">
              <w:rPr>
                <w:rFonts w:ascii="Times New Roman" w:hAnsi="Times New Roman" w:cs="Times New Roman"/>
                <w:color w:val="000000"/>
              </w:rPr>
              <w:t>25 711</w:t>
            </w:r>
          </w:p>
        </w:tc>
        <w:tc>
          <w:tcPr>
            <w:tcW w:w="963" w:type="dxa"/>
            <w:vAlign w:val="center"/>
            <w:hideMark/>
          </w:tcPr>
          <w:p w:rsidR="002C5A39" w:rsidRPr="00F9752F" w:rsidRDefault="002C5A39" w:rsidP="00F9752F">
            <w:pPr>
              <w:jc w:val="center"/>
              <w:rPr>
                <w:rFonts w:ascii="Times New Roman" w:hAnsi="Times New Roman" w:cs="Times New Roman"/>
                <w:color w:val="000000"/>
              </w:rPr>
            </w:pPr>
            <w:r w:rsidRPr="00F9752F">
              <w:rPr>
                <w:rFonts w:ascii="Times New Roman" w:hAnsi="Times New Roman" w:cs="Times New Roman"/>
                <w:color w:val="000000"/>
              </w:rPr>
              <w:t>19 114</w:t>
            </w:r>
          </w:p>
        </w:tc>
        <w:tc>
          <w:tcPr>
            <w:tcW w:w="845" w:type="dxa"/>
            <w:vAlign w:val="center"/>
            <w:hideMark/>
          </w:tcPr>
          <w:p w:rsidR="002C5A39" w:rsidRPr="00F9752F" w:rsidRDefault="002C5A39" w:rsidP="00F9752F">
            <w:pPr>
              <w:jc w:val="center"/>
              <w:rPr>
                <w:rFonts w:ascii="Times New Roman" w:hAnsi="Times New Roman" w:cs="Times New Roman"/>
                <w:color w:val="000000"/>
              </w:rPr>
            </w:pPr>
            <w:r w:rsidRPr="00F9752F">
              <w:rPr>
                <w:rFonts w:ascii="Times New Roman" w:hAnsi="Times New Roman" w:cs="Times New Roman"/>
                <w:color w:val="000000"/>
              </w:rPr>
              <w:t>948</w:t>
            </w:r>
          </w:p>
        </w:tc>
        <w:tc>
          <w:tcPr>
            <w:tcW w:w="998" w:type="dxa"/>
            <w:vAlign w:val="center"/>
            <w:hideMark/>
          </w:tcPr>
          <w:p w:rsidR="002C5A39" w:rsidRPr="00F9752F" w:rsidRDefault="002C5A39" w:rsidP="00F9752F">
            <w:pPr>
              <w:jc w:val="center"/>
              <w:rPr>
                <w:rFonts w:ascii="Times New Roman" w:hAnsi="Times New Roman" w:cs="Times New Roman"/>
                <w:color w:val="000000"/>
              </w:rPr>
            </w:pPr>
            <w:r w:rsidRPr="00F9752F">
              <w:rPr>
                <w:rFonts w:ascii="Times New Roman" w:hAnsi="Times New Roman" w:cs="Times New Roman"/>
                <w:color w:val="000000"/>
              </w:rPr>
              <w:t>18 166</w:t>
            </w:r>
          </w:p>
        </w:tc>
      </w:tr>
      <w:tr w:rsidR="002C5A39" w:rsidRPr="00BF4665" w:rsidTr="002C5A39">
        <w:trPr>
          <w:trHeight w:val="20"/>
          <w:jc w:val="center"/>
        </w:trPr>
        <w:tc>
          <w:tcPr>
            <w:tcW w:w="2972" w:type="dxa"/>
            <w:vMerge/>
          </w:tcPr>
          <w:p w:rsidR="002C5A39" w:rsidRPr="00BF4665" w:rsidRDefault="002C5A39" w:rsidP="002C5A39">
            <w:pPr>
              <w:spacing w:after="0" w:line="240" w:lineRule="auto"/>
              <w:jc w:val="both"/>
              <w:rPr>
                <w:rFonts w:ascii="Times New Roman" w:hAnsi="Times New Roman" w:cs="Times New Roman"/>
                <w:sz w:val="24"/>
                <w:szCs w:val="24"/>
              </w:rPr>
            </w:pPr>
          </w:p>
        </w:tc>
        <w:tc>
          <w:tcPr>
            <w:tcW w:w="1276" w:type="dxa"/>
          </w:tcPr>
          <w:p w:rsidR="002C5A39" w:rsidRPr="00BF4665" w:rsidRDefault="002C5A39" w:rsidP="002C5A39">
            <w:pPr>
              <w:spacing w:after="0" w:line="240" w:lineRule="auto"/>
              <w:jc w:val="both"/>
              <w:rPr>
                <w:rFonts w:ascii="Times New Roman" w:hAnsi="Times New Roman" w:cs="Times New Roman"/>
                <w:sz w:val="24"/>
                <w:szCs w:val="24"/>
              </w:rPr>
            </w:pPr>
            <w:r w:rsidRPr="00BF4665">
              <w:rPr>
                <w:rFonts w:ascii="Times New Roman" w:hAnsi="Times New Roman" w:cs="Times New Roman"/>
                <w:sz w:val="24"/>
                <w:szCs w:val="24"/>
              </w:rPr>
              <w:t xml:space="preserve">в </w:t>
            </w:r>
            <w:proofErr w:type="spellStart"/>
            <w:r w:rsidRPr="00BF4665">
              <w:rPr>
                <w:rFonts w:ascii="Times New Roman" w:hAnsi="Times New Roman" w:cs="Times New Roman"/>
                <w:sz w:val="24"/>
                <w:szCs w:val="24"/>
              </w:rPr>
              <w:t>т.ч</w:t>
            </w:r>
            <w:proofErr w:type="spellEnd"/>
            <w:r w:rsidRPr="00BF4665">
              <w:rPr>
                <w:rFonts w:ascii="Times New Roman" w:hAnsi="Times New Roman" w:cs="Times New Roman"/>
                <w:sz w:val="24"/>
                <w:szCs w:val="24"/>
              </w:rPr>
              <w:t>. проверок</w:t>
            </w:r>
          </w:p>
        </w:tc>
        <w:tc>
          <w:tcPr>
            <w:tcW w:w="850" w:type="dxa"/>
            <w:vAlign w:val="center"/>
            <w:hideMark/>
          </w:tcPr>
          <w:p w:rsidR="002C5A39" w:rsidRPr="00F9752F" w:rsidRDefault="002C5A39" w:rsidP="00F9752F">
            <w:pPr>
              <w:jc w:val="center"/>
              <w:rPr>
                <w:rFonts w:ascii="Times New Roman" w:hAnsi="Times New Roman" w:cs="Times New Roman"/>
                <w:color w:val="000000"/>
              </w:rPr>
            </w:pPr>
            <w:r w:rsidRPr="00F9752F">
              <w:rPr>
                <w:rFonts w:ascii="Times New Roman" w:hAnsi="Times New Roman" w:cs="Times New Roman"/>
                <w:color w:val="000000"/>
              </w:rPr>
              <w:t>2 715</w:t>
            </w:r>
          </w:p>
        </w:tc>
        <w:tc>
          <w:tcPr>
            <w:tcW w:w="841" w:type="dxa"/>
            <w:vAlign w:val="center"/>
            <w:hideMark/>
          </w:tcPr>
          <w:p w:rsidR="002C5A39" w:rsidRPr="00F9752F" w:rsidRDefault="002C5A39" w:rsidP="00F9752F">
            <w:pPr>
              <w:jc w:val="center"/>
              <w:rPr>
                <w:rFonts w:ascii="Times New Roman" w:hAnsi="Times New Roman" w:cs="Times New Roman"/>
                <w:color w:val="000000"/>
              </w:rPr>
            </w:pPr>
            <w:r w:rsidRPr="00F9752F">
              <w:rPr>
                <w:rFonts w:ascii="Times New Roman" w:hAnsi="Times New Roman" w:cs="Times New Roman"/>
                <w:color w:val="000000"/>
              </w:rPr>
              <w:t>950</w:t>
            </w:r>
          </w:p>
        </w:tc>
        <w:tc>
          <w:tcPr>
            <w:tcW w:w="889" w:type="dxa"/>
            <w:vAlign w:val="center"/>
            <w:hideMark/>
          </w:tcPr>
          <w:p w:rsidR="002C5A39" w:rsidRPr="00F9752F" w:rsidRDefault="002C5A39" w:rsidP="00F9752F">
            <w:pPr>
              <w:jc w:val="center"/>
              <w:rPr>
                <w:rFonts w:ascii="Times New Roman" w:hAnsi="Times New Roman" w:cs="Times New Roman"/>
                <w:color w:val="000000"/>
              </w:rPr>
            </w:pPr>
            <w:r w:rsidRPr="00F9752F">
              <w:rPr>
                <w:rFonts w:ascii="Times New Roman" w:hAnsi="Times New Roman" w:cs="Times New Roman"/>
                <w:color w:val="000000"/>
              </w:rPr>
              <w:t>1 765</w:t>
            </w:r>
          </w:p>
        </w:tc>
        <w:tc>
          <w:tcPr>
            <w:tcW w:w="963" w:type="dxa"/>
            <w:vAlign w:val="center"/>
            <w:hideMark/>
          </w:tcPr>
          <w:p w:rsidR="002C5A39" w:rsidRPr="00F9752F" w:rsidRDefault="002C5A39" w:rsidP="00F9752F">
            <w:pPr>
              <w:jc w:val="center"/>
              <w:rPr>
                <w:rFonts w:ascii="Times New Roman" w:hAnsi="Times New Roman" w:cs="Times New Roman"/>
                <w:color w:val="000000"/>
              </w:rPr>
            </w:pPr>
            <w:r w:rsidRPr="00F9752F">
              <w:rPr>
                <w:rFonts w:ascii="Times New Roman" w:hAnsi="Times New Roman" w:cs="Times New Roman"/>
                <w:color w:val="000000"/>
              </w:rPr>
              <w:t>2 519</w:t>
            </w:r>
          </w:p>
        </w:tc>
        <w:tc>
          <w:tcPr>
            <w:tcW w:w="845" w:type="dxa"/>
            <w:vAlign w:val="center"/>
            <w:hideMark/>
          </w:tcPr>
          <w:p w:rsidR="002C5A39" w:rsidRPr="00F9752F" w:rsidRDefault="002C5A39" w:rsidP="00F9752F">
            <w:pPr>
              <w:jc w:val="center"/>
              <w:rPr>
                <w:rFonts w:ascii="Times New Roman" w:hAnsi="Times New Roman" w:cs="Times New Roman"/>
                <w:color w:val="000000"/>
              </w:rPr>
            </w:pPr>
            <w:r w:rsidRPr="00F9752F">
              <w:rPr>
                <w:rFonts w:ascii="Times New Roman" w:hAnsi="Times New Roman" w:cs="Times New Roman"/>
                <w:color w:val="000000"/>
              </w:rPr>
              <w:t>889</w:t>
            </w:r>
          </w:p>
        </w:tc>
        <w:tc>
          <w:tcPr>
            <w:tcW w:w="998" w:type="dxa"/>
            <w:vAlign w:val="center"/>
            <w:hideMark/>
          </w:tcPr>
          <w:p w:rsidR="002C5A39" w:rsidRPr="00F9752F" w:rsidRDefault="002C5A39" w:rsidP="00F9752F">
            <w:pPr>
              <w:jc w:val="center"/>
              <w:rPr>
                <w:rFonts w:ascii="Times New Roman" w:hAnsi="Times New Roman" w:cs="Times New Roman"/>
                <w:color w:val="000000"/>
              </w:rPr>
            </w:pPr>
            <w:r w:rsidRPr="00F9752F">
              <w:rPr>
                <w:rFonts w:ascii="Times New Roman" w:hAnsi="Times New Roman" w:cs="Times New Roman"/>
                <w:color w:val="000000"/>
              </w:rPr>
              <w:t>1 630</w:t>
            </w:r>
          </w:p>
        </w:tc>
      </w:tr>
    </w:tbl>
    <w:p w:rsidR="008761CB" w:rsidRDefault="008761CB" w:rsidP="008E226F">
      <w:pPr>
        <w:spacing w:after="0" w:line="360" w:lineRule="auto"/>
        <w:jc w:val="both"/>
        <w:rPr>
          <w:rFonts w:ascii="Times New Roman" w:hAnsi="Times New Roman" w:cs="Times New Roman"/>
          <w:sz w:val="28"/>
          <w:szCs w:val="28"/>
        </w:rPr>
      </w:pPr>
    </w:p>
    <w:p w:rsidR="008761CB" w:rsidRDefault="008761CB" w:rsidP="002B73E3">
      <w:pPr>
        <w:pStyle w:val="10"/>
        <w:keepNext/>
        <w:numPr>
          <w:ilvl w:val="1"/>
          <w:numId w:val="4"/>
        </w:numPr>
        <w:tabs>
          <w:tab w:val="left" w:pos="1701"/>
          <w:tab w:val="left" w:pos="1843"/>
        </w:tabs>
        <w:spacing w:before="360" w:after="360" w:line="240" w:lineRule="auto"/>
        <w:ind w:left="788" w:hanging="431"/>
      </w:pPr>
      <w:bookmarkStart w:id="3" w:name="_Toc497156031"/>
      <w:r>
        <w:t xml:space="preserve">О </w:t>
      </w:r>
      <w:r w:rsidR="000F21DB" w:rsidRPr="000F21DB">
        <w:t>типовых и массовых нарушениях обязательных требований с возможными мероприятиями по их устранению</w:t>
      </w:r>
      <w:bookmarkEnd w:id="3"/>
    </w:p>
    <w:p w:rsidR="008761CB" w:rsidRDefault="00CE1256" w:rsidP="000F21DB">
      <w:pPr>
        <w:spacing w:after="0" w:line="360" w:lineRule="auto"/>
        <w:ind w:firstLine="680"/>
        <w:jc w:val="both"/>
        <w:rPr>
          <w:rFonts w:ascii="Times New Roman" w:hAnsi="Times New Roman" w:cs="Times New Roman"/>
          <w:sz w:val="28"/>
          <w:szCs w:val="28"/>
        </w:rPr>
      </w:pPr>
      <w:r w:rsidRPr="00375D54">
        <w:rPr>
          <w:rFonts w:ascii="Times New Roman" w:hAnsi="Times New Roman" w:cs="Times New Roman"/>
          <w:sz w:val="28"/>
          <w:szCs w:val="28"/>
        </w:rPr>
        <w:t xml:space="preserve">В ходе контрольных мероприятий в отчётном периоде выявлено </w:t>
      </w:r>
      <w:r w:rsidR="000F5AD4" w:rsidRPr="00375D54">
        <w:rPr>
          <w:rFonts w:ascii="Times New Roman" w:hAnsi="Times New Roman" w:cs="Times New Roman"/>
          <w:sz w:val="28"/>
          <w:szCs w:val="28"/>
        </w:rPr>
        <w:t>34 131</w:t>
      </w:r>
      <w:r w:rsidRPr="00375D54">
        <w:rPr>
          <w:rFonts w:ascii="Times New Roman" w:hAnsi="Times New Roman" w:cs="Times New Roman"/>
          <w:sz w:val="28"/>
          <w:szCs w:val="28"/>
        </w:rPr>
        <w:t xml:space="preserve"> нарушений соблюдения обязательных требований</w:t>
      </w:r>
      <w:r w:rsidR="00C651F4" w:rsidRPr="00375D54">
        <w:rPr>
          <w:rFonts w:ascii="Times New Roman" w:hAnsi="Times New Roman" w:cs="Times New Roman"/>
          <w:sz w:val="28"/>
          <w:szCs w:val="28"/>
        </w:rPr>
        <w:t xml:space="preserve"> законодательства и невыполнения предписаний органов государственного контроля (надзора)</w:t>
      </w:r>
      <w:r w:rsidRPr="00375D54">
        <w:rPr>
          <w:rFonts w:ascii="Times New Roman" w:hAnsi="Times New Roman" w:cs="Times New Roman"/>
          <w:sz w:val="28"/>
          <w:szCs w:val="28"/>
        </w:rPr>
        <w:t xml:space="preserve">, что на </w:t>
      </w:r>
      <w:r w:rsidR="000F5AD4" w:rsidRPr="00375D54">
        <w:rPr>
          <w:rFonts w:ascii="Times New Roman" w:hAnsi="Times New Roman" w:cs="Times New Roman"/>
          <w:sz w:val="28"/>
          <w:szCs w:val="28"/>
        </w:rPr>
        <w:t>7 280</w:t>
      </w:r>
      <w:r w:rsidRPr="00375D54">
        <w:rPr>
          <w:rFonts w:ascii="Times New Roman" w:hAnsi="Times New Roman" w:cs="Times New Roman"/>
          <w:sz w:val="28"/>
          <w:szCs w:val="28"/>
        </w:rPr>
        <w:t xml:space="preserve"> (на </w:t>
      </w:r>
      <w:r w:rsidR="000F5AD4" w:rsidRPr="00375D54">
        <w:rPr>
          <w:rFonts w:ascii="Times New Roman" w:hAnsi="Times New Roman" w:cs="Times New Roman"/>
          <w:sz w:val="28"/>
          <w:szCs w:val="28"/>
        </w:rPr>
        <w:t>27.2</w:t>
      </w:r>
      <w:r w:rsidRPr="00375D54">
        <w:rPr>
          <w:rFonts w:ascii="Times New Roman" w:hAnsi="Times New Roman" w:cs="Times New Roman"/>
          <w:sz w:val="28"/>
          <w:szCs w:val="28"/>
        </w:rPr>
        <w:t xml:space="preserve">%) больше, чем за АППГ. В отношении плановых проверок, соответственно </w:t>
      </w:r>
      <w:r w:rsidR="000F5AD4" w:rsidRPr="00375D54">
        <w:rPr>
          <w:rFonts w:ascii="Times New Roman" w:hAnsi="Times New Roman" w:cs="Times New Roman"/>
          <w:sz w:val="28"/>
          <w:szCs w:val="28"/>
        </w:rPr>
        <w:t>–</w:t>
      </w:r>
      <w:r w:rsidRPr="00375D54">
        <w:rPr>
          <w:rFonts w:ascii="Times New Roman" w:hAnsi="Times New Roman" w:cs="Times New Roman"/>
          <w:sz w:val="28"/>
          <w:szCs w:val="28"/>
        </w:rPr>
        <w:t xml:space="preserve"> </w:t>
      </w:r>
      <w:r w:rsidR="000F5AD4" w:rsidRPr="00375D54">
        <w:rPr>
          <w:rFonts w:ascii="Times New Roman" w:hAnsi="Times New Roman" w:cs="Times New Roman"/>
          <w:sz w:val="28"/>
          <w:szCs w:val="28"/>
        </w:rPr>
        <w:t>15 838</w:t>
      </w:r>
      <w:r w:rsidRPr="00375D54">
        <w:rPr>
          <w:rFonts w:ascii="Times New Roman" w:hAnsi="Times New Roman" w:cs="Times New Roman"/>
          <w:sz w:val="28"/>
          <w:szCs w:val="28"/>
        </w:rPr>
        <w:t xml:space="preserve">, что на </w:t>
      </w:r>
      <w:r w:rsidR="000F5AD4" w:rsidRPr="00375D54">
        <w:rPr>
          <w:rFonts w:ascii="Times New Roman" w:hAnsi="Times New Roman" w:cs="Times New Roman"/>
          <w:sz w:val="28"/>
          <w:szCs w:val="28"/>
        </w:rPr>
        <w:t>3 859</w:t>
      </w:r>
      <w:r w:rsidRPr="00375D54">
        <w:rPr>
          <w:rFonts w:ascii="Times New Roman" w:hAnsi="Times New Roman" w:cs="Times New Roman"/>
          <w:sz w:val="28"/>
          <w:szCs w:val="28"/>
        </w:rPr>
        <w:t xml:space="preserve"> (на </w:t>
      </w:r>
      <w:r w:rsidR="000F5AD4" w:rsidRPr="00375D54">
        <w:rPr>
          <w:rFonts w:ascii="Times New Roman" w:hAnsi="Times New Roman" w:cs="Times New Roman"/>
          <w:sz w:val="28"/>
          <w:szCs w:val="28"/>
        </w:rPr>
        <w:t>3</w:t>
      </w:r>
      <w:r w:rsidR="00A12A0A" w:rsidRPr="00375D54">
        <w:rPr>
          <w:rFonts w:ascii="Times New Roman" w:hAnsi="Times New Roman" w:cs="Times New Roman"/>
          <w:sz w:val="28"/>
          <w:szCs w:val="28"/>
        </w:rPr>
        <w:t>2,</w:t>
      </w:r>
      <w:r w:rsidR="000F5AD4" w:rsidRPr="00375D54">
        <w:rPr>
          <w:rFonts w:ascii="Times New Roman" w:hAnsi="Times New Roman" w:cs="Times New Roman"/>
          <w:sz w:val="28"/>
          <w:szCs w:val="28"/>
        </w:rPr>
        <w:t>2</w:t>
      </w:r>
      <w:r w:rsidRPr="00375D54">
        <w:rPr>
          <w:rFonts w:ascii="Times New Roman" w:hAnsi="Times New Roman" w:cs="Times New Roman"/>
          <w:sz w:val="28"/>
          <w:szCs w:val="28"/>
        </w:rPr>
        <w:t>%) больше.</w:t>
      </w:r>
    </w:p>
    <w:p w:rsidR="00C651F4" w:rsidRDefault="00C651F4" w:rsidP="00C651F4">
      <w:pPr>
        <w:keepNext/>
        <w:spacing w:before="360" w:after="0" w:line="240" w:lineRule="auto"/>
        <w:ind w:firstLine="680"/>
        <w:jc w:val="center"/>
        <w:rPr>
          <w:rFonts w:ascii="Times New Roman" w:hAnsi="Times New Roman" w:cs="Times New Roman"/>
          <w:sz w:val="28"/>
          <w:szCs w:val="28"/>
        </w:rPr>
      </w:pPr>
      <w:r>
        <w:rPr>
          <w:rFonts w:ascii="Times New Roman" w:hAnsi="Times New Roman" w:cs="Times New Roman"/>
          <w:sz w:val="28"/>
          <w:szCs w:val="28"/>
        </w:rPr>
        <w:t xml:space="preserve">Общее </w:t>
      </w:r>
      <w:r w:rsidRPr="004A5903">
        <w:rPr>
          <w:rFonts w:ascii="Times New Roman" w:hAnsi="Times New Roman" w:cs="Times New Roman"/>
          <w:sz w:val="28"/>
          <w:szCs w:val="28"/>
        </w:rPr>
        <w:t xml:space="preserve">количество </w:t>
      </w:r>
      <w:r w:rsidRPr="00C651F4">
        <w:rPr>
          <w:rFonts w:ascii="Times New Roman" w:hAnsi="Times New Roman" w:cs="Times New Roman"/>
          <w:sz w:val="28"/>
          <w:szCs w:val="28"/>
        </w:rPr>
        <w:t>выявлен</w:t>
      </w:r>
      <w:r>
        <w:rPr>
          <w:rFonts w:ascii="Times New Roman" w:hAnsi="Times New Roman" w:cs="Times New Roman"/>
          <w:sz w:val="28"/>
          <w:szCs w:val="28"/>
        </w:rPr>
        <w:t>ных</w:t>
      </w:r>
      <w:r w:rsidRPr="00C651F4">
        <w:rPr>
          <w:rFonts w:ascii="Times New Roman" w:hAnsi="Times New Roman" w:cs="Times New Roman"/>
          <w:sz w:val="28"/>
          <w:szCs w:val="28"/>
        </w:rPr>
        <w:t xml:space="preserve"> </w:t>
      </w:r>
      <w:r>
        <w:rPr>
          <w:rFonts w:ascii="Times New Roman" w:hAnsi="Times New Roman" w:cs="Times New Roman"/>
          <w:sz w:val="28"/>
          <w:szCs w:val="28"/>
        </w:rPr>
        <w:t xml:space="preserve">в ходе контрольных мероприятий </w:t>
      </w:r>
      <w:r w:rsidRPr="00C651F4">
        <w:rPr>
          <w:rFonts w:ascii="Times New Roman" w:hAnsi="Times New Roman" w:cs="Times New Roman"/>
          <w:sz w:val="28"/>
          <w:szCs w:val="28"/>
        </w:rPr>
        <w:t>правонарушений</w:t>
      </w:r>
      <w:r>
        <w:rPr>
          <w:rFonts w:ascii="Times New Roman" w:hAnsi="Times New Roman" w:cs="Times New Roman"/>
          <w:sz w:val="28"/>
          <w:szCs w:val="28"/>
        </w:rPr>
        <w:t xml:space="preserve"> </w:t>
      </w:r>
      <w:r w:rsidR="00B53B01">
        <w:rPr>
          <w:rFonts w:ascii="Times New Roman" w:hAnsi="Times New Roman" w:cs="Times New Roman"/>
          <w:sz w:val="28"/>
          <w:szCs w:val="28"/>
        </w:rPr>
        <w:t>за 2017</w:t>
      </w:r>
      <w:r w:rsidRPr="004A5903">
        <w:rPr>
          <w:rFonts w:ascii="Times New Roman" w:hAnsi="Times New Roman" w:cs="Times New Roman"/>
          <w:sz w:val="28"/>
          <w:szCs w:val="28"/>
        </w:rPr>
        <w:t xml:space="preserve"> года по видам надзорной деятельности</w:t>
      </w:r>
    </w:p>
    <w:p w:rsidR="00C651F4" w:rsidRDefault="00C651F4" w:rsidP="00C651F4">
      <w:pPr>
        <w:pStyle w:val="aff7"/>
        <w:keepNext/>
      </w:pPr>
      <w:r>
        <w:t>Таблица 2</w:t>
      </w:r>
    </w:p>
    <w:tbl>
      <w:tblPr>
        <w:tblW w:w="0" w:type="auto"/>
        <w:jc w:val="center"/>
        <w:tblLayout w:type="fixed"/>
        <w:tblLook w:val="04A0" w:firstRow="1" w:lastRow="0" w:firstColumn="1" w:lastColumn="0" w:noHBand="0" w:noVBand="1"/>
      </w:tblPr>
      <w:tblGrid>
        <w:gridCol w:w="3964"/>
        <w:gridCol w:w="908"/>
        <w:gridCol w:w="909"/>
        <w:gridCol w:w="909"/>
        <w:gridCol w:w="909"/>
        <w:gridCol w:w="909"/>
        <w:gridCol w:w="909"/>
      </w:tblGrid>
      <w:tr w:rsidR="00C651F4" w:rsidRPr="00BF4665" w:rsidTr="00BF4665">
        <w:trPr>
          <w:trHeight w:val="20"/>
          <w:tblHeader/>
          <w:jc w:val="center"/>
        </w:trPr>
        <w:tc>
          <w:tcPr>
            <w:tcW w:w="3964" w:type="dxa"/>
            <w:vMerge w:val="restart"/>
            <w:tcBorders>
              <w:top w:val="single" w:sz="4" w:space="0" w:color="auto"/>
              <w:left w:val="single" w:sz="4" w:space="0" w:color="auto"/>
              <w:bottom w:val="single" w:sz="4" w:space="0" w:color="auto"/>
              <w:right w:val="single" w:sz="4" w:space="0" w:color="auto"/>
              <w:tl2br w:val="single" w:sz="4" w:space="0" w:color="auto"/>
            </w:tcBorders>
            <w:vAlign w:val="center"/>
            <w:hideMark/>
          </w:tcPr>
          <w:p w:rsidR="00C651F4" w:rsidRPr="00BF4665" w:rsidRDefault="00C651F4" w:rsidP="00BF4665">
            <w:pPr>
              <w:spacing w:after="0" w:line="240" w:lineRule="auto"/>
              <w:jc w:val="right"/>
              <w:rPr>
                <w:rFonts w:ascii="Times New Roman" w:hAnsi="Times New Roman" w:cs="Times New Roman"/>
                <w:bCs/>
                <w:iCs/>
                <w:sz w:val="24"/>
                <w:szCs w:val="24"/>
              </w:rPr>
            </w:pPr>
            <w:r w:rsidRPr="00BF4665">
              <w:rPr>
                <w:rFonts w:ascii="Times New Roman" w:hAnsi="Times New Roman" w:cs="Times New Roman"/>
                <w:bCs/>
                <w:iCs/>
                <w:sz w:val="24"/>
                <w:szCs w:val="24"/>
              </w:rPr>
              <w:t>Вид контроля</w:t>
            </w:r>
          </w:p>
          <w:p w:rsidR="00C651F4" w:rsidRPr="00BF4665" w:rsidRDefault="00C651F4" w:rsidP="00BF4665">
            <w:pPr>
              <w:spacing w:after="0" w:line="240" w:lineRule="auto"/>
              <w:jc w:val="both"/>
              <w:rPr>
                <w:rFonts w:ascii="Times New Roman" w:hAnsi="Times New Roman" w:cs="Times New Roman"/>
                <w:bCs/>
                <w:iCs/>
                <w:sz w:val="24"/>
                <w:szCs w:val="24"/>
              </w:rPr>
            </w:pPr>
            <w:r w:rsidRPr="00BF4665">
              <w:rPr>
                <w:rFonts w:ascii="Times New Roman" w:hAnsi="Times New Roman" w:cs="Times New Roman"/>
                <w:bCs/>
                <w:iCs/>
                <w:sz w:val="24"/>
                <w:szCs w:val="24"/>
              </w:rPr>
              <w:t>Группа надзора</w:t>
            </w:r>
          </w:p>
        </w:tc>
        <w:tc>
          <w:tcPr>
            <w:tcW w:w="2726" w:type="dxa"/>
            <w:gridSpan w:val="3"/>
            <w:tcBorders>
              <w:top w:val="single" w:sz="4" w:space="0" w:color="auto"/>
              <w:left w:val="single" w:sz="4" w:space="0" w:color="auto"/>
              <w:bottom w:val="single" w:sz="4" w:space="0" w:color="auto"/>
              <w:right w:val="single" w:sz="4" w:space="0" w:color="auto"/>
            </w:tcBorders>
            <w:vAlign w:val="center"/>
            <w:hideMark/>
          </w:tcPr>
          <w:p w:rsidR="00C651F4" w:rsidRPr="00BF4665" w:rsidRDefault="00C651F4" w:rsidP="00BF4665">
            <w:pPr>
              <w:spacing w:after="0" w:line="240" w:lineRule="auto"/>
              <w:jc w:val="center"/>
              <w:rPr>
                <w:rFonts w:ascii="Times New Roman" w:hAnsi="Times New Roman" w:cs="Times New Roman"/>
                <w:bCs/>
                <w:sz w:val="24"/>
                <w:szCs w:val="24"/>
              </w:rPr>
            </w:pPr>
            <w:r w:rsidRPr="00BF4665">
              <w:rPr>
                <w:rFonts w:ascii="Times New Roman" w:hAnsi="Times New Roman" w:cs="Times New Roman"/>
                <w:bCs/>
                <w:sz w:val="24"/>
                <w:szCs w:val="24"/>
              </w:rPr>
              <w:t>2016 год</w:t>
            </w:r>
          </w:p>
        </w:tc>
        <w:tc>
          <w:tcPr>
            <w:tcW w:w="2727" w:type="dxa"/>
            <w:gridSpan w:val="3"/>
            <w:tcBorders>
              <w:top w:val="single" w:sz="4" w:space="0" w:color="auto"/>
              <w:left w:val="single" w:sz="4" w:space="0" w:color="auto"/>
              <w:bottom w:val="single" w:sz="4" w:space="0" w:color="auto"/>
              <w:right w:val="single" w:sz="4" w:space="0" w:color="auto"/>
            </w:tcBorders>
            <w:vAlign w:val="center"/>
            <w:hideMark/>
          </w:tcPr>
          <w:p w:rsidR="00C651F4" w:rsidRPr="00BF4665" w:rsidRDefault="00C651F4" w:rsidP="00BF4665">
            <w:pPr>
              <w:spacing w:after="0" w:line="240" w:lineRule="auto"/>
              <w:jc w:val="center"/>
              <w:rPr>
                <w:rFonts w:ascii="Times New Roman" w:hAnsi="Times New Roman" w:cs="Times New Roman"/>
                <w:bCs/>
                <w:sz w:val="24"/>
                <w:szCs w:val="24"/>
              </w:rPr>
            </w:pPr>
            <w:r w:rsidRPr="00BF4665">
              <w:rPr>
                <w:rFonts w:ascii="Times New Roman" w:hAnsi="Times New Roman" w:cs="Times New Roman"/>
                <w:bCs/>
                <w:sz w:val="24"/>
                <w:szCs w:val="24"/>
              </w:rPr>
              <w:t>2017 год</w:t>
            </w:r>
          </w:p>
        </w:tc>
      </w:tr>
      <w:tr w:rsidR="00C651F4" w:rsidRPr="00BF4665" w:rsidTr="00BF4665">
        <w:trPr>
          <w:trHeight w:val="20"/>
          <w:tblHeader/>
          <w:jc w:val="center"/>
        </w:trPr>
        <w:tc>
          <w:tcPr>
            <w:tcW w:w="3964" w:type="dxa"/>
            <w:vMerge/>
            <w:tcBorders>
              <w:top w:val="single" w:sz="4" w:space="0" w:color="auto"/>
              <w:left w:val="single" w:sz="4" w:space="0" w:color="auto"/>
              <w:bottom w:val="single" w:sz="4" w:space="0" w:color="auto"/>
              <w:right w:val="single" w:sz="4" w:space="0" w:color="auto"/>
              <w:tl2br w:val="single" w:sz="4" w:space="0" w:color="auto"/>
            </w:tcBorders>
            <w:hideMark/>
          </w:tcPr>
          <w:p w:rsidR="00C651F4" w:rsidRPr="00BF4665" w:rsidRDefault="00C651F4" w:rsidP="00BF4665">
            <w:pPr>
              <w:spacing w:after="0" w:line="240" w:lineRule="auto"/>
              <w:jc w:val="both"/>
              <w:rPr>
                <w:rFonts w:ascii="Times New Roman" w:hAnsi="Times New Roman" w:cs="Times New Roman"/>
                <w:bCs/>
                <w:i/>
                <w:iCs/>
                <w:sz w:val="24"/>
                <w:szCs w:val="24"/>
              </w:rPr>
            </w:pPr>
          </w:p>
        </w:tc>
        <w:tc>
          <w:tcPr>
            <w:tcW w:w="908" w:type="dxa"/>
            <w:tcBorders>
              <w:top w:val="single" w:sz="4" w:space="0" w:color="auto"/>
              <w:left w:val="single" w:sz="4" w:space="0" w:color="auto"/>
              <w:bottom w:val="single" w:sz="4" w:space="0" w:color="auto"/>
              <w:right w:val="single" w:sz="4" w:space="0" w:color="auto"/>
            </w:tcBorders>
            <w:vAlign w:val="center"/>
            <w:hideMark/>
          </w:tcPr>
          <w:p w:rsidR="00C651F4" w:rsidRPr="00BF4665" w:rsidRDefault="00C651F4" w:rsidP="00BF4665">
            <w:pPr>
              <w:spacing w:after="0" w:line="240" w:lineRule="auto"/>
              <w:jc w:val="center"/>
              <w:rPr>
                <w:rFonts w:ascii="Times New Roman" w:hAnsi="Times New Roman" w:cs="Times New Roman"/>
                <w:bCs/>
                <w:sz w:val="24"/>
                <w:szCs w:val="24"/>
              </w:rPr>
            </w:pPr>
            <w:r w:rsidRPr="00BF4665">
              <w:rPr>
                <w:rFonts w:ascii="Times New Roman" w:hAnsi="Times New Roman" w:cs="Times New Roman"/>
                <w:bCs/>
                <w:sz w:val="24"/>
                <w:szCs w:val="24"/>
              </w:rPr>
              <w:t>Всего</w:t>
            </w:r>
          </w:p>
        </w:tc>
        <w:tc>
          <w:tcPr>
            <w:tcW w:w="909" w:type="dxa"/>
            <w:tcBorders>
              <w:top w:val="single" w:sz="4" w:space="0" w:color="auto"/>
              <w:left w:val="single" w:sz="4" w:space="0" w:color="auto"/>
              <w:bottom w:val="single" w:sz="4" w:space="0" w:color="auto"/>
              <w:right w:val="single" w:sz="4" w:space="0" w:color="auto"/>
            </w:tcBorders>
            <w:vAlign w:val="center"/>
            <w:hideMark/>
          </w:tcPr>
          <w:p w:rsidR="00C651F4" w:rsidRPr="00BF4665" w:rsidRDefault="00C651F4" w:rsidP="00BF4665">
            <w:pPr>
              <w:spacing w:after="0" w:line="240" w:lineRule="auto"/>
              <w:jc w:val="center"/>
              <w:rPr>
                <w:rFonts w:ascii="Times New Roman" w:hAnsi="Times New Roman" w:cs="Times New Roman"/>
                <w:sz w:val="24"/>
                <w:szCs w:val="24"/>
              </w:rPr>
            </w:pPr>
            <w:r w:rsidRPr="00BF4665">
              <w:rPr>
                <w:rFonts w:ascii="Times New Roman" w:hAnsi="Times New Roman" w:cs="Times New Roman"/>
                <w:sz w:val="24"/>
                <w:szCs w:val="24"/>
              </w:rPr>
              <w:t>Плановые</w:t>
            </w:r>
          </w:p>
        </w:tc>
        <w:tc>
          <w:tcPr>
            <w:tcW w:w="909" w:type="dxa"/>
            <w:tcBorders>
              <w:top w:val="single" w:sz="4" w:space="0" w:color="auto"/>
              <w:left w:val="single" w:sz="4" w:space="0" w:color="auto"/>
              <w:bottom w:val="single" w:sz="4" w:space="0" w:color="auto"/>
              <w:right w:val="single" w:sz="4" w:space="0" w:color="auto"/>
            </w:tcBorders>
            <w:vAlign w:val="center"/>
            <w:hideMark/>
          </w:tcPr>
          <w:p w:rsidR="00C651F4" w:rsidRPr="00BF4665" w:rsidRDefault="00C651F4" w:rsidP="00BF4665">
            <w:pPr>
              <w:spacing w:after="0" w:line="240" w:lineRule="auto"/>
              <w:jc w:val="center"/>
              <w:rPr>
                <w:rFonts w:ascii="Times New Roman" w:hAnsi="Times New Roman" w:cs="Times New Roman"/>
                <w:sz w:val="24"/>
                <w:szCs w:val="24"/>
              </w:rPr>
            </w:pPr>
            <w:r w:rsidRPr="00BF4665">
              <w:rPr>
                <w:rFonts w:ascii="Times New Roman" w:hAnsi="Times New Roman" w:cs="Times New Roman"/>
                <w:sz w:val="24"/>
                <w:szCs w:val="24"/>
              </w:rPr>
              <w:t>Иные</w:t>
            </w:r>
          </w:p>
        </w:tc>
        <w:tc>
          <w:tcPr>
            <w:tcW w:w="909" w:type="dxa"/>
            <w:tcBorders>
              <w:top w:val="single" w:sz="4" w:space="0" w:color="auto"/>
              <w:left w:val="single" w:sz="4" w:space="0" w:color="auto"/>
              <w:bottom w:val="single" w:sz="4" w:space="0" w:color="auto"/>
              <w:right w:val="single" w:sz="4" w:space="0" w:color="auto"/>
            </w:tcBorders>
            <w:vAlign w:val="center"/>
            <w:hideMark/>
          </w:tcPr>
          <w:p w:rsidR="00C651F4" w:rsidRPr="00BF4665" w:rsidRDefault="00C651F4" w:rsidP="00BF4665">
            <w:pPr>
              <w:spacing w:after="0" w:line="240" w:lineRule="auto"/>
              <w:jc w:val="center"/>
              <w:rPr>
                <w:rFonts w:ascii="Times New Roman" w:hAnsi="Times New Roman" w:cs="Times New Roman"/>
                <w:bCs/>
                <w:sz w:val="24"/>
                <w:szCs w:val="24"/>
              </w:rPr>
            </w:pPr>
            <w:r w:rsidRPr="00BF4665">
              <w:rPr>
                <w:rFonts w:ascii="Times New Roman" w:hAnsi="Times New Roman" w:cs="Times New Roman"/>
                <w:bCs/>
                <w:sz w:val="24"/>
                <w:szCs w:val="24"/>
              </w:rPr>
              <w:t>Всего</w:t>
            </w:r>
          </w:p>
        </w:tc>
        <w:tc>
          <w:tcPr>
            <w:tcW w:w="909" w:type="dxa"/>
            <w:tcBorders>
              <w:top w:val="single" w:sz="4" w:space="0" w:color="auto"/>
              <w:left w:val="single" w:sz="4" w:space="0" w:color="auto"/>
              <w:bottom w:val="single" w:sz="4" w:space="0" w:color="auto"/>
              <w:right w:val="single" w:sz="4" w:space="0" w:color="auto"/>
            </w:tcBorders>
            <w:vAlign w:val="center"/>
            <w:hideMark/>
          </w:tcPr>
          <w:p w:rsidR="00C651F4" w:rsidRPr="00BF4665" w:rsidRDefault="00C651F4" w:rsidP="00BF4665">
            <w:pPr>
              <w:spacing w:after="0" w:line="240" w:lineRule="auto"/>
              <w:jc w:val="center"/>
              <w:rPr>
                <w:rFonts w:ascii="Times New Roman" w:hAnsi="Times New Roman" w:cs="Times New Roman"/>
                <w:sz w:val="24"/>
                <w:szCs w:val="24"/>
              </w:rPr>
            </w:pPr>
            <w:r w:rsidRPr="00BF4665">
              <w:rPr>
                <w:rFonts w:ascii="Times New Roman" w:hAnsi="Times New Roman" w:cs="Times New Roman"/>
                <w:sz w:val="24"/>
                <w:szCs w:val="24"/>
              </w:rPr>
              <w:t>Плановые</w:t>
            </w:r>
          </w:p>
        </w:tc>
        <w:tc>
          <w:tcPr>
            <w:tcW w:w="909" w:type="dxa"/>
            <w:tcBorders>
              <w:top w:val="single" w:sz="4" w:space="0" w:color="auto"/>
              <w:left w:val="single" w:sz="4" w:space="0" w:color="auto"/>
              <w:bottom w:val="single" w:sz="4" w:space="0" w:color="auto"/>
              <w:right w:val="single" w:sz="4" w:space="0" w:color="auto"/>
            </w:tcBorders>
            <w:vAlign w:val="center"/>
            <w:hideMark/>
          </w:tcPr>
          <w:p w:rsidR="00C651F4" w:rsidRPr="00BF4665" w:rsidRDefault="00C651F4" w:rsidP="00BF4665">
            <w:pPr>
              <w:spacing w:after="0" w:line="240" w:lineRule="auto"/>
              <w:jc w:val="center"/>
              <w:rPr>
                <w:rFonts w:ascii="Times New Roman" w:hAnsi="Times New Roman" w:cs="Times New Roman"/>
                <w:sz w:val="24"/>
                <w:szCs w:val="24"/>
              </w:rPr>
            </w:pPr>
            <w:r w:rsidRPr="00BF4665">
              <w:rPr>
                <w:rFonts w:ascii="Times New Roman" w:hAnsi="Times New Roman" w:cs="Times New Roman"/>
                <w:sz w:val="24"/>
                <w:szCs w:val="24"/>
              </w:rPr>
              <w:t>Иные</w:t>
            </w:r>
          </w:p>
        </w:tc>
      </w:tr>
      <w:tr w:rsidR="009F71BD" w:rsidRPr="00BF4665" w:rsidTr="00BF4665">
        <w:trPr>
          <w:trHeight w:val="20"/>
          <w:jc w:val="center"/>
        </w:trPr>
        <w:tc>
          <w:tcPr>
            <w:tcW w:w="3964" w:type="dxa"/>
            <w:tcBorders>
              <w:top w:val="single" w:sz="4" w:space="0" w:color="auto"/>
              <w:left w:val="single" w:sz="4" w:space="0" w:color="auto"/>
              <w:bottom w:val="single" w:sz="4" w:space="0" w:color="auto"/>
              <w:right w:val="single" w:sz="4" w:space="0" w:color="auto"/>
            </w:tcBorders>
          </w:tcPr>
          <w:p w:rsidR="009F71BD" w:rsidRPr="00BF4665" w:rsidRDefault="009F71BD" w:rsidP="009F71BD">
            <w:pPr>
              <w:spacing w:after="0" w:line="240" w:lineRule="auto"/>
              <w:rPr>
                <w:rFonts w:ascii="Times New Roman" w:hAnsi="Times New Roman" w:cs="Times New Roman"/>
                <w:sz w:val="24"/>
                <w:szCs w:val="24"/>
              </w:rPr>
            </w:pPr>
            <w:r w:rsidRPr="00BF4665">
              <w:rPr>
                <w:rFonts w:ascii="Times New Roman" w:hAnsi="Times New Roman" w:cs="Times New Roman"/>
                <w:sz w:val="24"/>
                <w:szCs w:val="24"/>
              </w:rPr>
              <w:t>Федеральный государственный надзор в области промышленной безопасности опасных производственных объектов</w:t>
            </w:r>
          </w:p>
        </w:tc>
        <w:tc>
          <w:tcPr>
            <w:tcW w:w="908" w:type="dxa"/>
            <w:tcBorders>
              <w:top w:val="single" w:sz="4" w:space="0" w:color="auto"/>
              <w:left w:val="single" w:sz="4" w:space="0" w:color="auto"/>
              <w:bottom w:val="single" w:sz="4" w:space="0" w:color="auto"/>
              <w:right w:val="single" w:sz="4" w:space="0" w:color="auto"/>
            </w:tcBorders>
          </w:tcPr>
          <w:p w:rsidR="009F71BD" w:rsidRPr="009F71BD" w:rsidRDefault="009F71BD" w:rsidP="009F71BD">
            <w:pPr>
              <w:jc w:val="right"/>
              <w:rPr>
                <w:rFonts w:ascii="Times New Roman" w:hAnsi="Times New Roman" w:cs="Times New Roman"/>
                <w:bCs/>
                <w:color w:val="000000"/>
                <w:sz w:val="24"/>
                <w:szCs w:val="24"/>
              </w:rPr>
            </w:pPr>
            <w:r w:rsidRPr="009F71BD">
              <w:rPr>
                <w:rFonts w:ascii="Times New Roman" w:hAnsi="Times New Roman" w:cs="Times New Roman"/>
                <w:bCs/>
                <w:color w:val="000000"/>
                <w:sz w:val="24"/>
                <w:szCs w:val="24"/>
              </w:rPr>
              <w:t>7 373</w:t>
            </w:r>
          </w:p>
        </w:tc>
        <w:tc>
          <w:tcPr>
            <w:tcW w:w="909" w:type="dxa"/>
            <w:tcBorders>
              <w:top w:val="single" w:sz="4" w:space="0" w:color="auto"/>
              <w:left w:val="single" w:sz="4" w:space="0" w:color="auto"/>
              <w:bottom w:val="single" w:sz="4" w:space="0" w:color="auto"/>
              <w:right w:val="single" w:sz="4" w:space="0" w:color="auto"/>
            </w:tcBorders>
          </w:tcPr>
          <w:p w:rsidR="009F71BD" w:rsidRPr="009F71BD" w:rsidRDefault="009F71BD" w:rsidP="009F71BD">
            <w:pPr>
              <w:jc w:val="right"/>
              <w:rPr>
                <w:rFonts w:ascii="Times New Roman" w:hAnsi="Times New Roman" w:cs="Times New Roman"/>
                <w:bCs/>
                <w:color w:val="000000"/>
                <w:sz w:val="24"/>
                <w:szCs w:val="24"/>
              </w:rPr>
            </w:pPr>
            <w:r w:rsidRPr="009F71BD">
              <w:rPr>
                <w:rFonts w:ascii="Times New Roman" w:hAnsi="Times New Roman" w:cs="Times New Roman"/>
                <w:bCs/>
                <w:color w:val="000000"/>
                <w:sz w:val="24"/>
                <w:szCs w:val="24"/>
              </w:rPr>
              <w:t>4 392</w:t>
            </w:r>
          </w:p>
        </w:tc>
        <w:tc>
          <w:tcPr>
            <w:tcW w:w="909" w:type="dxa"/>
            <w:tcBorders>
              <w:top w:val="single" w:sz="4" w:space="0" w:color="auto"/>
              <w:left w:val="single" w:sz="4" w:space="0" w:color="auto"/>
              <w:bottom w:val="single" w:sz="4" w:space="0" w:color="auto"/>
              <w:right w:val="single" w:sz="4" w:space="0" w:color="auto"/>
            </w:tcBorders>
          </w:tcPr>
          <w:p w:rsidR="009F71BD" w:rsidRPr="009F71BD" w:rsidRDefault="009F71BD" w:rsidP="009F71BD">
            <w:pPr>
              <w:jc w:val="right"/>
              <w:rPr>
                <w:rFonts w:ascii="Times New Roman" w:hAnsi="Times New Roman" w:cs="Times New Roman"/>
                <w:bCs/>
                <w:color w:val="000000"/>
                <w:sz w:val="24"/>
                <w:szCs w:val="24"/>
              </w:rPr>
            </w:pPr>
            <w:r w:rsidRPr="009F71BD">
              <w:rPr>
                <w:rFonts w:ascii="Times New Roman" w:hAnsi="Times New Roman" w:cs="Times New Roman"/>
                <w:bCs/>
                <w:color w:val="000000"/>
                <w:sz w:val="24"/>
                <w:szCs w:val="24"/>
              </w:rPr>
              <w:t>2 981</w:t>
            </w:r>
          </w:p>
        </w:tc>
        <w:tc>
          <w:tcPr>
            <w:tcW w:w="909" w:type="dxa"/>
            <w:tcBorders>
              <w:top w:val="single" w:sz="4" w:space="0" w:color="auto"/>
              <w:left w:val="single" w:sz="4" w:space="0" w:color="auto"/>
              <w:bottom w:val="single" w:sz="4" w:space="0" w:color="auto"/>
              <w:right w:val="single" w:sz="4" w:space="0" w:color="auto"/>
            </w:tcBorders>
          </w:tcPr>
          <w:p w:rsidR="009F71BD" w:rsidRPr="009F71BD" w:rsidRDefault="009F71BD" w:rsidP="009F71BD">
            <w:pPr>
              <w:jc w:val="right"/>
              <w:rPr>
                <w:rFonts w:ascii="Times New Roman" w:hAnsi="Times New Roman" w:cs="Times New Roman"/>
                <w:bCs/>
                <w:color w:val="000000"/>
                <w:sz w:val="24"/>
                <w:szCs w:val="24"/>
              </w:rPr>
            </w:pPr>
            <w:r w:rsidRPr="009F71BD">
              <w:rPr>
                <w:rFonts w:ascii="Times New Roman" w:hAnsi="Times New Roman" w:cs="Times New Roman"/>
                <w:bCs/>
                <w:color w:val="000000"/>
                <w:sz w:val="24"/>
                <w:szCs w:val="24"/>
              </w:rPr>
              <w:t>9 209</w:t>
            </w:r>
          </w:p>
        </w:tc>
        <w:tc>
          <w:tcPr>
            <w:tcW w:w="909" w:type="dxa"/>
            <w:tcBorders>
              <w:top w:val="single" w:sz="4" w:space="0" w:color="auto"/>
              <w:left w:val="single" w:sz="4" w:space="0" w:color="auto"/>
              <w:bottom w:val="single" w:sz="4" w:space="0" w:color="auto"/>
              <w:right w:val="single" w:sz="4" w:space="0" w:color="auto"/>
            </w:tcBorders>
          </w:tcPr>
          <w:p w:rsidR="009F71BD" w:rsidRPr="009F71BD" w:rsidRDefault="009F71BD" w:rsidP="009F71BD">
            <w:pPr>
              <w:jc w:val="right"/>
              <w:rPr>
                <w:rFonts w:ascii="Times New Roman" w:hAnsi="Times New Roman" w:cs="Times New Roman"/>
                <w:bCs/>
                <w:color w:val="000000"/>
                <w:sz w:val="24"/>
                <w:szCs w:val="24"/>
              </w:rPr>
            </w:pPr>
            <w:r w:rsidRPr="009F71BD">
              <w:rPr>
                <w:rFonts w:ascii="Times New Roman" w:hAnsi="Times New Roman" w:cs="Times New Roman"/>
                <w:bCs/>
                <w:color w:val="000000"/>
                <w:sz w:val="24"/>
                <w:szCs w:val="24"/>
              </w:rPr>
              <w:t>5 544</w:t>
            </w:r>
          </w:p>
        </w:tc>
        <w:tc>
          <w:tcPr>
            <w:tcW w:w="909" w:type="dxa"/>
            <w:tcBorders>
              <w:top w:val="single" w:sz="4" w:space="0" w:color="auto"/>
              <w:left w:val="single" w:sz="4" w:space="0" w:color="auto"/>
              <w:bottom w:val="single" w:sz="4" w:space="0" w:color="auto"/>
              <w:right w:val="single" w:sz="4" w:space="0" w:color="auto"/>
            </w:tcBorders>
          </w:tcPr>
          <w:p w:rsidR="009F71BD" w:rsidRPr="009F71BD" w:rsidRDefault="009F71BD" w:rsidP="009F71BD">
            <w:pPr>
              <w:jc w:val="right"/>
              <w:rPr>
                <w:rFonts w:ascii="Times New Roman" w:hAnsi="Times New Roman" w:cs="Times New Roman"/>
                <w:bCs/>
                <w:color w:val="000000"/>
                <w:sz w:val="24"/>
                <w:szCs w:val="24"/>
              </w:rPr>
            </w:pPr>
            <w:r w:rsidRPr="009F71BD">
              <w:rPr>
                <w:rFonts w:ascii="Times New Roman" w:hAnsi="Times New Roman" w:cs="Times New Roman"/>
                <w:bCs/>
                <w:color w:val="000000"/>
                <w:sz w:val="24"/>
                <w:szCs w:val="24"/>
              </w:rPr>
              <w:t>3 665</w:t>
            </w:r>
          </w:p>
        </w:tc>
      </w:tr>
      <w:tr w:rsidR="009F71BD" w:rsidRPr="00BF4665" w:rsidTr="00BF4665">
        <w:trPr>
          <w:trHeight w:val="20"/>
          <w:jc w:val="center"/>
        </w:trPr>
        <w:tc>
          <w:tcPr>
            <w:tcW w:w="3964" w:type="dxa"/>
            <w:tcBorders>
              <w:top w:val="single" w:sz="4" w:space="0" w:color="auto"/>
              <w:left w:val="single" w:sz="4" w:space="0" w:color="auto"/>
              <w:bottom w:val="single" w:sz="4" w:space="0" w:color="auto"/>
              <w:right w:val="single" w:sz="4" w:space="0" w:color="auto"/>
            </w:tcBorders>
          </w:tcPr>
          <w:p w:rsidR="009F71BD" w:rsidRPr="00BF4665" w:rsidRDefault="009F71BD" w:rsidP="009F71BD">
            <w:pPr>
              <w:spacing w:after="0" w:line="240" w:lineRule="auto"/>
              <w:rPr>
                <w:rFonts w:ascii="Times New Roman" w:hAnsi="Times New Roman" w:cs="Times New Roman"/>
                <w:sz w:val="24"/>
                <w:szCs w:val="24"/>
              </w:rPr>
            </w:pPr>
            <w:r w:rsidRPr="00BF4665">
              <w:rPr>
                <w:rFonts w:ascii="Times New Roman" w:hAnsi="Times New Roman" w:cs="Times New Roman"/>
                <w:sz w:val="24"/>
                <w:szCs w:val="24"/>
              </w:rPr>
              <w:t>Федеральный государственный энергетический надзор</w:t>
            </w:r>
          </w:p>
        </w:tc>
        <w:tc>
          <w:tcPr>
            <w:tcW w:w="908" w:type="dxa"/>
            <w:tcBorders>
              <w:top w:val="single" w:sz="4" w:space="0" w:color="auto"/>
              <w:left w:val="single" w:sz="4" w:space="0" w:color="auto"/>
              <w:bottom w:val="single" w:sz="4" w:space="0" w:color="auto"/>
              <w:right w:val="single" w:sz="4" w:space="0" w:color="auto"/>
            </w:tcBorders>
          </w:tcPr>
          <w:p w:rsidR="009F71BD" w:rsidRPr="009F71BD" w:rsidRDefault="009F71BD" w:rsidP="00BD21A4">
            <w:pPr>
              <w:jc w:val="center"/>
              <w:rPr>
                <w:rFonts w:ascii="Times New Roman" w:hAnsi="Times New Roman" w:cs="Times New Roman"/>
                <w:bCs/>
                <w:color w:val="000000"/>
                <w:sz w:val="24"/>
                <w:szCs w:val="24"/>
              </w:rPr>
            </w:pPr>
            <w:r w:rsidRPr="009F71BD">
              <w:rPr>
                <w:rFonts w:ascii="Times New Roman" w:hAnsi="Times New Roman" w:cs="Times New Roman"/>
                <w:bCs/>
                <w:color w:val="000000"/>
                <w:sz w:val="24"/>
                <w:szCs w:val="24"/>
              </w:rPr>
              <w:t>17 201</w:t>
            </w:r>
          </w:p>
        </w:tc>
        <w:tc>
          <w:tcPr>
            <w:tcW w:w="909" w:type="dxa"/>
            <w:tcBorders>
              <w:top w:val="single" w:sz="4" w:space="0" w:color="auto"/>
              <w:left w:val="single" w:sz="4" w:space="0" w:color="auto"/>
              <w:bottom w:val="single" w:sz="4" w:space="0" w:color="auto"/>
              <w:right w:val="single" w:sz="4" w:space="0" w:color="auto"/>
            </w:tcBorders>
          </w:tcPr>
          <w:p w:rsidR="009F71BD" w:rsidRPr="009F71BD" w:rsidRDefault="009F71BD" w:rsidP="00BD21A4">
            <w:pPr>
              <w:jc w:val="center"/>
              <w:rPr>
                <w:rFonts w:ascii="Times New Roman" w:hAnsi="Times New Roman" w:cs="Times New Roman"/>
                <w:bCs/>
                <w:color w:val="000000"/>
                <w:sz w:val="24"/>
                <w:szCs w:val="24"/>
              </w:rPr>
            </w:pPr>
            <w:r w:rsidRPr="009F71BD">
              <w:rPr>
                <w:rFonts w:ascii="Times New Roman" w:hAnsi="Times New Roman" w:cs="Times New Roman"/>
                <w:bCs/>
                <w:color w:val="000000"/>
                <w:sz w:val="24"/>
                <w:szCs w:val="24"/>
              </w:rPr>
              <w:t>7 539</w:t>
            </w:r>
          </w:p>
        </w:tc>
        <w:tc>
          <w:tcPr>
            <w:tcW w:w="909" w:type="dxa"/>
            <w:tcBorders>
              <w:top w:val="single" w:sz="4" w:space="0" w:color="auto"/>
              <w:left w:val="single" w:sz="4" w:space="0" w:color="auto"/>
              <w:bottom w:val="single" w:sz="4" w:space="0" w:color="auto"/>
              <w:right w:val="single" w:sz="4" w:space="0" w:color="auto"/>
            </w:tcBorders>
          </w:tcPr>
          <w:p w:rsidR="009F71BD" w:rsidRPr="009F71BD" w:rsidRDefault="009F71BD" w:rsidP="00BD21A4">
            <w:pPr>
              <w:jc w:val="center"/>
              <w:rPr>
                <w:rFonts w:ascii="Times New Roman" w:hAnsi="Times New Roman" w:cs="Times New Roman"/>
                <w:bCs/>
                <w:color w:val="000000"/>
                <w:sz w:val="24"/>
                <w:szCs w:val="24"/>
              </w:rPr>
            </w:pPr>
            <w:r w:rsidRPr="009F71BD">
              <w:rPr>
                <w:rFonts w:ascii="Times New Roman" w:hAnsi="Times New Roman" w:cs="Times New Roman"/>
                <w:bCs/>
                <w:color w:val="000000"/>
                <w:sz w:val="24"/>
                <w:szCs w:val="24"/>
              </w:rPr>
              <w:t>9 662</w:t>
            </w:r>
          </w:p>
        </w:tc>
        <w:tc>
          <w:tcPr>
            <w:tcW w:w="909" w:type="dxa"/>
            <w:tcBorders>
              <w:top w:val="single" w:sz="4" w:space="0" w:color="auto"/>
              <w:left w:val="single" w:sz="4" w:space="0" w:color="auto"/>
              <w:bottom w:val="single" w:sz="4" w:space="0" w:color="auto"/>
              <w:right w:val="single" w:sz="4" w:space="0" w:color="auto"/>
            </w:tcBorders>
          </w:tcPr>
          <w:p w:rsidR="009F71BD" w:rsidRPr="009F71BD" w:rsidRDefault="009F71BD" w:rsidP="00BD21A4">
            <w:pPr>
              <w:jc w:val="center"/>
              <w:rPr>
                <w:rFonts w:ascii="Times New Roman" w:hAnsi="Times New Roman" w:cs="Times New Roman"/>
                <w:bCs/>
                <w:color w:val="000000"/>
                <w:sz w:val="24"/>
                <w:szCs w:val="24"/>
              </w:rPr>
            </w:pPr>
            <w:r w:rsidRPr="009F71BD">
              <w:rPr>
                <w:rFonts w:ascii="Times New Roman" w:hAnsi="Times New Roman" w:cs="Times New Roman"/>
                <w:bCs/>
                <w:color w:val="000000"/>
                <w:sz w:val="24"/>
                <w:szCs w:val="24"/>
              </w:rPr>
              <w:t>19 857</w:t>
            </w:r>
          </w:p>
        </w:tc>
        <w:tc>
          <w:tcPr>
            <w:tcW w:w="909" w:type="dxa"/>
            <w:tcBorders>
              <w:top w:val="single" w:sz="4" w:space="0" w:color="auto"/>
              <w:left w:val="single" w:sz="4" w:space="0" w:color="auto"/>
              <w:bottom w:val="single" w:sz="4" w:space="0" w:color="auto"/>
              <w:right w:val="single" w:sz="4" w:space="0" w:color="auto"/>
            </w:tcBorders>
          </w:tcPr>
          <w:p w:rsidR="009F71BD" w:rsidRPr="009F71BD" w:rsidRDefault="009F71BD" w:rsidP="00BD21A4">
            <w:pPr>
              <w:jc w:val="center"/>
              <w:rPr>
                <w:rFonts w:ascii="Times New Roman" w:hAnsi="Times New Roman" w:cs="Times New Roman"/>
                <w:bCs/>
                <w:color w:val="000000"/>
                <w:sz w:val="24"/>
                <w:szCs w:val="24"/>
              </w:rPr>
            </w:pPr>
            <w:r w:rsidRPr="009F71BD">
              <w:rPr>
                <w:rFonts w:ascii="Times New Roman" w:hAnsi="Times New Roman" w:cs="Times New Roman"/>
                <w:bCs/>
                <w:color w:val="000000"/>
                <w:sz w:val="24"/>
                <w:szCs w:val="24"/>
              </w:rPr>
              <w:t>10 107</w:t>
            </w:r>
          </w:p>
        </w:tc>
        <w:tc>
          <w:tcPr>
            <w:tcW w:w="909" w:type="dxa"/>
            <w:tcBorders>
              <w:top w:val="single" w:sz="4" w:space="0" w:color="auto"/>
              <w:left w:val="single" w:sz="4" w:space="0" w:color="auto"/>
              <w:bottom w:val="single" w:sz="4" w:space="0" w:color="auto"/>
              <w:right w:val="single" w:sz="4" w:space="0" w:color="auto"/>
            </w:tcBorders>
          </w:tcPr>
          <w:p w:rsidR="009F71BD" w:rsidRPr="009F71BD" w:rsidRDefault="009F71BD" w:rsidP="00BD21A4">
            <w:pPr>
              <w:jc w:val="center"/>
              <w:rPr>
                <w:rFonts w:ascii="Times New Roman" w:hAnsi="Times New Roman" w:cs="Times New Roman"/>
                <w:bCs/>
                <w:color w:val="000000"/>
                <w:sz w:val="24"/>
                <w:szCs w:val="24"/>
              </w:rPr>
            </w:pPr>
            <w:r w:rsidRPr="009F71BD">
              <w:rPr>
                <w:rFonts w:ascii="Times New Roman" w:hAnsi="Times New Roman" w:cs="Times New Roman"/>
                <w:bCs/>
                <w:color w:val="000000"/>
                <w:sz w:val="24"/>
                <w:szCs w:val="24"/>
              </w:rPr>
              <w:t>9 750</w:t>
            </w:r>
          </w:p>
        </w:tc>
      </w:tr>
      <w:tr w:rsidR="009F71BD" w:rsidRPr="00BF4665" w:rsidTr="00BF4665">
        <w:trPr>
          <w:trHeight w:val="20"/>
          <w:jc w:val="center"/>
        </w:trPr>
        <w:tc>
          <w:tcPr>
            <w:tcW w:w="3964" w:type="dxa"/>
            <w:tcBorders>
              <w:top w:val="single" w:sz="4" w:space="0" w:color="auto"/>
              <w:left w:val="single" w:sz="4" w:space="0" w:color="auto"/>
              <w:bottom w:val="single" w:sz="4" w:space="0" w:color="auto"/>
              <w:right w:val="single" w:sz="4" w:space="0" w:color="auto"/>
            </w:tcBorders>
          </w:tcPr>
          <w:p w:rsidR="009F71BD" w:rsidRPr="00BF4665" w:rsidRDefault="009F71BD" w:rsidP="009F71BD">
            <w:pPr>
              <w:spacing w:after="0" w:line="240" w:lineRule="auto"/>
              <w:rPr>
                <w:rFonts w:ascii="Times New Roman" w:hAnsi="Times New Roman" w:cs="Times New Roman"/>
                <w:sz w:val="24"/>
                <w:szCs w:val="24"/>
              </w:rPr>
            </w:pPr>
            <w:r w:rsidRPr="00BF4665">
              <w:rPr>
                <w:rFonts w:ascii="Times New Roman" w:hAnsi="Times New Roman" w:cs="Times New Roman"/>
                <w:sz w:val="24"/>
                <w:szCs w:val="24"/>
              </w:rPr>
              <w:t>Государственный надзор в сфере безопасности гидротехнических сооружений</w:t>
            </w:r>
          </w:p>
        </w:tc>
        <w:tc>
          <w:tcPr>
            <w:tcW w:w="908" w:type="dxa"/>
            <w:tcBorders>
              <w:top w:val="single" w:sz="4" w:space="0" w:color="auto"/>
              <w:left w:val="single" w:sz="4" w:space="0" w:color="auto"/>
              <w:bottom w:val="single" w:sz="4" w:space="0" w:color="auto"/>
              <w:right w:val="single" w:sz="4" w:space="0" w:color="auto"/>
            </w:tcBorders>
            <w:hideMark/>
          </w:tcPr>
          <w:p w:rsidR="009F71BD" w:rsidRPr="00BD21A4" w:rsidRDefault="009F71BD" w:rsidP="00BD21A4">
            <w:pPr>
              <w:jc w:val="center"/>
              <w:rPr>
                <w:rFonts w:ascii="Times New Roman" w:hAnsi="Times New Roman" w:cs="Times New Roman"/>
                <w:bCs/>
                <w:color w:val="000000"/>
                <w:sz w:val="24"/>
                <w:szCs w:val="24"/>
              </w:rPr>
            </w:pPr>
            <w:r w:rsidRPr="00BD21A4">
              <w:rPr>
                <w:rFonts w:ascii="Times New Roman" w:hAnsi="Times New Roman" w:cs="Times New Roman"/>
                <w:bCs/>
                <w:color w:val="000000"/>
                <w:sz w:val="24"/>
                <w:szCs w:val="24"/>
              </w:rPr>
              <w:t>185</w:t>
            </w:r>
          </w:p>
        </w:tc>
        <w:tc>
          <w:tcPr>
            <w:tcW w:w="909" w:type="dxa"/>
            <w:tcBorders>
              <w:top w:val="single" w:sz="4" w:space="0" w:color="auto"/>
              <w:left w:val="single" w:sz="4" w:space="0" w:color="auto"/>
              <w:bottom w:val="single" w:sz="4" w:space="0" w:color="auto"/>
              <w:right w:val="single" w:sz="4" w:space="0" w:color="auto"/>
            </w:tcBorders>
            <w:hideMark/>
          </w:tcPr>
          <w:p w:rsidR="009F71BD" w:rsidRPr="00BD21A4" w:rsidRDefault="009F71BD" w:rsidP="00BD21A4">
            <w:pPr>
              <w:jc w:val="center"/>
              <w:rPr>
                <w:rFonts w:ascii="Times New Roman" w:hAnsi="Times New Roman" w:cs="Times New Roman"/>
                <w:bCs/>
                <w:color w:val="000000"/>
                <w:sz w:val="24"/>
                <w:szCs w:val="24"/>
              </w:rPr>
            </w:pPr>
            <w:r w:rsidRPr="00BD21A4">
              <w:rPr>
                <w:rFonts w:ascii="Times New Roman" w:hAnsi="Times New Roman" w:cs="Times New Roman"/>
                <w:bCs/>
                <w:color w:val="000000"/>
                <w:sz w:val="24"/>
                <w:szCs w:val="24"/>
              </w:rPr>
              <w:t>15</w:t>
            </w:r>
          </w:p>
        </w:tc>
        <w:tc>
          <w:tcPr>
            <w:tcW w:w="909" w:type="dxa"/>
            <w:tcBorders>
              <w:top w:val="single" w:sz="4" w:space="0" w:color="auto"/>
              <w:left w:val="single" w:sz="4" w:space="0" w:color="auto"/>
              <w:bottom w:val="single" w:sz="4" w:space="0" w:color="auto"/>
              <w:right w:val="single" w:sz="4" w:space="0" w:color="auto"/>
            </w:tcBorders>
            <w:hideMark/>
          </w:tcPr>
          <w:p w:rsidR="009F71BD" w:rsidRPr="00BD21A4" w:rsidRDefault="009F71BD" w:rsidP="00BD21A4">
            <w:pPr>
              <w:jc w:val="center"/>
              <w:rPr>
                <w:rFonts w:ascii="Times New Roman" w:hAnsi="Times New Roman" w:cs="Times New Roman"/>
                <w:bCs/>
                <w:color w:val="000000"/>
                <w:sz w:val="24"/>
                <w:szCs w:val="24"/>
              </w:rPr>
            </w:pPr>
            <w:r w:rsidRPr="00BD21A4">
              <w:rPr>
                <w:rFonts w:ascii="Times New Roman" w:hAnsi="Times New Roman" w:cs="Times New Roman"/>
                <w:bCs/>
                <w:color w:val="000000"/>
                <w:sz w:val="24"/>
                <w:szCs w:val="24"/>
              </w:rPr>
              <w:t>170</w:t>
            </w:r>
          </w:p>
        </w:tc>
        <w:tc>
          <w:tcPr>
            <w:tcW w:w="909" w:type="dxa"/>
            <w:tcBorders>
              <w:top w:val="single" w:sz="4" w:space="0" w:color="auto"/>
              <w:left w:val="single" w:sz="4" w:space="0" w:color="auto"/>
              <w:bottom w:val="single" w:sz="4" w:space="0" w:color="auto"/>
              <w:right w:val="single" w:sz="4" w:space="0" w:color="auto"/>
            </w:tcBorders>
            <w:hideMark/>
          </w:tcPr>
          <w:p w:rsidR="009F71BD" w:rsidRPr="00BD21A4" w:rsidRDefault="009F71BD" w:rsidP="00BD21A4">
            <w:pPr>
              <w:jc w:val="center"/>
              <w:rPr>
                <w:rFonts w:ascii="Times New Roman" w:hAnsi="Times New Roman" w:cs="Times New Roman"/>
                <w:bCs/>
                <w:color w:val="000000"/>
                <w:sz w:val="24"/>
                <w:szCs w:val="24"/>
              </w:rPr>
            </w:pPr>
            <w:r w:rsidRPr="00BD21A4">
              <w:rPr>
                <w:rFonts w:ascii="Times New Roman" w:hAnsi="Times New Roman" w:cs="Times New Roman"/>
                <w:bCs/>
                <w:color w:val="000000"/>
                <w:sz w:val="24"/>
                <w:szCs w:val="24"/>
              </w:rPr>
              <w:t>361</w:t>
            </w:r>
          </w:p>
        </w:tc>
        <w:tc>
          <w:tcPr>
            <w:tcW w:w="909" w:type="dxa"/>
            <w:tcBorders>
              <w:top w:val="single" w:sz="4" w:space="0" w:color="auto"/>
              <w:left w:val="single" w:sz="4" w:space="0" w:color="auto"/>
              <w:bottom w:val="single" w:sz="4" w:space="0" w:color="auto"/>
              <w:right w:val="single" w:sz="4" w:space="0" w:color="auto"/>
            </w:tcBorders>
            <w:hideMark/>
          </w:tcPr>
          <w:p w:rsidR="009F71BD" w:rsidRPr="00BD21A4" w:rsidRDefault="009F71BD" w:rsidP="00BD21A4">
            <w:pPr>
              <w:jc w:val="center"/>
              <w:rPr>
                <w:rFonts w:ascii="Times New Roman" w:hAnsi="Times New Roman" w:cs="Times New Roman"/>
                <w:bCs/>
                <w:color w:val="000000"/>
                <w:sz w:val="24"/>
                <w:szCs w:val="24"/>
              </w:rPr>
            </w:pPr>
            <w:r w:rsidRPr="00BD21A4">
              <w:rPr>
                <w:rFonts w:ascii="Times New Roman" w:hAnsi="Times New Roman" w:cs="Times New Roman"/>
                <w:bCs/>
                <w:color w:val="000000"/>
                <w:sz w:val="24"/>
                <w:szCs w:val="24"/>
              </w:rPr>
              <w:t>145</w:t>
            </w:r>
          </w:p>
        </w:tc>
        <w:tc>
          <w:tcPr>
            <w:tcW w:w="909" w:type="dxa"/>
            <w:tcBorders>
              <w:top w:val="single" w:sz="4" w:space="0" w:color="auto"/>
              <w:left w:val="single" w:sz="4" w:space="0" w:color="auto"/>
              <w:bottom w:val="single" w:sz="4" w:space="0" w:color="auto"/>
              <w:right w:val="single" w:sz="4" w:space="0" w:color="auto"/>
            </w:tcBorders>
            <w:hideMark/>
          </w:tcPr>
          <w:p w:rsidR="009F71BD" w:rsidRPr="00BD21A4" w:rsidRDefault="009F71BD" w:rsidP="00BD21A4">
            <w:pPr>
              <w:jc w:val="center"/>
              <w:rPr>
                <w:rFonts w:ascii="Times New Roman" w:hAnsi="Times New Roman" w:cs="Times New Roman"/>
                <w:bCs/>
                <w:color w:val="000000"/>
                <w:sz w:val="24"/>
                <w:szCs w:val="24"/>
              </w:rPr>
            </w:pPr>
            <w:r w:rsidRPr="00BD21A4">
              <w:rPr>
                <w:rFonts w:ascii="Times New Roman" w:hAnsi="Times New Roman" w:cs="Times New Roman"/>
                <w:bCs/>
                <w:color w:val="000000"/>
                <w:sz w:val="24"/>
                <w:szCs w:val="24"/>
              </w:rPr>
              <w:t>216</w:t>
            </w:r>
          </w:p>
        </w:tc>
      </w:tr>
      <w:tr w:rsidR="009F71BD" w:rsidRPr="00BF4665" w:rsidTr="00BF4665">
        <w:trPr>
          <w:trHeight w:val="20"/>
          <w:jc w:val="center"/>
        </w:trPr>
        <w:tc>
          <w:tcPr>
            <w:tcW w:w="3964" w:type="dxa"/>
            <w:tcBorders>
              <w:top w:val="single" w:sz="4" w:space="0" w:color="auto"/>
              <w:left w:val="single" w:sz="4" w:space="0" w:color="auto"/>
              <w:bottom w:val="single" w:sz="4" w:space="0" w:color="auto"/>
              <w:right w:val="single" w:sz="4" w:space="0" w:color="auto"/>
            </w:tcBorders>
          </w:tcPr>
          <w:p w:rsidR="009F71BD" w:rsidRPr="00BF4665" w:rsidRDefault="009F71BD" w:rsidP="009F71BD">
            <w:pPr>
              <w:spacing w:after="0" w:line="240" w:lineRule="auto"/>
              <w:rPr>
                <w:rFonts w:ascii="Times New Roman" w:hAnsi="Times New Roman" w:cs="Times New Roman"/>
                <w:sz w:val="24"/>
                <w:szCs w:val="24"/>
              </w:rPr>
            </w:pPr>
            <w:r w:rsidRPr="00BF4665">
              <w:rPr>
                <w:rFonts w:ascii="Times New Roman" w:hAnsi="Times New Roman" w:cs="Times New Roman"/>
                <w:sz w:val="24"/>
                <w:szCs w:val="24"/>
              </w:rPr>
              <w:t>Федеральный государственный строительный надзор"</w:t>
            </w:r>
          </w:p>
        </w:tc>
        <w:tc>
          <w:tcPr>
            <w:tcW w:w="908" w:type="dxa"/>
            <w:tcBorders>
              <w:top w:val="single" w:sz="4" w:space="0" w:color="auto"/>
              <w:left w:val="single" w:sz="4" w:space="0" w:color="auto"/>
              <w:bottom w:val="single" w:sz="4" w:space="0" w:color="auto"/>
              <w:right w:val="single" w:sz="4" w:space="0" w:color="auto"/>
            </w:tcBorders>
            <w:hideMark/>
          </w:tcPr>
          <w:p w:rsidR="009F71BD" w:rsidRPr="00BD21A4" w:rsidRDefault="009F71BD" w:rsidP="00BD21A4">
            <w:pPr>
              <w:jc w:val="center"/>
              <w:rPr>
                <w:rFonts w:ascii="Times New Roman" w:hAnsi="Times New Roman" w:cs="Times New Roman"/>
                <w:bCs/>
                <w:color w:val="000000"/>
                <w:sz w:val="24"/>
                <w:szCs w:val="24"/>
              </w:rPr>
            </w:pPr>
            <w:r w:rsidRPr="00BD21A4">
              <w:rPr>
                <w:rFonts w:ascii="Times New Roman" w:hAnsi="Times New Roman" w:cs="Times New Roman"/>
                <w:bCs/>
                <w:color w:val="000000"/>
                <w:sz w:val="24"/>
                <w:szCs w:val="24"/>
              </w:rPr>
              <w:t>1 910</w:t>
            </w:r>
          </w:p>
        </w:tc>
        <w:tc>
          <w:tcPr>
            <w:tcW w:w="909" w:type="dxa"/>
            <w:tcBorders>
              <w:top w:val="single" w:sz="4" w:space="0" w:color="auto"/>
              <w:left w:val="single" w:sz="4" w:space="0" w:color="auto"/>
              <w:bottom w:val="single" w:sz="4" w:space="0" w:color="auto"/>
              <w:right w:val="single" w:sz="4" w:space="0" w:color="auto"/>
            </w:tcBorders>
            <w:hideMark/>
          </w:tcPr>
          <w:p w:rsidR="009F71BD" w:rsidRPr="00BD21A4" w:rsidRDefault="009F71BD" w:rsidP="00BD21A4">
            <w:pPr>
              <w:jc w:val="center"/>
              <w:rPr>
                <w:rFonts w:ascii="Times New Roman" w:hAnsi="Times New Roman" w:cs="Times New Roman"/>
                <w:bCs/>
                <w:color w:val="000000"/>
                <w:sz w:val="24"/>
                <w:szCs w:val="24"/>
              </w:rPr>
            </w:pPr>
          </w:p>
        </w:tc>
        <w:tc>
          <w:tcPr>
            <w:tcW w:w="909" w:type="dxa"/>
            <w:tcBorders>
              <w:top w:val="single" w:sz="4" w:space="0" w:color="auto"/>
              <w:left w:val="single" w:sz="4" w:space="0" w:color="auto"/>
              <w:bottom w:val="single" w:sz="4" w:space="0" w:color="auto"/>
              <w:right w:val="single" w:sz="4" w:space="0" w:color="auto"/>
            </w:tcBorders>
            <w:hideMark/>
          </w:tcPr>
          <w:p w:rsidR="009F71BD" w:rsidRPr="00BD21A4" w:rsidRDefault="009F71BD" w:rsidP="00BD21A4">
            <w:pPr>
              <w:jc w:val="center"/>
              <w:rPr>
                <w:rFonts w:ascii="Times New Roman" w:hAnsi="Times New Roman" w:cs="Times New Roman"/>
                <w:bCs/>
                <w:color w:val="000000"/>
                <w:sz w:val="24"/>
                <w:szCs w:val="24"/>
              </w:rPr>
            </w:pPr>
            <w:r w:rsidRPr="00BD21A4">
              <w:rPr>
                <w:rFonts w:ascii="Times New Roman" w:hAnsi="Times New Roman" w:cs="Times New Roman"/>
                <w:bCs/>
                <w:color w:val="000000"/>
                <w:sz w:val="24"/>
                <w:szCs w:val="24"/>
              </w:rPr>
              <w:t>1 910</w:t>
            </w:r>
          </w:p>
        </w:tc>
        <w:tc>
          <w:tcPr>
            <w:tcW w:w="909" w:type="dxa"/>
            <w:tcBorders>
              <w:top w:val="single" w:sz="4" w:space="0" w:color="auto"/>
              <w:left w:val="single" w:sz="4" w:space="0" w:color="auto"/>
              <w:bottom w:val="single" w:sz="4" w:space="0" w:color="auto"/>
              <w:right w:val="single" w:sz="4" w:space="0" w:color="auto"/>
            </w:tcBorders>
            <w:hideMark/>
          </w:tcPr>
          <w:p w:rsidR="009F71BD" w:rsidRPr="00BD21A4" w:rsidRDefault="009F71BD" w:rsidP="00BD21A4">
            <w:pPr>
              <w:jc w:val="center"/>
              <w:rPr>
                <w:rFonts w:ascii="Times New Roman" w:hAnsi="Times New Roman" w:cs="Times New Roman"/>
                <w:bCs/>
                <w:color w:val="000000"/>
                <w:sz w:val="24"/>
                <w:szCs w:val="24"/>
              </w:rPr>
            </w:pPr>
            <w:r w:rsidRPr="00BD21A4">
              <w:rPr>
                <w:rFonts w:ascii="Times New Roman" w:hAnsi="Times New Roman" w:cs="Times New Roman"/>
                <w:bCs/>
                <w:color w:val="000000"/>
                <w:sz w:val="24"/>
                <w:szCs w:val="24"/>
              </w:rPr>
              <w:t>4 483</w:t>
            </w:r>
          </w:p>
        </w:tc>
        <w:tc>
          <w:tcPr>
            <w:tcW w:w="909" w:type="dxa"/>
            <w:tcBorders>
              <w:top w:val="single" w:sz="4" w:space="0" w:color="auto"/>
              <w:left w:val="single" w:sz="4" w:space="0" w:color="auto"/>
              <w:bottom w:val="single" w:sz="4" w:space="0" w:color="auto"/>
              <w:right w:val="single" w:sz="4" w:space="0" w:color="auto"/>
            </w:tcBorders>
            <w:hideMark/>
          </w:tcPr>
          <w:p w:rsidR="009F71BD" w:rsidRPr="00BD21A4" w:rsidRDefault="009F71BD" w:rsidP="00BD21A4">
            <w:pPr>
              <w:jc w:val="center"/>
              <w:rPr>
                <w:rFonts w:ascii="Times New Roman" w:hAnsi="Times New Roman" w:cs="Times New Roman"/>
                <w:bCs/>
                <w:color w:val="000000"/>
                <w:sz w:val="24"/>
                <w:szCs w:val="24"/>
              </w:rPr>
            </w:pPr>
          </w:p>
        </w:tc>
        <w:tc>
          <w:tcPr>
            <w:tcW w:w="909" w:type="dxa"/>
            <w:tcBorders>
              <w:top w:val="single" w:sz="4" w:space="0" w:color="auto"/>
              <w:left w:val="single" w:sz="4" w:space="0" w:color="auto"/>
              <w:bottom w:val="single" w:sz="4" w:space="0" w:color="auto"/>
              <w:right w:val="single" w:sz="4" w:space="0" w:color="auto"/>
            </w:tcBorders>
            <w:hideMark/>
          </w:tcPr>
          <w:p w:rsidR="009F71BD" w:rsidRPr="00BD21A4" w:rsidRDefault="009F71BD" w:rsidP="00BD21A4">
            <w:pPr>
              <w:jc w:val="center"/>
              <w:rPr>
                <w:rFonts w:ascii="Times New Roman" w:hAnsi="Times New Roman" w:cs="Times New Roman"/>
                <w:bCs/>
                <w:color w:val="000000"/>
                <w:sz w:val="24"/>
                <w:szCs w:val="24"/>
              </w:rPr>
            </w:pPr>
            <w:r w:rsidRPr="00BD21A4">
              <w:rPr>
                <w:rFonts w:ascii="Times New Roman" w:hAnsi="Times New Roman" w:cs="Times New Roman"/>
                <w:bCs/>
                <w:color w:val="000000"/>
                <w:sz w:val="24"/>
                <w:szCs w:val="24"/>
              </w:rPr>
              <w:t>4 483</w:t>
            </w:r>
          </w:p>
        </w:tc>
      </w:tr>
      <w:tr w:rsidR="009F71BD" w:rsidRPr="00BF4665" w:rsidTr="00BF4665">
        <w:trPr>
          <w:trHeight w:val="20"/>
          <w:jc w:val="center"/>
        </w:trPr>
        <w:tc>
          <w:tcPr>
            <w:tcW w:w="3964" w:type="dxa"/>
            <w:tcBorders>
              <w:top w:val="single" w:sz="4" w:space="0" w:color="auto"/>
              <w:left w:val="single" w:sz="4" w:space="0" w:color="auto"/>
              <w:bottom w:val="single" w:sz="4" w:space="0" w:color="auto"/>
              <w:right w:val="single" w:sz="4" w:space="0" w:color="auto"/>
            </w:tcBorders>
          </w:tcPr>
          <w:p w:rsidR="009F71BD" w:rsidRPr="00BF4665" w:rsidRDefault="009F71BD" w:rsidP="009F71BD">
            <w:pPr>
              <w:spacing w:after="0" w:line="240" w:lineRule="auto"/>
              <w:rPr>
                <w:rFonts w:ascii="Times New Roman" w:hAnsi="Times New Roman" w:cs="Times New Roman"/>
                <w:sz w:val="24"/>
                <w:szCs w:val="24"/>
              </w:rPr>
            </w:pPr>
            <w:r w:rsidRPr="00BF4665">
              <w:rPr>
                <w:rFonts w:ascii="Times New Roman" w:hAnsi="Times New Roman" w:cs="Times New Roman"/>
                <w:sz w:val="24"/>
                <w:szCs w:val="24"/>
              </w:rPr>
              <w:t>Государственный надзор ТР</w:t>
            </w:r>
          </w:p>
        </w:tc>
        <w:tc>
          <w:tcPr>
            <w:tcW w:w="908" w:type="dxa"/>
            <w:tcBorders>
              <w:top w:val="single" w:sz="4" w:space="0" w:color="auto"/>
              <w:left w:val="single" w:sz="4" w:space="0" w:color="auto"/>
              <w:bottom w:val="single" w:sz="4" w:space="0" w:color="auto"/>
              <w:right w:val="single" w:sz="4" w:space="0" w:color="auto"/>
            </w:tcBorders>
            <w:hideMark/>
          </w:tcPr>
          <w:p w:rsidR="009F71BD" w:rsidRPr="00BD21A4" w:rsidRDefault="009F71BD" w:rsidP="00BD21A4">
            <w:pPr>
              <w:jc w:val="center"/>
              <w:rPr>
                <w:rFonts w:ascii="Times New Roman" w:hAnsi="Times New Roman" w:cs="Times New Roman"/>
                <w:bCs/>
                <w:color w:val="000000"/>
                <w:sz w:val="24"/>
                <w:szCs w:val="24"/>
              </w:rPr>
            </w:pPr>
            <w:r w:rsidRPr="00BD21A4">
              <w:rPr>
                <w:rFonts w:ascii="Times New Roman" w:hAnsi="Times New Roman" w:cs="Times New Roman"/>
                <w:bCs/>
                <w:color w:val="000000"/>
                <w:sz w:val="24"/>
                <w:szCs w:val="24"/>
              </w:rPr>
              <w:t>158</w:t>
            </w:r>
          </w:p>
        </w:tc>
        <w:tc>
          <w:tcPr>
            <w:tcW w:w="909" w:type="dxa"/>
            <w:tcBorders>
              <w:top w:val="single" w:sz="4" w:space="0" w:color="auto"/>
              <w:left w:val="single" w:sz="4" w:space="0" w:color="auto"/>
              <w:bottom w:val="single" w:sz="4" w:space="0" w:color="auto"/>
              <w:right w:val="single" w:sz="4" w:space="0" w:color="auto"/>
            </w:tcBorders>
            <w:hideMark/>
          </w:tcPr>
          <w:p w:rsidR="009F71BD" w:rsidRPr="00BD21A4" w:rsidRDefault="009F71BD" w:rsidP="00BD21A4">
            <w:pPr>
              <w:jc w:val="center"/>
              <w:rPr>
                <w:rFonts w:ascii="Times New Roman" w:hAnsi="Times New Roman" w:cs="Times New Roman"/>
                <w:bCs/>
                <w:color w:val="000000"/>
                <w:sz w:val="24"/>
                <w:szCs w:val="24"/>
              </w:rPr>
            </w:pPr>
            <w:r w:rsidRPr="00BD21A4">
              <w:rPr>
                <w:rFonts w:ascii="Times New Roman" w:hAnsi="Times New Roman" w:cs="Times New Roman"/>
                <w:bCs/>
                <w:color w:val="000000"/>
                <w:sz w:val="24"/>
                <w:szCs w:val="24"/>
              </w:rPr>
              <w:t>17</w:t>
            </w:r>
          </w:p>
        </w:tc>
        <w:tc>
          <w:tcPr>
            <w:tcW w:w="909" w:type="dxa"/>
            <w:tcBorders>
              <w:top w:val="single" w:sz="4" w:space="0" w:color="auto"/>
              <w:left w:val="single" w:sz="4" w:space="0" w:color="auto"/>
              <w:bottom w:val="single" w:sz="4" w:space="0" w:color="auto"/>
              <w:right w:val="single" w:sz="4" w:space="0" w:color="auto"/>
            </w:tcBorders>
            <w:hideMark/>
          </w:tcPr>
          <w:p w:rsidR="009F71BD" w:rsidRPr="00BD21A4" w:rsidRDefault="009F71BD" w:rsidP="00BD21A4">
            <w:pPr>
              <w:jc w:val="center"/>
              <w:rPr>
                <w:rFonts w:ascii="Times New Roman" w:hAnsi="Times New Roman" w:cs="Times New Roman"/>
                <w:bCs/>
                <w:color w:val="000000"/>
                <w:sz w:val="24"/>
                <w:szCs w:val="24"/>
              </w:rPr>
            </w:pPr>
            <w:r w:rsidRPr="00BD21A4">
              <w:rPr>
                <w:rFonts w:ascii="Times New Roman" w:hAnsi="Times New Roman" w:cs="Times New Roman"/>
                <w:bCs/>
                <w:color w:val="000000"/>
                <w:sz w:val="24"/>
                <w:szCs w:val="24"/>
              </w:rPr>
              <w:t>141</w:t>
            </w:r>
          </w:p>
        </w:tc>
        <w:tc>
          <w:tcPr>
            <w:tcW w:w="909" w:type="dxa"/>
            <w:tcBorders>
              <w:top w:val="single" w:sz="4" w:space="0" w:color="auto"/>
              <w:left w:val="single" w:sz="4" w:space="0" w:color="auto"/>
              <w:bottom w:val="single" w:sz="4" w:space="0" w:color="auto"/>
              <w:right w:val="single" w:sz="4" w:space="0" w:color="auto"/>
            </w:tcBorders>
            <w:hideMark/>
          </w:tcPr>
          <w:p w:rsidR="009F71BD" w:rsidRPr="00BD21A4" w:rsidRDefault="009F71BD" w:rsidP="00BD21A4">
            <w:pPr>
              <w:jc w:val="center"/>
              <w:rPr>
                <w:rFonts w:ascii="Times New Roman" w:hAnsi="Times New Roman" w:cs="Times New Roman"/>
                <w:bCs/>
                <w:color w:val="000000"/>
                <w:sz w:val="24"/>
                <w:szCs w:val="24"/>
              </w:rPr>
            </w:pPr>
            <w:r w:rsidRPr="00BD21A4">
              <w:rPr>
                <w:rFonts w:ascii="Times New Roman" w:hAnsi="Times New Roman" w:cs="Times New Roman"/>
                <w:bCs/>
                <w:color w:val="000000"/>
                <w:sz w:val="24"/>
                <w:szCs w:val="24"/>
              </w:rPr>
              <w:t>221</w:t>
            </w:r>
          </w:p>
        </w:tc>
        <w:tc>
          <w:tcPr>
            <w:tcW w:w="909" w:type="dxa"/>
            <w:tcBorders>
              <w:top w:val="single" w:sz="4" w:space="0" w:color="auto"/>
              <w:left w:val="single" w:sz="4" w:space="0" w:color="auto"/>
              <w:bottom w:val="single" w:sz="4" w:space="0" w:color="auto"/>
              <w:right w:val="single" w:sz="4" w:space="0" w:color="auto"/>
            </w:tcBorders>
            <w:hideMark/>
          </w:tcPr>
          <w:p w:rsidR="009F71BD" w:rsidRPr="00BD21A4" w:rsidRDefault="009F71BD" w:rsidP="00BD21A4">
            <w:pPr>
              <w:jc w:val="center"/>
              <w:rPr>
                <w:rFonts w:ascii="Times New Roman" w:hAnsi="Times New Roman" w:cs="Times New Roman"/>
                <w:bCs/>
                <w:color w:val="000000"/>
                <w:sz w:val="24"/>
                <w:szCs w:val="24"/>
              </w:rPr>
            </w:pPr>
            <w:r w:rsidRPr="00BD21A4">
              <w:rPr>
                <w:rFonts w:ascii="Times New Roman" w:hAnsi="Times New Roman" w:cs="Times New Roman"/>
                <w:bCs/>
                <w:color w:val="000000"/>
                <w:sz w:val="24"/>
                <w:szCs w:val="24"/>
              </w:rPr>
              <w:t>15</w:t>
            </w:r>
          </w:p>
        </w:tc>
        <w:tc>
          <w:tcPr>
            <w:tcW w:w="909" w:type="dxa"/>
            <w:tcBorders>
              <w:top w:val="single" w:sz="4" w:space="0" w:color="auto"/>
              <w:left w:val="single" w:sz="4" w:space="0" w:color="auto"/>
              <w:bottom w:val="single" w:sz="4" w:space="0" w:color="auto"/>
              <w:right w:val="single" w:sz="4" w:space="0" w:color="auto"/>
            </w:tcBorders>
            <w:hideMark/>
          </w:tcPr>
          <w:p w:rsidR="009F71BD" w:rsidRPr="00BD21A4" w:rsidRDefault="009F71BD" w:rsidP="00BD21A4">
            <w:pPr>
              <w:jc w:val="center"/>
              <w:rPr>
                <w:rFonts w:ascii="Times New Roman" w:hAnsi="Times New Roman" w:cs="Times New Roman"/>
                <w:bCs/>
                <w:color w:val="000000"/>
                <w:sz w:val="24"/>
                <w:szCs w:val="24"/>
              </w:rPr>
            </w:pPr>
            <w:r w:rsidRPr="00BD21A4">
              <w:rPr>
                <w:rFonts w:ascii="Times New Roman" w:hAnsi="Times New Roman" w:cs="Times New Roman"/>
                <w:bCs/>
                <w:color w:val="000000"/>
                <w:sz w:val="24"/>
                <w:szCs w:val="24"/>
              </w:rPr>
              <w:t>206</w:t>
            </w:r>
          </w:p>
        </w:tc>
      </w:tr>
      <w:tr w:rsidR="00BD21A4" w:rsidRPr="00BF4665" w:rsidTr="00BF4665">
        <w:trPr>
          <w:trHeight w:val="20"/>
          <w:jc w:val="center"/>
        </w:trPr>
        <w:tc>
          <w:tcPr>
            <w:tcW w:w="3964" w:type="dxa"/>
            <w:tcBorders>
              <w:top w:val="single" w:sz="4" w:space="0" w:color="auto"/>
              <w:left w:val="single" w:sz="4" w:space="0" w:color="auto"/>
              <w:bottom w:val="single" w:sz="4" w:space="0" w:color="auto"/>
              <w:right w:val="single" w:sz="4" w:space="0" w:color="auto"/>
            </w:tcBorders>
          </w:tcPr>
          <w:p w:rsidR="00BD21A4" w:rsidRPr="00BF4665" w:rsidRDefault="00BD21A4" w:rsidP="00BD21A4">
            <w:pPr>
              <w:spacing w:after="0" w:line="240" w:lineRule="auto"/>
              <w:rPr>
                <w:rFonts w:ascii="Times New Roman" w:hAnsi="Times New Roman" w:cs="Times New Roman"/>
                <w:sz w:val="24"/>
                <w:szCs w:val="24"/>
              </w:rPr>
            </w:pPr>
            <w:r w:rsidRPr="00BF4665">
              <w:rPr>
                <w:rFonts w:ascii="Times New Roman" w:hAnsi="Times New Roman" w:cs="Times New Roman"/>
                <w:sz w:val="24"/>
                <w:szCs w:val="24"/>
              </w:rPr>
              <w:t>Федеральный государственный надзор за СРО</w:t>
            </w:r>
          </w:p>
        </w:tc>
        <w:tc>
          <w:tcPr>
            <w:tcW w:w="908" w:type="dxa"/>
            <w:tcBorders>
              <w:top w:val="single" w:sz="4" w:space="0" w:color="auto"/>
              <w:left w:val="single" w:sz="4" w:space="0" w:color="auto"/>
              <w:bottom w:val="single" w:sz="4" w:space="0" w:color="auto"/>
              <w:right w:val="single" w:sz="4" w:space="0" w:color="auto"/>
            </w:tcBorders>
            <w:hideMark/>
          </w:tcPr>
          <w:p w:rsidR="00BD21A4" w:rsidRPr="00BD21A4" w:rsidRDefault="00BD21A4" w:rsidP="00BD21A4">
            <w:pPr>
              <w:jc w:val="center"/>
              <w:rPr>
                <w:rFonts w:ascii="Times New Roman" w:hAnsi="Times New Roman" w:cs="Times New Roman"/>
                <w:bCs/>
                <w:color w:val="000000"/>
                <w:sz w:val="24"/>
                <w:szCs w:val="24"/>
              </w:rPr>
            </w:pPr>
            <w:r w:rsidRPr="00BD21A4">
              <w:rPr>
                <w:rFonts w:ascii="Times New Roman" w:hAnsi="Times New Roman" w:cs="Times New Roman"/>
                <w:bCs/>
                <w:color w:val="000000"/>
                <w:sz w:val="24"/>
                <w:szCs w:val="24"/>
              </w:rPr>
              <w:t>16</w:t>
            </w:r>
          </w:p>
        </w:tc>
        <w:tc>
          <w:tcPr>
            <w:tcW w:w="909" w:type="dxa"/>
            <w:tcBorders>
              <w:top w:val="single" w:sz="4" w:space="0" w:color="auto"/>
              <w:left w:val="single" w:sz="4" w:space="0" w:color="auto"/>
              <w:bottom w:val="single" w:sz="4" w:space="0" w:color="auto"/>
              <w:right w:val="single" w:sz="4" w:space="0" w:color="auto"/>
            </w:tcBorders>
            <w:hideMark/>
          </w:tcPr>
          <w:p w:rsidR="00BD21A4" w:rsidRPr="00BD21A4" w:rsidRDefault="00BD21A4" w:rsidP="00BD21A4">
            <w:pPr>
              <w:jc w:val="center"/>
              <w:rPr>
                <w:rFonts w:ascii="Times New Roman" w:hAnsi="Times New Roman" w:cs="Times New Roman"/>
                <w:bCs/>
                <w:color w:val="000000"/>
                <w:sz w:val="24"/>
                <w:szCs w:val="24"/>
              </w:rPr>
            </w:pPr>
            <w:r w:rsidRPr="00BD21A4">
              <w:rPr>
                <w:rFonts w:ascii="Times New Roman" w:hAnsi="Times New Roman" w:cs="Times New Roman"/>
                <w:bCs/>
                <w:color w:val="000000"/>
                <w:sz w:val="24"/>
                <w:szCs w:val="24"/>
              </w:rPr>
              <w:t>16</w:t>
            </w:r>
          </w:p>
        </w:tc>
        <w:tc>
          <w:tcPr>
            <w:tcW w:w="909" w:type="dxa"/>
            <w:tcBorders>
              <w:top w:val="single" w:sz="4" w:space="0" w:color="auto"/>
              <w:left w:val="single" w:sz="4" w:space="0" w:color="auto"/>
              <w:bottom w:val="single" w:sz="4" w:space="0" w:color="auto"/>
              <w:right w:val="single" w:sz="4" w:space="0" w:color="auto"/>
            </w:tcBorders>
            <w:hideMark/>
          </w:tcPr>
          <w:p w:rsidR="00BD21A4" w:rsidRPr="00BD21A4" w:rsidRDefault="00BD21A4" w:rsidP="00BD21A4">
            <w:pPr>
              <w:jc w:val="center"/>
              <w:rPr>
                <w:rFonts w:ascii="Times New Roman" w:hAnsi="Times New Roman" w:cs="Times New Roman"/>
                <w:bCs/>
                <w:color w:val="000000"/>
                <w:sz w:val="24"/>
                <w:szCs w:val="24"/>
              </w:rPr>
            </w:pPr>
          </w:p>
        </w:tc>
        <w:tc>
          <w:tcPr>
            <w:tcW w:w="909" w:type="dxa"/>
            <w:tcBorders>
              <w:top w:val="single" w:sz="4" w:space="0" w:color="auto"/>
              <w:left w:val="single" w:sz="4" w:space="0" w:color="auto"/>
              <w:bottom w:val="single" w:sz="4" w:space="0" w:color="auto"/>
              <w:right w:val="single" w:sz="4" w:space="0" w:color="auto"/>
            </w:tcBorders>
            <w:hideMark/>
          </w:tcPr>
          <w:p w:rsidR="00BD21A4" w:rsidRPr="00BD21A4" w:rsidRDefault="00BD21A4" w:rsidP="00BD21A4">
            <w:pPr>
              <w:jc w:val="center"/>
              <w:rPr>
                <w:rFonts w:ascii="Times New Roman" w:hAnsi="Times New Roman" w:cs="Times New Roman"/>
                <w:bCs/>
                <w:color w:val="000000"/>
                <w:sz w:val="24"/>
                <w:szCs w:val="24"/>
              </w:rPr>
            </w:pPr>
            <w:r w:rsidRPr="00BD21A4">
              <w:rPr>
                <w:rFonts w:ascii="Times New Roman" w:hAnsi="Times New Roman" w:cs="Times New Roman"/>
                <w:bCs/>
                <w:color w:val="000000"/>
                <w:sz w:val="24"/>
                <w:szCs w:val="24"/>
              </w:rPr>
              <w:t>27</w:t>
            </w:r>
          </w:p>
        </w:tc>
        <w:tc>
          <w:tcPr>
            <w:tcW w:w="909" w:type="dxa"/>
            <w:tcBorders>
              <w:top w:val="single" w:sz="4" w:space="0" w:color="auto"/>
              <w:left w:val="single" w:sz="4" w:space="0" w:color="auto"/>
              <w:bottom w:val="single" w:sz="4" w:space="0" w:color="auto"/>
              <w:right w:val="single" w:sz="4" w:space="0" w:color="auto"/>
            </w:tcBorders>
            <w:hideMark/>
          </w:tcPr>
          <w:p w:rsidR="00BD21A4" w:rsidRPr="00BD21A4" w:rsidRDefault="00BD21A4" w:rsidP="00BD21A4">
            <w:pPr>
              <w:jc w:val="center"/>
              <w:rPr>
                <w:rFonts w:ascii="Times New Roman" w:hAnsi="Times New Roman" w:cs="Times New Roman"/>
                <w:bCs/>
                <w:color w:val="000000"/>
                <w:sz w:val="24"/>
                <w:szCs w:val="24"/>
              </w:rPr>
            </w:pPr>
          </w:p>
        </w:tc>
        <w:tc>
          <w:tcPr>
            <w:tcW w:w="909" w:type="dxa"/>
            <w:tcBorders>
              <w:top w:val="single" w:sz="4" w:space="0" w:color="auto"/>
              <w:left w:val="single" w:sz="4" w:space="0" w:color="auto"/>
              <w:bottom w:val="single" w:sz="4" w:space="0" w:color="auto"/>
              <w:right w:val="single" w:sz="4" w:space="0" w:color="auto"/>
            </w:tcBorders>
            <w:hideMark/>
          </w:tcPr>
          <w:p w:rsidR="00BD21A4" w:rsidRPr="00BD21A4" w:rsidRDefault="00BD21A4" w:rsidP="00BD21A4">
            <w:pPr>
              <w:jc w:val="center"/>
              <w:rPr>
                <w:rFonts w:ascii="Times New Roman" w:hAnsi="Times New Roman" w:cs="Times New Roman"/>
                <w:bCs/>
                <w:color w:val="000000"/>
                <w:sz w:val="24"/>
                <w:szCs w:val="24"/>
              </w:rPr>
            </w:pPr>
            <w:r w:rsidRPr="00BD21A4">
              <w:rPr>
                <w:rFonts w:ascii="Times New Roman" w:hAnsi="Times New Roman" w:cs="Times New Roman"/>
                <w:bCs/>
                <w:color w:val="000000"/>
                <w:sz w:val="24"/>
                <w:szCs w:val="24"/>
              </w:rPr>
              <w:t>27</w:t>
            </w:r>
          </w:p>
        </w:tc>
      </w:tr>
      <w:tr w:rsidR="00BD21A4" w:rsidRPr="00BF4665" w:rsidTr="00BF4665">
        <w:trPr>
          <w:trHeight w:val="20"/>
          <w:jc w:val="center"/>
        </w:trPr>
        <w:tc>
          <w:tcPr>
            <w:tcW w:w="3964" w:type="dxa"/>
            <w:tcBorders>
              <w:top w:val="single" w:sz="4" w:space="0" w:color="auto"/>
              <w:left w:val="single" w:sz="4" w:space="0" w:color="auto"/>
              <w:bottom w:val="single" w:sz="4" w:space="0" w:color="auto"/>
              <w:right w:val="single" w:sz="4" w:space="0" w:color="auto"/>
            </w:tcBorders>
            <w:vAlign w:val="center"/>
          </w:tcPr>
          <w:p w:rsidR="00BD21A4" w:rsidRPr="00BF4665" w:rsidRDefault="00BD21A4" w:rsidP="00BD21A4">
            <w:pPr>
              <w:spacing w:after="0" w:line="240" w:lineRule="auto"/>
              <w:jc w:val="center"/>
              <w:rPr>
                <w:rFonts w:ascii="Times New Roman" w:hAnsi="Times New Roman" w:cs="Times New Roman"/>
                <w:sz w:val="24"/>
                <w:szCs w:val="24"/>
              </w:rPr>
            </w:pPr>
            <w:r w:rsidRPr="00BF4665">
              <w:rPr>
                <w:rFonts w:ascii="Times New Roman" w:hAnsi="Times New Roman" w:cs="Times New Roman"/>
                <w:bCs/>
                <w:sz w:val="24"/>
                <w:szCs w:val="24"/>
              </w:rPr>
              <w:t>Всего по управлению</w:t>
            </w:r>
          </w:p>
        </w:tc>
        <w:tc>
          <w:tcPr>
            <w:tcW w:w="908" w:type="dxa"/>
            <w:tcBorders>
              <w:top w:val="single" w:sz="4" w:space="0" w:color="auto"/>
              <w:left w:val="single" w:sz="4" w:space="0" w:color="auto"/>
              <w:bottom w:val="single" w:sz="4" w:space="0" w:color="auto"/>
              <w:right w:val="single" w:sz="4" w:space="0" w:color="auto"/>
            </w:tcBorders>
          </w:tcPr>
          <w:p w:rsidR="00BD21A4" w:rsidRPr="00BD21A4" w:rsidRDefault="00BD21A4" w:rsidP="00BD21A4">
            <w:pPr>
              <w:jc w:val="center"/>
              <w:rPr>
                <w:rFonts w:ascii="Times New Roman" w:hAnsi="Times New Roman" w:cs="Times New Roman"/>
                <w:bCs/>
                <w:color w:val="000000"/>
                <w:sz w:val="24"/>
                <w:szCs w:val="24"/>
              </w:rPr>
            </w:pPr>
            <w:r w:rsidRPr="00BD21A4">
              <w:rPr>
                <w:rFonts w:ascii="Times New Roman" w:hAnsi="Times New Roman" w:cs="Times New Roman"/>
                <w:bCs/>
                <w:color w:val="000000"/>
                <w:sz w:val="24"/>
                <w:szCs w:val="24"/>
              </w:rPr>
              <w:t>26 843</w:t>
            </w:r>
          </w:p>
        </w:tc>
        <w:tc>
          <w:tcPr>
            <w:tcW w:w="909" w:type="dxa"/>
            <w:tcBorders>
              <w:top w:val="single" w:sz="4" w:space="0" w:color="auto"/>
              <w:left w:val="single" w:sz="4" w:space="0" w:color="auto"/>
              <w:bottom w:val="single" w:sz="4" w:space="0" w:color="auto"/>
              <w:right w:val="single" w:sz="4" w:space="0" w:color="auto"/>
            </w:tcBorders>
          </w:tcPr>
          <w:p w:rsidR="00BD21A4" w:rsidRPr="00BD21A4" w:rsidRDefault="00BD21A4" w:rsidP="00BD21A4">
            <w:pPr>
              <w:jc w:val="center"/>
              <w:rPr>
                <w:rFonts w:ascii="Times New Roman" w:hAnsi="Times New Roman" w:cs="Times New Roman"/>
                <w:bCs/>
                <w:color w:val="000000"/>
                <w:sz w:val="24"/>
                <w:szCs w:val="24"/>
              </w:rPr>
            </w:pPr>
            <w:r w:rsidRPr="00BD21A4">
              <w:rPr>
                <w:rFonts w:ascii="Times New Roman" w:hAnsi="Times New Roman" w:cs="Times New Roman"/>
                <w:bCs/>
                <w:color w:val="000000"/>
                <w:sz w:val="24"/>
                <w:szCs w:val="24"/>
              </w:rPr>
              <w:t>11 979</w:t>
            </w:r>
          </w:p>
        </w:tc>
        <w:tc>
          <w:tcPr>
            <w:tcW w:w="909" w:type="dxa"/>
            <w:tcBorders>
              <w:top w:val="single" w:sz="4" w:space="0" w:color="auto"/>
              <w:left w:val="single" w:sz="4" w:space="0" w:color="auto"/>
              <w:bottom w:val="single" w:sz="4" w:space="0" w:color="auto"/>
              <w:right w:val="single" w:sz="4" w:space="0" w:color="auto"/>
            </w:tcBorders>
          </w:tcPr>
          <w:p w:rsidR="00BD21A4" w:rsidRPr="00BD21A4" w:rsidRDefault="00BD21A4" w:rsidP="00BD21A4">
            <w:pPr>
              <w:jc w:val="center"/>
              <w:rPr>
                <w:rFonts w:ascii="Times New Roman" w:hAnsi="Times New Roman" w:cs="Times New Roman"/>
                <w:bCs/>
                <w:color w:val="000000"/>
                <w:sz w:val="24"/>
                <w:szCs w:val="24"/>
              </w:rPr>
            </w:pPr>
            <w:r w:rsidRPr="00BD21A4">
              <w:rPr>
                <w:rFonts w:ascii="Times New Roman" w:hAnsi="Times New Roman" w:cs="Times New Roman"/>
                <w:bCs/>
                <w:color w:val="000000"/>
                <w:sz w:val="24"/>
                <w:szCs w:val="24"/>
              </w:rPr>
              <w:t>14 864</w:t>
            </w:r>
          </w:p>
        </w:tc>
        <w:tc>
          <w:tcPr>
            <w:tcW w:w="909" w:type="dxa"/>
            <w:tcBorders>
              <w:top w:val="single" w:sz="4" w:space="0" w:color="auto"/>
              <w:left w:val="single" w:sz="4" w:space="0" w:color="auto"/>
              <w:bottom w:val="single" w:sz="4" w:space="0" w:color="auto"/>
              <w:right w:val="single" w:sz="4" w:space="0" w:color="auto"/>
            </w:tcBorders>
          </w:tcPr>
          <w:p w:rsidR="00BD21A4" w:rsidRPr="00BD21A4" w:rsidRDefault="00BD21A4" w:rsidP="00BD21A4">
            <w:pPr>
              <w:jc w:val="center"/>
              <w:rPr>
                <w:rFonts w:ascii="Times New Roman" w:hAnsi="Times New Roman" w:cs="Times New Roman"/>
                <w:bCs/>
                <w:color w:val="000000"/>
                <w:sz w:val="24"/>
                <w:szCs w:val="24"/>
              </w:rPr>
            </w:pPr>
            <w:r w:rsidRPr="00BD21A4">
              <w:rPr>
                <w:rFonts w:ascii="Times New Roman" w:hAnsi="Times New Roman" w:cs="Times New Roman"/>
                <w:bCs/>
                <w:color w:val="000000"/>
                <w:sz w:val="24"/>
                <w:szCs w:val="24"/>
              </w:rPr>
              <w:t>34 131</w:t>
            </w:r>
          </w:p>
        </w:tc>
        <w:tc>
          <w:tcPr>
            <w:tcW w:w="909" w:type="dxa"/>
            <w:tcBorders>
              <w:top w:val="single" w:sz="4" w:space="0" w:color="auto"/>
              <w:left w:val="single" w:sz="4" w:space="0" w:color="auto"/>
              <w:bottom w:val="single" w:sz="4" w:space="0" w:color="auto"/>
              <w:right w:val="single" w:sz="4" w:space="0" w:color="auto"/>
            </w:tcBorders>
          </w:tcPr>
          <w:p w:rsidR="00BD21A4" w:rsidRPr="00BD21A4" w:rsidRDefault="00BD21A4" w:rsidP="00BD21A4">
            <w:pPr>
              <w:jc w:val="center"/>
              <w:rPr>
                <w:rFonts w:ascii="Times New Roman" w:hAnsi="Times New Roman" w:cs="Times New Roman"/>
                <w:bCs/>
                <w:color w:val="000000"/>
                <w:sz w:val="24"/>
                <w:szCs w:val="24"/>
              </w:rPr>
            </w:pPr>
            <w:r w:rsidRPr="00BD21A4">
              <w:rPr>
                <w:rFonts w:ascii="Times New Roman" w:hAnsi="Times New Roman" w:cs="Times New Roman"/>
                <w:bCs/>
                <w:color w:val="000000"/>
                <w:sz w:val="24"/>
                <w:szCs w:val="24"/>
              </w:rPr>
              <w:t>15 838</w:t>
            </w:r>
          </w:p>
        </w:tc>
        <w:tc>
          <w:tcPr>
            <w:tcW w:w="909" w:type="dxa"/>
            <w:tcBorders>
              <w:top w:val="single" w:sz="4" w:space="0" w:color="auto"/>
              <w:left w:val="single" w:sz="4" w:space="0" w:color="auto"/>
              <w:bottom w:val="single" w:sz="4" w:space="0" w:color="auto"/>
              <w:right w:val="single" w:sz="4" w:space="0" w:color="auto"/>
            </w:tcBorders>
          </w:tcPr>
          <w:p w:rsidR="00BD21A4" w:rsidRPr="00BD21A4" w:rsidRDefault="00BD21A4" w:rsidP="00BD21A4">
            <w:pPr>
              <w:jc w:val="center"/>
              <w:rPr>
                <w:rFonts w:ascii="Times New Roman" w:hAnsi="Times New Roman" w:cs="Times New Roman"/>
                <w:bCs/>
                <w:color w:val="000000"/>
                <w:sz w:val="24"/>
                <w:szCs w:val="24"/>
              </w:rPr>
            </w:pPr>
            <w:r w:rsidRPr="00BD21A4">
              <w:rPr>
                <w:rFonts w:ascii="Times New Roman" w:hAnsi="Times New Roman" w:cs="Times New Roman"/>
                <w:bCs/>
                <w:color w:val="000000"/>
                <w:sz w:val="24"/>
                <w:szCs w:val="24"/>
              </w:rPr>
              <w:t>18 293</w:t>
            </w:r>
          </w:p>
        </w:tc>
      </w:tr>
    </w:tbl>
    <w:p w:rsidR="00AC6FE7" w:rsidRDefault="00AC6FE7" w:rsidP="002B73E3">
      <w:pPr>
        <w:pStyle w:val="10"/>
        <w:keepNext/>
        <w:numPr>
          <w:ilvl w:val="2"/>
          <w:numId w:val="4"/>
        </w:numPr>
        <w:tabs>
          <w:tab w:val="left" w:pos="1701"/>
          <w:tab w:val="left" w:pos="1843"/>
        </w:tabs>
        <w:spacing w:before="360" w:after="360" w:line="240" w:lineRule="auto"/>
        <w:ind w:left="1225" w:hanging="505"/>
      </w:pPr>
      <w:bookmarkStart w:id="4" w:name="_Toc497156032"/>
      <w:r>
        <w:t>О нарушениях, приведших к аварийности и производственному травматизму</w:t>
      </w:r>
      <w:bookmarkEnd w:id="4"/>
    </w:p>
    <w:p w:rsidR="00AC6FE7" w:rsidRPr="00AC6FE7" w:rsidRDefault="00AC6FE7" w:rsidP="00AC6FE7">
      <w:pPr>
        <w:spacing w:after="0" w:line="360" w:lineRule="auto"/>
        <w:ind w:firstLine="680"/>
        <w:jc w:val="both"/>
        <w:rPr>
          <w:rFonts w:ascii="Times New Roman" w:hAnsi="Times New Roman" w:cs="Times New Roman"/>
          <w:sz w:val="28"/>
          <w:szCs w:val="28"/>
        </w:rPr>
      </w:pPr>
      <w:r w:rsidRPr="00AC6FE7">
        <w:rPr>
          <w:rFonts w:ascii="Times New Roman" w:hAnsi="Times New Roman" w:cs="Times New Roman"/>
          <w:sz w:val="28"/>
          <w:szCs w:val="28"/>
        </w:rPr>
        <w:t>Основной целью проверок, отнесённых к компетенции Ростехнадзора, является обеспечение безопасности при эксплуатации поднадзорных объектов и, как следствие, защита жизни и здоровья работников таких объектов.</w:t>
      </w:r>
    </w:p>
    <w:p w:rsidR="00AC6FE7" w:rsidRPr="00AC6FE7" w:rsidRDefault="00AC6FE7" w:rsidP="00AC6FE7">
      <w:pPr>
        <w:spacing w:after="0" w:line="360" w:lineRule="auto"/>
        <w:ind w:firstLine="680"/>
        <w:jc w:val="both"/>
        <w:rPr>
          <w:rFonts w:ascii="Times New Roman" w:hAnsi="Times New Roman" w:cs="Times New Roman"/>
          <w:sz w:val="28"/>
          <w:szCs w:val="28"/>
        </w:rPr>
      </w:pPr>
      <w:r w:rsidRPr="00AC6FE7">
        <w:rPr>
          <w:rFonts w:ascii="Times New Roman" w:hAnsi="Times New Roman" w:cs="Times New Roman"/>
          <w:sz w:val="28"/>
          <w:szCs w:val="28"/>
        </w:rPr>
        <w:t xml:space="preserve">Важным показателем осуществления надзорной деятельности является уровень аварийности и смертельного </w:t>
      </w:r>
      <w:r>
        <w:rPr>
          <w:rFonts w:ascii="Times New Roman" w:hAnsi="Times New Roman" w:cs="Times New Roman"/>
          <w:sz w:val="28"/>
          <w:szCs w:val="28"/>
        </w:rPr>
        <w:t xml:space="preserve">производственного </w:t>
      </w:r>
      <w:r w:rsidRPr="00AC6FE7">
        <w:rPr>
          <w:rFonts w:ascii="Times New Roman" w:hAnsi="Times New Roman" w:cs="Times New Roman"/>
          <w:sz w:val="28"/>
          <w:szCs w:val="28"/>
        </w:rPr>
        <w:t xml:space="preserve">травматизма в поднадзорных организациях. </w:t>
      </w:r>
    </w:p>
    <w:p w:rsidR="00AC6FE7" w:rsidRDefault="00A12A0A" w:rsidP="00B13178">
      <w:pPr>
        <w:spacing w:after="0" w:line="360" w:lineRule="auto"/>
        <w:ind w:firstLine="680"/>
        <w:jc w:val="both"/>
        <w:rPr>
          <w:rFonts w:ascii="Times New Roman" w:hAnsi="Times New Roman" w:cs="Times New Roman"/>
          <w:sz w:val="28"/>
          <w:szCs w:val="28"/>
        </w:rPr>
      </w:pPr>
      <w:r>
        <w:rPr>
          <w:rFonts w:ascii="Times New Roman" w:hAnsi="Times New Roman" w:cs="Times New Roman"/>
          <w:sz w:val="28"/>
          <w:szCs w:val="28"/>
        </w:rPr>
        <w:t xml:space="preserve">За </w:t>
      </w:r>
      <w:r w:rsidR="00AC6FE7" w:rsidRPr="00AC6FE7">
        <w:rPr>
          <w:rFonts w:ascii="Times New Roman" w:hAnsi="Times New Roman" w:cs="Times New Roman"/>
          <w:sz w:val="28"/>
          <w:szCs w:val="28"/>
        </w:rPr>
        <w:t>2017 год на объектах и производствах, поднадзорных управлению</w:t>
      </w:r>
      <w:r w:rsidR="008D5DB8">
        <w:rPr>
          <w:rFonts w:ascii="Times New Roman" w:hAnsi="Times New Roman" w:cs="Times New Roman"/>
          <w:sz w:val="28"/>
          <w:szCs w:val="28"/>
        </w:rPr>
        <w:t>,</w:t>
      </w:r>
      <w:r w:rsidR="00AC6FE7" w:rsidRPr="00AC6FE7">
        <w:rPr>
          <w:rFonts w:ascii="Times New Roman" w:hAnsi="Times New Roman" w:cs="Times New Roman"/>
          <w:sz w:val="28"/>
          <w:szCs w:val="28"/>
        </w:rPr>
        <w:t xml:space="preserve"> зарегистрировано 1</w:t>
      </w:r>
      <w:r w:rsidR="007C34EF">
        <w:rPr>
          <w:rFonts w:ascii="Times New Roman" w:hAnsi="Times New Roman" w:cs="Times New Roman"/>
          <w:sz w:val="28"/>
          <w:szCs w:val="28"/>
        </w:rPr>
        <w:t>5</w:t>
      </w:r>
      <w:r w:rsidR="00AC6FE7" w:rsidRPr="00AC6FE7">
        <w:rPr>
          <w:rFonts w:ascii="Times New Roman" w:hAnsi="Times New Roman" w:cs="Times New Roman"/>
          <w:sz w:val="28"/>
          <w:szCs w:val="28"/>
        </w:rPr>
        <w:t xml:space="preserve"> аварий, </w:t>
      </w:r>
      <w:r w:rsidR="008D5DB8">
        <w:rPr>
          <w:rFonts w:ascii="Times New Roman" w:hAnsi="Times New Roman" w:cs="Times New Roman"/>
          <w:sz w:val="28"/>
          <w:szCs w:val="28"/>
        </w:rPr>
        <w:t xml:space="preserve">что </w:t>
      </w:r>
      <w:r>
        <w:rPr>
          <w:rFonts w:ascii="Times New Roman" w:hAnsi="Times New Roman" w:cs="Times New Roman"/>
          <w:sz w:val="28"/>
          <w:szCs w:val="28"/>
        </w:rPr>
        <w:t xml:space="preserve">на </w:t>
      </w:r>
      <w:r w:rsidR="007C34EF">
        <w:rPr>
          <w:rFonts w:ascii="Times New Roman" w:hAnsi="Times New Roman" w:cs="Times New Roman"/>
          <w:sz w:val="28"/>
          <w:szCs w:val="28"/>
        </w:rPr>
        <w:t>5</w:t>
      </w:r>
      <w:r w:rsidR="00943828">
        <w:rPr>
          <w:rFonts w:ascii="Times New Roman" w:hAnsi="Times New Roman" w:cs="Times New Roman"/>
          <w:sz w:val="28"/>
          <w:szCs w:val="28"/>
        </w:rPr>
        <w:t xml:space="preserve"> </w:t>
      </w:r>
      <w:r>
        <w:rPr>
          <w:rFonts w:ascii="Times New Roman" w:hAnsi="Times New Roman" w:cs="Times New Roman"/>
          <w:sz w:val="28"/>
          <w:szCs w:val="28"/>
        </w:rPr>
        <w:t>случа</w:t>
      </w:r>
      <w:r w:rsidR="00943828">
        <w:rPr>
          <w:rFonts w:ascii="Times New Roman" w:hAnsi="Times New Roman" w:cs="Times New Roman"/>
          <w:sz w:val="28"/>
          <w:szCs w:val="28"/>
        </w:rPr>
        <w:t xml:space="preserve">ев (25%) </w:t>
      </w:r>
      <w:r>
        <w:rPr>
          <w:rFonts w:ascii="Times New Roman" w:hAnsi="Times New Roman" w:cs="Times New Roman"/>
          <w:sz w:val="28"/>
          <w:szCs w:val="28"/>
        </w:rPr>
        <w:t xml:space="preserve"> меньше, чем</w:t>
      </w:r>
      <w:r w:rsidR="008D5DB8">
        <w:rPr>
          <w:rFonts w:ascii="Times New Roman" w:hAnsi="Times New Roman" w:cs="Times New Roman"/>
          <w:sz w:val="28"/>
          <w:szCs w:val="28"/>
        </w:rPr>
        <w:t xml:space="preserve"> </w:t>
      </w:r>
      <w:r w:rsidR="00AC6FE7" w:rsidRPr="00AC6FE7">
        <w:rPr>
          <w:rFonts w:ascii="Times New Roman" w:hAnsi="Times New Roman" w:cs="Times New Roman"/>
          <w:sz w:val="28"/>
          <w:szCs w:val="28"/>
        </w:rPr>
        <w:t>за аналогичный период 2016</w:t>
      </w:r>
      <w:r w:rsidR="008D5DB8">
        <w:rPr>
          <w:rFonts w:ascii="Times New Roman" w:hAnsi="Times New Roman" w:cs="Times New Roman"/>
          <w:sz w:val="28"/>
          <w:szCs w:val="28"/>
        </w:rPr>
        <w:t xml:space="preserve"> года. </w:t>
      </w:r>
      <w:r w:rsidR="008D5DB8" w:rsidRPr="008D5DB8">
        <w:rPr>
          <w:rFonts w:ascii="Times New Roman" w:hAnsi="Times New Roman" w:cs="Times New Roman"/>
          <w:sz w:val="28"/>
          <w:szCs w:val="28"/>
        </w:rPr>
        <w:t xml:space="preserve">Снижение аварийности произошло на объектах магистрального трубопроводного транспорта, </w:t>
      </w:r>
      <w:r>
        <w:rPr>
          <w:rFonts w:ascii="Times New Roman" w:hAnsi="Times New Roman" w:cs="Times New Roman"/>
          <w:sz w:val="28"/>
          <w:szCs w:val="28"/>
        </w:rPr>
        <w:t xml:space="preserve">подъёмных сооружений и </w:t>
      </w:r>
      <w:r w:rsidR="008D5DB8" w:rsidRPr="008D5DB8">
        <w:rPr>
          <w:rFonts w:ascii="Times New Roman" w:hAnsi="Times New Roman" w:cs="Times New Roman"/>
          <w:sz w:val="28"/>
          <w:szCs w:val="28"/>
        </w:rPr>
        <w:t xml:space="preserve">объектах энергетики. Количество </w:t>
      </w:r>
      <w:r w:rsidR="007F2853" w:rsidRPr="008D5DB8">
        <w:rPr>
          <w:rFonts w:ascii="Times New Roman" w:hAnsi="Times New Roman" w:cs="Times New Roman"/>
          <w:sz w:val="28"/>
          <w:szCs w:val="28"/>
        </w:rPr>
        <w:t>авари</w:t>
      </w:r>
      <w:r>
        <w:rPr>
          <w:rFonts w:ascii="Times New Roman" w:hAnsi="Times New Roman" w:cs="Times New Roman"/>
          <w:sz w:val="28"/>
          <w:szCs w:val="28"/>
        </w:rPr>
        <w:t>й</w:t>
      </w:r>
      <w:r w:rsidR="008D5DB8" w:rsidRPr="008D5DB8">
        <w:rPr>
          <w:rFonts w:ascii="Times New Roman" w:hAnsi="Times New Roman" w:cs="Times New Roman"/>
          <w:sz w:val="28"/>
          <w:szCs w:val="28"/>
        </w:rPr>
        <w:t xml:space="preserve"> выросло в сравнении с АППГ на объектах: </w:t>
      </w:r>
      <w:proofErr w:type="spellStart"/>
      <w:r w:rsidR="008D5DB8" w:rsidRPr="008D5DB8">
        <w:rPr>
          <w:rFonts w:ascii="Times New Roman" w:hAnsi="Times New Roman" w:cs="Times New Roman"/>
          <w:sz w:val="28"/>
          <w:szCs w:val="28"/>
        </w:rPr>
        <w:t>нефтегазодобычи</w:t>
      </w:r>
      <w:proofErr w:type="spellEnd"/>
      <w:r w:rsidR="008D5DB8" w:rsidRPr="008D5DB8">
        <w:rPr>
          <w:rFonts w:ascii="Times New Roman" w:hAnsi="Times New Roman" w:cs="Times New Roman"/>
          <w:sz w:val="28"/>
          <w:szCs w:val="28"/>
        </w:rPr>
        <w:t>; при производстве взрывных</w:t>
      </w:r>
      <w:r>
        <w:rPr>
          <w:rFonts w:ascii="Times New Roman" w:hAnsi="Times New Roman" w:cs="Times New Roman"/>
          <w:sz w:val="28"/>
          <w:szCs w:val="28"/>
        </w:rPr>
        <w:t xml:space="preserve"> работ</w:t>
      </w:r>
      <w:r w:rsidR="008D5DB8" w:rsidRPr="008D5DB8">
        <w:rPr>
          <w:rFonts w:ascii="Times New Roman" w:hAnsi="Times New Roman" w:cs="Times New Roman"/>
          <w:sz w:val="28"/>
          <w:szCs w:val="28"/>
        </w:rPr>
        <w:t>; объектах ГТС</w:t>
      </w:r>
      <w:r w:rsidR="00B13178">
        <w:rPr>
          <w:rFonts w:ascii="Times New Roman" w:hAnsi="Times New Roman" w:cs="Times New Roman"/>
          <w:sz w:val="28"/>
          <w:szCs w:val="28"/>
        </w:rPr>
        <w:t xml:space="preserve"> и </w:t>
      </w:r>
      <w:r w:rsidR="00B13178" w:rsidRPr="00B13178">
        <w:rPr>
          <w:rFonts w:ascii="Times New Roman" w:hAnsi="Times New Roman" w:cs="Times New Roman"/>
          <w:sz w:val="28"/>
          <w:szCs w:val="28"/>
        </w:rPr>
        <w:t>О</w:t>
      </w:r>
      <w:r w:rsidR="00B13178">
        <w:rPr>
          <w:rFonts w:ascii="Times New Roman" w:hAnsi="Times New Roman" w:cs="Times New Roman"/>
          <w:sz w:val="28"/>
          <w:szCs w:val="28"/>
        </w:rPr>
        <w:t xml:space="preserve">бъекты газораспределения и </w:t>
      </w:r>
      <w:proofErr w:type="spellStart"/>
      <w:r w:rsidR="00B13178">
        <w:rPr>
          <w:rFonts w:ascii="Times New Roman" w:hAnsi="Times New Roman" w:cs="Times New Roman"/>
          <w:sz w:val="28"/>
          <w:szCs w:val="28"/>
        </w:rPr>
        <w:t>газо</w:t>
      </w:r>
      <w:r w:rsidR="00B13178" w:rsidRPr="00B13178">
        <w:rPr>
          <w:rFonts w:ascii="Times New Roman" w:hAnsi="Times New Roman" w:cs="Times New Roman"/>
          <w:sz w:val="28"/>
          <w:szCs w:val="28"/>
        </w:rPr>
        <w:t>потребления</w:t>
      </w:r>
      <w:proofErr w:type="spellEnd"/>
      <w:r w:rsidR="008D5DB8" w:rsidRPr="008D5DB8">
        <w:rPr>
          <w:rFonts w:ascii="Times New Roman" w:hAnsi="Times New Roman" w:cs="Times New Roman"/>
          <w:sz w:val="28"/>
          <w:szCs w:val="28"/>
        </w:rPr>
        <w:t>.</w:t>
      </w:r>
      <w:r w:rsidR="008D5DB8">
        <w:rPr>
          <w:rFonts w:ascii="Times New Roman" w:hAnsi="Times New Roman" w:cs="Times New Roman"/>
          <w:sz w:val="28"/>
          <w:szCs w:val="28"/>
        </w:rPr>
        <w:t xml:space="preserve"> </w:t>
      </w:r>
      <w:r w:rsidR="008D5DB8" w:rsidRPr="008D5DB8">
        <w:rPr>
          <w:rFonts w:ascii="Times New Roman" w:hAnsi="Times New Roman" w:cs="Times New Roman"/>
          <w:sz w:val="28"/>
          <w:szCs w:val="28"/>
        </w:rPr>
        <w:t>Количество аварий на объектах нефтехимии осталось на уровне прошлого года</w:t>
      </w:r>
    </w:p>
    <w:p w:rsidR="007C34EF" w:rsidRPr="00FE3615" w:rsidRDefault="007C34EF" w:rsidP="007C34EF">
      <w:pPr>
        <w:spacing w:after="0" w:line="240" w:lineRule="auto"/>
        <w:jc w:val="center"/>
        <w:rPr>
          <w:rFonts w:ascii="Times New Roman" w:hAnsi="Times New Roman"/>
          <w:sz w:val="24"/>
          <w:szCs w:val="24"/>
        </w:rPr>
      </w:pPr>
      <w:r w:rsidRPr="00FE3615">
        <w:rPr>
          <w:rFonts w:ascii="Times New Roman" w:hAnsi="Times New Roman"/>
          <w:noProof/>
          <w:sz w:val="24"/>
          <w:szCs w:val="24"/>
        </w:rPr>
        <w:drawing>
          <wp:inline distT="0" distB="0" distL="0" distR="0" wp14:anchorId="54BC1767" wp14:editId="4EDAB1F8">
            <wp:extent cx="6105525" cy="2486025"/>
            <wp:effectExtent l="0" t="0" r="0" b="0"/>
            <wp:docPr id="5" name="Объект 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AC6FE7" w:rsidRPr="00AC6FE7" w:rsidRDefault="00AC6FE7" w:rsidP="00AC6FE7">
      <w:pPr>
        <w:spacing w:after="0" w:line="240" w:lineRule="auto"/>
        <w:jc w:val="center"/>
        <w:rPr>
          <w:rFonts w:ascii="Times New Roman" w:eastAsia="Times New Roman" w:hAnsi="Times New Roman" w:cs="Times New Roman"/>
          <w:bCs/>
          <w:sz w:val="24"/>
          <w:szCs w:val="24"/>
        </w:rPr>
      </w:pPr>
    </w:p>
    <w:p w:rsidR="00AC6FE7" w:rsidRPr="008D5DB8" w:rsidRDefault="00AC6FE7" w:rsidP="008D5DB8">
      <w:pPr>
        <w:pStyle w:val="aff7"/>
        <w:spacing w:after="360"/>
        <w:jc w:val="center"/>
        <w:rPr>
          <w:rStyle w:val="afff1"/>
          <w:b w:val="0"/>
          <w:i w:val="0"/>
        </w:rPr>
      </w:pPr>
      <w:r w:rsidRPr="008D5DB8">
        <w:rPr>
          <w:rStyle w:val="afff1"/>
          <w:b w:val="0"/>
          <w:i w:val="0"/>
        </w:rPr>
        <w:t>Рис. 1</w:t>
      </w:r>
      <w:r w:rsidR="008D5DB8" w:rsidRPr="008D5DB8">
        <w:rPr>
          <w:rStyle w:val="afff1"/>
          <w:b w:val="0"/>
          <w:i w:val="0"/>
        </w:rPr>
        <w:t xml:space="preserve"> Динамика аварийности (количество аварий)</w:t>
      </w:r>
    </w:p>
    <w:p w:rsidR="00AC6FE7" w:rsidRPr="00AC6FE7" w:rsidRDefault="00E62C99" w:rsidP="008D5DB8">
      <w:pPr>
        <w:spacing w:after="0" w:line="360" w:lineRule="auto"/>
        <w:ind w:firstLine="680"/>
        <w:jc w:val="both"/>
        <w:rPr>
          <w:rFonts w:ascii="Times New Roman" w:hAnsi="Times New Roman" w:cs="Times New Roman"/>
          <w:sz w:val="28"/>
          <w:szCs w:val="28"/>
        </w:rPr>
      </w:pPr>
      <w:r>
        <w:rPr>
          <w:rFonts w:ascii="Times New Roman" w:hAnsi="Times New Roman" w:cs="Times New Roman"/>
          <w:sz w:val="28"/>
          <w:szCs w:val="28"/>
        </w:rPr>
        <w:t>Обстоятельства и причины аварий, произошедших в отчётном периоде приведены ниже.</w:t>
      </w:r>
    </w:p>
    <w:p w:rsidR="00AC6FE7" w:rsidRPr="005C5160" w:rsidRDefault="00AC6FE7" w:rsidP="005C5160">
      <w:pPr>
        <w:spacing w:after="0" w:line="360" w:lineRule="auto"/>
        <w:ind w:firstLine="680"/>
        <w:jc w:val="both"/>
        <w:rPr>
          <w:rFonts w:ascii="Times New Roman" w:hAnsi="Times New Roman" w:cs="Times New Roman"/>
          <w:sz w:val="28"/>
          <w:szCs w:val="28"/>
        </w:rPr>
      </w:pPr>
      <w:r w:rsidRPr="005C5160">
        <w:rPr>
          <w:rFonts w:ascii="Times New Roman" w:hAnsi="Times New Roman" w:cs="Times New Roman"/>
          <w:sz w:val="28"/>
          <w:szCs w:val="28"/>
        </w:rPr>
        <w:t>08.02.2017 - (ХМАО-Югра).</w:t>
      </w:r>
      <w:r w:rsidR="00E62C99" w:rsidRPr="005C5160">
        <w:rPr>
          <w:rFonts w:ascii="Times New Roman" w:hAnsi="Times New Roman" w:cs="Times New Roman"/>
          <w:sz w:val="28"/>
          <w:szCs w:val="28"/>
        </w:rPr>
        <w:t xml:space="preserve"> </w:t>
      </w:r>
    </w:p>
    <w:p w:rsidR="00AC6FE7" w:rsidRPr="005C5160" w:rsidRDefault="00AC6FE7" w:rsidP="005C5160">
      <w:pPr>
        <w:spacing w:after="0" w:line="360" w:lineRule="auto"/>
        <w:ind w:firstLine="680"/>
        <w:jc w:val="both"/>
        <w:rPr>
          <w:rFonts w:ascii="Times New Roman" w:hAnsi="Times New Roman" w:cs="Times New Roman"/>
          <w:sz w:val="28"/>
          <w:szCs w:val="28"/>
        </w:rPr>
      </w:pPr>
      <w:r w:rsidRPr="005C5160">
        <w:rPr>
          <w:rFonts w:ascii="Times New Roman" w:hAnsi="Times New Roman" w:cs="Times New Roman"/>
          <w:sz w:val="28"/>
          <w:szCs w:val="28"/>
        </w:rPr>
        <w:t xml:space="preserve">08.02.2017 в 08-30 буровзрывная бригада прибыла на профиль № 1035 </w:t>
      </w:r>
      <w:r w:rsidR="00DD06C6">
        <w:rPr>
          <w:rFonts w:ascii="Times New Roman" w:hAnsi="Times New Roman" w:cs="Times New Roman"/>
          <w:sz w:val="28"/>
          <w:szCs w:val="28"/>
          <w:lang w:val="en-US"/>
        </w:rPr>
        <w:t>NNNN</w:t>
      </w:r>
      <w:proofErr w:type="spellStart"/>
      <w:r w:rsidR="00DD06C6">
        <w:rPr>
          <w:rFonts w:ascii="Times New Roman" w:hAnsi="Times New Roman" w:cs="Times New Roman"/>
          <w:sz w:val="28"/>
          <w:szCs w:val="28"/>
        </w:rPr>
        <w:t>ского</w:t>
      </w:r>
      <w:proofErr w:type="spellEnd"/>
      <w:r w:rsidRPr="005C5160">
        <w:rPr>
          <w:rFonts w:ascii="Times New Roman" w:hAnsi="Times New Roman" w:cs="Times New Roman"/>
          <w:sz w:val="28"/>
          <w:szCs w:val="28"/>
        </w:rPr>
        <w:t xml:space="preserve"> ЛУ. После того как скважина была пробурена, взрывником </w:t>
      </w:r>
      <w:r w:rsidR="00A241B7">
        <w:rPr>
          <w:rFonts w:ascii="Times New Roman" w:hAnsi="Times New Roman" w:cs="Times New Roman"/>
          <w:sz w:val="28"/>
          <w:szCs w:val="28"/>
        </w:rPr>
        <w:t>Работник-</w:t>
      </w:r>
      <w:r w:rsidR="00E62C99" w:rsidRPr="005C5160">
        <w:rPr>
          <w:rFonts w:ascii="Times New Roman" w:hAnsi="Times New Roman" w:cs="Times New Roman"/>
          <w:sz w:val="28"/>
          <w:szCs w:val="28"/>
        </w:rPr>
        <w:t>1</w:t>
      </w:r>
      <w:r w:rsidRPr="005C5160">
        <w:rPr>
          <w:rFonts w:ascii="Times New Roman" w:hAnsi="Times New Roman" w:cs="Times New Roman"/>
          <w:sz w:val="28"/>
          <w:szCs w:val="28"/>
        </w:rPr>
        <w:t xml:space="preserve"> были выставлены аншлаги обозначающие опасную зону, </w:t>
      </w:r>
      <w:r w:rsidR="007F2853" w:rsidRPr="005C5160">
        <w:rPr>
          <w:rFonts w:ascii="Times New Roman" w:hAnsi="Times New Roman" w:cs="Times New Roman"/>
          <w:sz w:val="28"/>
          <w:szCs w:val="28"/>
        </w:rPr>
        <w:t>удалён</w:t>
      </w:r>
      <w:r w:rsidRPr="005C5160">
        <w:rPr>
          <w:rFonts w:ascii="Times New Roman" w:hAnsi="Times New Roman" w:cs="Times New Roman"/>
          <w:sz w:val="28"/>
          <w:szCs w:val="28"/>
        </w:rPr>
        <w:t xml:space="preserve"> персонал буровзрывной бригады за пределы опасной зоны, </w:t>
      </w:r>
      <w:r w:rsidR="007F2853" w:rsidRPr="005C5160">
        <w:rPr>
          <w:rFonts w:ascii="Times New Roman" w:hAnsi="Times New Roman" w:cs="Times New Roman"/>
          <w:sz w:val="28"/>
          <w:szCs w:val="28"/>
        </w:rPr>
        <w:t>произведён</w:t>
      </w:r>
      <w:r w:rsidRPr="005C5160">
        <w:rPr>
          <w:rFonts w:ascii="Times New Roman" w:hAnsi="Times New Roman" w:cs="Times New Roman"/>
          <w:sz w:val="28"/>
          <w:szCs w:val="28"/>
        </w:rPr>
        <w:t xml:space="preserve"> монтаж «косички» МСК (</w:t>
      </w:r>
      <w:proofErr w:type="spellStart"/>
      <w:r w:rsidRPr="005C5160">
        <w:rPr>
          <w:rFonts w:ascii="Times New Roman" w:hAnsi="Times New Roman" w:cs="Times New Roman"/>
          <w:sz w:val="28"/>
          <w:szCs w:val="28"/>
        </w:rPr>
        <w:t>микросейсмокаротаж</w:t>
      </w:r>
      <w:proofErr w:type="spellEnd"/>
      <w:r w:rsidRPr="005C5160">
        <w:rPr>
          <w:rFonts w:ascii="Times New Roman" w:hAnsi="Times New Roman" w:cs="Times New Roman"/>
          <w:sz w:val="28"/>
          <w:szCs w:val="28"/>
        </w:rPr>
        <w:t xml:space="preserve">) и выполнена зарядка скважины, </w:t>
      </w:r>
      <w:r w:rsidR="007F2853" w:rsidRPr="005C5160">
        <w:rPr>
          <w:rFonts w:ascii="Times New Roman" w:hAnsi="Times New Roman" w:cs="Times New Roman"/>
          <w:sz w:val="28"/>
          <w:szCs w:val="28"/>
        </w:rPr>
        <w:t>путём</w:t>
      </w:r>
      <w:r w:rsidRPr="005C5160">
        <w:rPr>
          <w:rFonts w:ascii="Times New Roman" w:hAnsi="Times New Roman" w:cs="Times New Roman"/>
          <w:sz w:val="28"/>
          <w:szCs w:val="28"/>
        </w:rPr>
        <w:t xml:space="preserve"> опускания в ствол скважины «косички» МСК с установленными ЭДС-1 в количестве 28 штук. После зарядки скважины взрывник </w:t>
      </w:r>
      <w:r w:rsidR="00A241B7">
        <w:rPr>
          <w:rFonts w:ascii="Times New Roman" w:hAnsi="Times New Roman" w:cs="Times New Roman"/>
          <w:sz w:val="28"/>
          <w:szCs w:val="28"/>
        </w:rPr>
        <w:t>Работник-</w:t>
      </w:r>
      <w:r w:rsidR="00E62C99" w:rsidRPr="005C5160">
        <w:rPr>
          <w:rFonts w:ascii="Times New Roman" w:hAnsi="Times New Roman" w:cs="Times New Roman"/>
          <w:sz w:val="28"/>
          <w:szCs w:val="28"/>
        </w:rPr>
        <w:t>1</w:t>
      </w:r>
      <w:r w:rsidRPr="005C5160">
        <w:rPr>
          <w:rFonts w:ascii="Times New Roman" w:hAnsi="Times New Roman" w:cs="Times New Roman"/>
          <w:sz w:val="28"/>
          <w:szCs w:val="28"/>
        </w:rPr>
        <w:t xml:space="preserve"> подал звуковой сигнал «отбой» и, не дожидаясь окончания </w:t>
      </w:r>
      <w:r w:rsidR="007F2853" w:rsidRPr="005C5160">
        <w:rPr>
          <w:rFonts w:ascii="Times New Roman" w:hAnsi="Times New Roman" w:cs="Times New Roman"/>
          <w:sz w:val="28"/>
          <w:szCs w:val="28"/>
        </w:rPr>
        <w:t>подъёма</w:t>
      </w:r>
      <w:r w:rsidRPr="005C5160">
        <w:rPr>
          <w:rFonts w:ascii="Times New Roman" w:hAnsi="Times New Roman" w:cs="Times New Roman"/>
          <w:sz w:val="28"/>
          <w:szCs w:val="28"/>
        </w:rPr>
        <w:t xml:space="preserve"> шнеков, </w:t>
      </w:r>
      <w:r w:rsidR="007F2853" w:rsidRPr="005C5160">
        <w:rPr>
          <w:rFonts w:ascii="Times New Roman" w:hAnsi="Times New Roman" w:cs="Times New Roman"/>
          <w:sz w:val="28"/>
          <w:szCs w:val="28"/>
        </w:rPr>
        <w:t>ушёл</w:t>
      </w:r>
      <w:r w:rsidRPr="005C5160">
        <w:rPr>
          <w:rFonts w:ascii="Times New Roman" w:hAnsi="Times New Roman" w:cs="Times New Roman"/>
          <w:sz w:val="28"/>
          <w:szCs w:val="28"/>
        </w:rPr>
        <w:t xml:space="preserve"> в правую сторону по ходу движения вездехода, как оказалось впоследствии, для монтажа очередной «косички» МСК. Бригада завершила подъем шнеков и начала готовиться к переезду на следующую скважину. В этот момент раздался звук взрыва. Как выяснилось, взрывник </w:t>
      </w:r>
      <w:r w:rsidR="00A241B7">
        <w:rPr>
          <w:rFonts w:ascii="Times New Roman" w:hAnsi="Times New Roman" w:cs="Times New Roman"/>
          <w:sz w:val="28"/>
          <w:szCs w:val="28"/>
        </w:rPr>
        <w:t>Работник-</w:t>
      </w:r>
      <w:r w:rsidR="00E62C99" w:rsidRPr="005C5160">
        <w:rPr>
          <w:rFonts w:ascii="Times New Roman" w:hAnsi="Times New Roman" w:cs="Times New Roman"/>
          <w:sz w:val="28"/>
          <w:szCs w:val="28"/>
        </w:rPr>
        <w:t>1</w:t>
      </w:r>
      <w:r w:rsidRPr="005C5160">
        <w:rPr>
          <w:rFonts w:ascii="Times New Roman" w:hAnsi="Times New Roman" w:cs="Times New Roman"/>
          <w:sz w:val="28"/>
          <w:szCs w:val="28"/>
        </w:rPr>
        <w:t xml:space="preserve">, находясь на правой стороне вездехода (по ходу движения ТС), начал производить монтаж «косички» для следующей скважины и установил 14 электродетонаторов ЭДС-1. При монтаже «косички» </w:t>
      </w:r>
      <w:r w:rsidR="00A241B7">
        <w:rPr>
          <w:rFonts w:ascii="Times New Roman" w:hAnsi="Times New Roman" w:cs="Times New Roman"/>
          <w:sz w:val="28"/>
          <w:szCs w:val="28"/>
        </w:rPr>
        <w:t>Работник-</w:t>
      </w:r>
      <w:r w:rsidR="00E62C99" w:rsidRPr="005C5160">
        <w:rPr>
          <w:rFonts w:ascii="Times New Roman" w:hAnsi="Times New Roman" w:cs="Times New Roman"/>
          <w:sz w:val="28"/>
          <w:szCs w:val="28"/>
        </w:rPr>
        <w:t>1</w:t>
      </w:r>
      <w:r w:rsidRPr="005C5160">
        <w:rPr>
          <w:rFonts w:ascii="Times New Roman" w:hAnsi="Times New Roman" w:cs="Times New Roman"/>
          <w:sz w:val="28"/>
          <w:szCs w:val="28"/>
        </w:rPr>
        <w:t xml:space="preserve"> грубо нарушил технологию работ, предусмотренную требованиями нормативных документов. Услышав звук взрыва, работники бригады побежали к передней части вездехода и увидели </w:t>
      </w:r>
      <w:r w:rsidR="00F16CC2">
        <w:rPr>
          <w:rFonts w:ascii="Times New Roman" w:hAnsi="Times New Roman" w:cs="Times New Roman"/>
          <w:sz w:val="28"/>
          <w:szCs w:val="28"/>
        </w:rPr>
        <w:t xml:space="preserve">пострадавшего </w:t>
      </w:r>
      <w:r w:rsidR="00A241B7">
        <w:rPr>
          <w:rFonts w:ascii="Times New Roman" w:hAnsi="Times New Roman" w:cs="Times New Roman"/>
          <w:sz w:val="28"/>
          <w:szCs w:val="28"/>
        </w:rPr>
        <w:t>Работник-</w:t>
      </w:r>
      <w:r w:rsidR="00E62C99" w:rsidRPr="005C5160">
        <w:rPr>
          <w:rFonts w:ascii="Times New Roman" w:hAnsi="Times New Roman" w:cs="Times New Roman"/>
          <w:sz w:val="28"/>
          <w:szCs w:val="28"/>
        </w:rPr>
        <w:t>1</w:t>
      </w:r>
      <w:r w:rsidRPr="005C5160">
        <w:rPr>
          <w:rFonts w:ascii="Times New Roman" w:hAnsi="Times New Roman" w:cs="Times New Roman"/>
          <w:sz w:val="28"/>
          <w:szCs w:val="28"/>
        </w:rPr>
        <w:t xml:space="preserve"> </w:t>
      </w:r>
      <w:r w:rsidR="00F16CC2">
        <w:rPr>
          <w:rFonts w:ascii="Times New Roman" w:hAnsi="Times New Roman" w:cs="Times New Roman"/>
          <w:sz w:val="28"/>
          <w:szCs w:val="28"/>
        </w:rPr>
        <w:t>с</w:t>
      </w:r>
      <w:r w:rsidRPr="005C5160">
        <w:rPr>
          <w:rFonts w:ascii="Times New Roman" w:hAnsi="Times New Roman" w:cs="Times New Roman"/>
          <w:sz w:val="28"/>
          <w:szCs w:val="28"/>
        </w:rPr>
        <w:t xml:space="preserve"> оторванной кистью левой руки.</w:t>
      </w:r>
    </w:p>
    <w:p w:rsidR="00AC6FE7" w:rsidRPr="005C5160" w:rsidRDefault="00AC6FE7" w:rsidP="005C5160">
      <w:pPr>
        <w:spacing w:after="0" w:line="360" w:lineRule="auto"/>
        <w:ind w:firstLine="680"/>
        <w:jc w:val="both"/>
        <w:rPr>
          <w:rFonts w:ascii="Times New Roman" w:hAnsi="Times New Roman" w:cs="Times New Roman"/>
          <w:sz w:val="28"/>
          <w:szCs w:val="28"/>
        </w:rPr>
      </w:pPr>
      <w:r w:rsidRPr="005C5160">
        <w:rPr>
          <w:rFonts w:ascii="Times New Roman" w:hAnsi="Times New Roman" w:cs="Times New Roman"/>
          <w:sz w:val="28"/>
          <w:szCs w:val="28"/>
        </w:rPr>
        <w:t>Причины:</w:t>
      </w:r>
    </w:p>
    <w:p w:rsidR="00AC6FE7" w:rsidRPr="005C5160" w:rsidRDefault="00AC6FE7" w:rsidP="005C5160">
      <w:pPr>
        <w:spacing w:after="0" w:line="360" w:lineRule="auto"/>
        <w:ind w:firstLine="680"/>
        <w:jc w:val="both"/>
        <w:rPr>
          <w:rFonts w:ascii="Times New Roman" w:hAnsi="Times New Roman" w:cs="Times New Roman"/>
          <w:sz w:val="28"/>
          <w:szCs w:val="28"/>
        </w:rPr>
      </w:pPr>
      <w:r w:rsidRPr="005C5160">
        <w:rPr>
          <w:rFonts w:ascii="Times New Roman" w:hAnsi="Times New Roman" w:cs="Times New Roman"/>
          <w:sz w:val="28"/>
          <w:szCs w:val="28"/>
        </w:rPr>
        <w:t>1. Несоблюдение мер предосторожности при обращении с взрывчатыми материалами;</w:t>
      </w:r>
    </w:p>
    <w:p w:rsidR="00AC6FE7" w:rsidRPr="005C5160" w:rsidRDefault="00AC6FE7" w:rsidP="005C5160">
      <w:pPr>
        <w:spacing w:after="0" w:line="360" w:lineRule="auto"/>
        <w:ind w:firstLine="680"/>
        <w:jc w:val="both"/>
        <w:rPr>
          <w:rFonts w:ascii="Times New Roman" w:hAnsi="Times New Roman" w:cs="Times New Roman"/>
          <w:sz w:val="28"/>
          <w:szCs w:val="28"/>
        </w:rPr>
      </w:pPr>
      <w:r w:rsidRPr="005C5160">
        <w:rPr>
          <w:rFonts w:ascii="Times New Roman" w:hAnsi="Times New Roman" w:cs="Times New Roman"/>
          <w:sz w:val="28"/>
          <w:szCs w:val="28"/>
        </w:rPr>
        <w:t>2. Несоблюдение требований к месту подготовки (монтажа) средств инициирования и проведение монтажа ЭДС-1 в неустановленном месте и во время производства буровзрывных работ в опасной зоне;</w:t>
      </w:r>
    </w:p>
    <w:p w:rsidR="00AC6FE7" w:rsidRPr="005C5160" w:rsidRDefault="00AC6FE7" w:rsidP="005C5160">
      <w:pPr>
        <w:spacing w:after="0" w:line="360" w:lineRule="auto"/>
        <w:ind w:firstLine="680"/>
        <w:jc w:val="both"/>
        <w:rPr>
          <w:rFonts w:ascii="Times New Roman" w:hAnsi="Times New Roman" w:cs="Times New Roman"/>
          <w:sz w:val="28"/>
          <w:szCs w:val="28"/>
        </w:rPr>
      </w:pPr>
      <w:r w:rsidRPr="005C5160">
        <w:rPr>
          <w:rFonts w:ascii="Times New Roman" w:hAnsi="Times New Roman" w:cs="Times New Roman"/>
          <w:sz w:val="28"/>
          <w:szCs w:val="28"/>
        </w:rPr>
        <w:t>3. Неудовлетворительная организация производства работ, выразившаяся в отсутствии надзора со стороны руководителей и специалистов за ходом выполнения буровзрывных работ;</w:t>
      </w:r>
    </w:p>
    <w:p w:rsidR="00AC6FE7" w:rsidRPr="005C5160" w:rsidRDefault="00AC6FE7" w:rsidP="005C5160">
      <w:pPr>
        <w:spacing w:after="0" w:line="360" w:lineRule="auto"/>
        <w:ind w:firstLine="680"/>
        <w:jc w:val="both"/>
        <w:rPr>
          <w:rFonts w:ascii="Times New Roman" w:hAnsi="Times New Roman" w:cs="Times New Roman"/>
          <w:sz w:val="28"/>
          <w:szCs w:val="28"/>
        </w:rPr>
      </w:pPr>
      <w:r w:rsidRPr="005C5160">
        <w:rPr>
          <w:rFonts w:ascii="Times New Roman" w:hAnsi="Times New Roman" w:cs="Times New Roman"/>
          <w:sz w:val="28"/>
          <w:szCs w:val="28"/>
        </w:rPr>
        <w:t>4. Недостатки в обучении по безопасности труда;</w:t>
      </w:r>
    </w:p>
    <w:p w:rsidR="00AC6FE7" w:rsidRPr="005C5160" w:rsidRDefault="00AC6FE7" w:rsidP="005C5160">
      <w:pPr>
        <w:spacing w:after="0" w:line="360" w:lineRule="auto"/>
        <w:ind w:firstLine="680"/>
        <w:jc w:val="both"/>
        <w:rPr>
          <w:rFonts w:ascii="Times New Roman" w:hAnsi="Times New Roman" w:cs="Times New Roman"/>
          <w:sz w:val="28"/>
          <w:szCs w:val="28"/>
        </w:rPr>
      </w:pPr>
      <w:r w:rsidRPr="005C5160">
        <w:rPr>
          <w:rFonts w:ascii="Times New Roman" w:hAnsi="Times New Roman" w:cs="Times New Roman"/>
          <w:sz w:val="28"/>
          <w:szCs w:val="28"/>
        </w:rPr>
        <w:t>5. Необеспечение пострадавшего средствами индивидуальной защиты глаз.</w:t>
      </w:r>
    </w:p>
    <w:p w:rsidR="00AC6FE7" w:rsidRPr="005C5160" w:rsidRDefault="00AC6FE7" w:rsidP="005C5160">
      <w:pPr>
        <w:spacing w:after="0" w:line="360" w:lineRule="auto"/>
        <w:ind w:firstLine="680"/>
        <w:jc w:val="both"/>
        <w:rPr>
          <w:rFonts w:ascii="Times New Roman" w:hAnsi="Times New Roman" w:cs="Times New Roman"/>
          <w:sz w:val="28"/>
          <w:szCs w:val="28"/>
        </w:rPr>
      </w:pPr>
      <w:r w:rsidRPr="005C5160">
        <w:rPr>
          <w:rFonts w:ascii="Times New Roman" w:hAnsi="Times New Roman" w:cs="Times New Roman"/>
          <w:sz w:val="28"/>
          <w:szCs w:val="28"/>
        </w:rPr>
        <w:t>Материальный ущерб – 1,2 тыс. рублей.</w:t>
      </w:r>
    </w:p>
    <w:p w:rsidR="00AC6FE7" w:rsidRPr="005C5160" w:rsidRDefault="00AC6FE7" w:rsidP="005C5160">
      <w:pPr>
        <w:spacing w:after="0" w:line="360" w:lineRule="auto"/>
        <w:ind w:firstLine="680"/>
        <w:jc w:val="both"/>
        <w:rPr>
          <w:rFonts w:ascii="Times New Roman" w:hAnsi="Times New Roman" w:cs="Times New Roman"/>
          <w:sz w:val="28"/>
          <w:szCs w:val="28"/>
        </w:rPr>
      </w:pPr>
      <w:r w:rsidRPr="005C5160">
        <w:rPr>
          <w:rFonts w:ascii="Times New Roman" w:hAnsi="Times New Roman" w:cs="Times New Roman"/>
          <w:sz w:val="28"/>
          <w:szCs w:val="28"/>
        </w:rPr>
        <w:t>14.02.2017 - (ЯНАО)</w:t>
      </w:r>
    </w:p>
    <w:p w:rsidR="00AC6FE7" w:rsidRPr="005C5160" w:rsidRDefault="00AC6FE7" w:rsidP="005C5160">
      <w:pPr>
        <w:spacing w:after="0" w:line="360" w:lineRule="auto"/>
        <w:ind w:firstLine="680"/>
        <w:jc w:val="both"/>
        <w:rPr>
          <w:rFonts w:ascii="Times New Roman" w:hAnsi="Times New Roman" w:cs="Times New Roman"/>
          <w:sz w:val="28"/>
          <w:szCs w:val="28"/>
        </w:rPr>
      </w:pPr>
      <w:r w:rsidRPr="005C5160">
        <w:rPr>
          <w:rFonts w:ascii="Times New Roman" w:hAnsi="Times New Roman" w:cs="Times New Roman"/>
          <w:sz w:val="28"/>
          <w:szCs w:val="28"/>
        </w:rPr>
        <w:t xml:space="preserve">14.02.2017 в 06-28 произошла разгерметизация магистрального газопровода на </w:t>
      </w:r>
      <w:r w:rsidR="00E62C99" w:rsidRPr="005C5160">
        <w:rPr>
          <w:rFonts w:ascii="Times New Roman" w:hAnsi="Times New Roman" w:cs="Times New Roman"/>
          <w:sz w:val="28"/>
          <w:szCs w:val="28"/>
        </w:rPr>
        <w:t xml:space="preserve">участке </w:t>
      </w:r>
      <w:r w:rsidR="0053257B" w:rsidRPr="005C5160">
        <w:rPr>
          <w:rFonts w:ascii="Times New Roman" w:hAnsi="Times New Roman" w:cs="Times New Roman"/>
          <w:sz w:val="28"/>
          <w:szCs w:val="28"/>
        </w:rPr>
        <w:t>в районе</w:t>
      </w:r>
      <w:r w:rsidRPr="005C5160">
        <w:rPr>
          <w:rFonts w:ascii="Times New Roman" w:hAnsi="Times New Roman" w:cs="Times New Roman"/>
          <w:sz w:val="28"/>
          <w:szCs w:val="28"/>
        </w:rPr>
        <w:t xml:space="preserve"> </w:t>
      </w:r>
      <w:r w:rsidR="00DD06C6">
        <w:rPr>
          <w:rFonts w:ascii="Times New Roman" w:hAnsi="Times New Roman" w:cs="Times New Roman"/>
          <w:sz w:val="28"/>
          <w:szCs w:val="28"/>
          <w:lang w:val="en-US"/>
        </w:rPr>
        <w:t>SSSSS</w:t>
      </w:r>
      <w:r w:rsidRPr="005C5160">
        <w:rPr>
          <w:rFonts w:ascii="Times New Roman" w:hAnsi="Times New Roman" w:cs="Times New Roman"/>
          <w:sz w:val="28"/>
          <w:szCs w:val="28"/>
        </w:rPr>
        <w:t xml:space="preserve"> в 60 м. на восток от</w:t>
      </w:r>
      <w:r w:rsidR="00E62C99" w:rsidRPr="005C5160">
        <w:rPr>
          <w:rFonts w:ascii="Times New Roman" w:hAnsi="Times New Roman" w:cs="Times New Roman"/>
          <w:sz w:val="28"/>
          <w:szCs w:val="28"/>
        </w:rPr>
        <w:t xml:space="preserve"> </w:t>
      </w:r>
      <w:r w:rsidRPr="005C5160">
        <w:rPr>
          <w:rFonts w:ascii="Times New Roman" w:hAnsi="Times New Roman" w:cs="Times New Roman"/>
          <w:sz w:val="28"/>
          <w:szCs w:val="28"/>
        </w:rPr>
        <w:t>кранового узла № 2, с выбросом грунта и газа под давлением, и с последующим воспламенением газо-воздушной смеси. На момент аварии давление в магистральном газопроводе составляло 7,18 Мпа. В 17-30 после принятых мер горение прекратилось.</w:t>
      </w:r>
    </w:p>
    <w:p w:rsidR="00AC6FE7" w:rsidRPr="005C5160" w:rsidRDefault="00AC6FE7" w:rsidP="005C5160">
      <w:pPr>
        <w:spacing w:after="0" w:line="360" w:lineRule="auto"/>
        <w:ind w:firstLine="680"/>
        <w:jc w:val="both"/>
        <w:rPr>
          <w:rFonts w:ascii="Times New Roman" w:hAnsi="Times New Roman" w:cs="Times New Roman"/>
          <w:sz w:val="28"/>
          <w:szCs w:val="28"/>
        </w:rPr>
      </w:pPr>
      <w:r w:rsidRPr="005C5160">
        <w:rPr>
          <w:rFonts w:ascii="Times New Roman" w:hAnsi="Times New Roman" w:cs="Times New Roman"/>
          <w:sz w:val="28"/>
          <w:szCs w:val="28"/>
        </w:rPr>
        <w:t>Причины:</w:t>
      </w:r>
    </w:p>
    <w:p w:rsidR="00AC6FE7" w:rsidRPr="005C5160" w:rsidRDefault="00AC6FE7" w:rsidP="005C5160">
      <w:pPr>
        <w:spacing w:after="0" w:line="360" w:lineRule="auto"/>
        <w:ind w:firstLine="680"/>
        <w:jc w:val="both"/>
        <w:rPr>
          <w:rFonts w:ascii="Times New Roman" w:hAnsi="Times New Roman" w:cs="Times New Roman"/>
          <w:sz w:val="28"/>
          <w:szCs w:val="28"/>
        </w:rPr>
      </w:pPr>
      <w:r w:rsidRPr="005C5160">
        <w:rPr>
          <w:rFonts w:ascii="Times New Roman" w:hAnsi="Times New Roman" w:cs="Times New Roman"/>
          <w:sz w:val="28"/>
          <w:szCs w:val="28"/>
        </w:rPr>
        <w:t>После проведения комплексного исследования фрагментов разрушенной в результате аварии трубы Ду820х11мм рег. № 760 ООО "</w:t>
      </w:r>
      <w:r w:rsidR="005D4B1F">
        <w:rPr>
          <w:rFonts w:ascii="Times New Roman" w:hAnsi="Times New Roman" w:cs="Times New Roman"/>
          <w:sz w:val="28"/>
          <w:szCs w:val="28"/>
        </w:rPr>
        <w:t>ОРГ-1</w:t>
      </w:r>
      <w:r w:rsidRPr="005C5160">
        <w:rPr>
          <w:rFonts w:ascii="Times New Roman" w:hAnsi="Times New Roman" w:cs="Times New Roman"/>
          <w:sz w:val="28"/>
          <w:szCs w:val="28"/>
        </w:rPr>
        <w:t>" (неразрушающего контроля, химического анализа, механических испытаний, металлографических исследований основного металла) был сделан вывод - причиной разрушения на участке трубопровода подачи газа от УКПГ в магистральный газопровод послужила трещина, образовавшаяся в стенке трубы в зоне концентрации напряжений от механических повреждений - вмятин, расположенных на наружной поверхности. В процессе эксплуатации трещина, преимущественно ориентированная вдоль оси трубопровода, перед аварией достигла критических размеров с последующим разрушением.</w:t>
      </w:r>
    </w:p>
    <w:p w:rsidR="00AC6FE7" w:rsidRPr="005C5160" w:rsidRDefault="00AC6FE7" w:rsidP="005C5160">
      <w:pPr>
        <w:spacing w:after="0" w:line="360" w:lineRule="auto"/>
        <w:ind w:firstLine="680"/>
        <w:jc w:val="both"/>
        <w:rPr>
          <w:rFonts w:ascii="Times New Roman" w:hAnsi="Times New Roman" w:cs="Times New Roman"/>
          <w:sz w:val="28"/>
          <w:szCs w:val="28"/>
        </w:rPr>
      </w:pPr>
      <w:r w:rsidRPr="005C5160">
        <w:rPr>
          <w:rFonts w:ascii="Times New Roman" w:hAnsi="Times New Roman" w:cs="Times New Roman"/>
          <w:sz w:val="28"/>
          <w:szCs w:val="28"/>
        </w:rPr>
        <w:t>Материальный ущерб – 398,5 тыс. рублей.</w:t>
      </w:r>
    </w:p>
    <w:p w:rsidR="00AC6FE7" w:rsidRPr="005C5160" w:rsidRDefault="00AC6FE7" w:rsidP="005C5160">
      <w:pPr>
        <w:spacing w:after="0" w:line="360" w:lineRule="auto"/>
        <w:ind w:firstLine="680"/>
        <w:jc w:val="both"/>
        <w:rPr>
          <w:rFonts w:ascii="Times New Roman" w:hAnsi="Times New Roman" w:cs="Times New Roman"/>
          <w:sz w:val="28"/>
          <w:szCs w:val="28"/>
        </w:rPr>
      </w:pPr>
      <w:r w:rsidRPr="005C5160">
        <w:rPr>
          <w:rFonts w:ascii="Times New Roman" w:hAnsi="Times New Roman" w:cs="Times New Roman"/>
          <w:sz w:val="28"/>
          <w:szCs w:val="28"/>
        </w:rPr>
        <w:t>29.03.2017 - (ЯНАО)</w:t>
      </w:r>
    </w:p>
    <w:p w:rsidR="00AC6FE7" w:rsidRPr="005C5160" w:rsidRDefault="00AC6FE7" w:rsidP="005C5160">
      <w:pPr>
        <w:spacing w:after="0" w:line="360" w:lineRule="auto"/>
        <w:ind w:firstLine="680"/>
        <w:jc w:val="both"/>
        <w:rPr>
          <w:rFonts w:ascii="Times New Roman" w:hAnsi="Times New Roman" w:cs="Times New Roman"/>
          <w:sz w:val="28"/>
          <w:szCs w:val="28"/>
        </w:rPr>
      </w:pPr>
      <w:r w:rsidRPr="005C5160">
        <w:rPr>
          <w:rFonts w:ascii="Times New Roman" w:hAnsi="Times New Roman" w:cs="Times New Roman"/>
          <w:sz w:val="28"/>
          <w:szCs w:val="28"/>
        </w:rPr>
        <w:t xml:space="preserve">29.03.2017 бригада мастера по подземному ремонту скважин </w:t>
      </w:r>
      <w:r w:rsidR="00A241B7">
        <w:rPr>
          <w:rFonts w:ascii="Times New Roman" w:hAnsi="Times New Roman" w:cs="Times New Roman"/>
          <w:sz w:val="28"/>
          <w:szCs w:val="28"/>
        </w:rPr>
        <w:t>Работник-</w:t>
      </w:r>
      <w:r w:rsidR="0053257B" w:rsidRPr="005C5160">
        <w:rPr>
          <w:rFonts w:ascii="Times New Roman" w:hAnsi="Times New Roman" w:cs="Times New Roman"/>
          <w:sz w:val="28"/>
          <w:szCs w:val="28"/>
        </w:rPr>
        <w:t>2</w:t>
      </w:r>
      <w:r w:rsidRPr="005C5160">
        <w:rPr>
          <w:rFonts w:ascii="Times New Roman" w:hAnsi="Times New Roman" w:cs="Times New Roman"/>
          <w:sz w:val="28"/>
          <w:szCs w:val="28"/>
        </w:rPr>
        <w:t xml:space="preserve">, после расстановки специальной техники, в 11-00 приступила к глушению скважины № 619 куста № 59 Новогоднего месторождения в </w:t>
      </w:r>
      <w:proofErr w:type="spellStart"/>
      <w:r w:rsidRPr="005C5160">
        <w:rPr>
          <w:rFonts w:ascii="Times New Roman" w:hAnsi="Times New Roman" w:cs="Times New Roman"/>
          <w:sz w:val="28"/>
          <w:szCs w:val="28"/>
        </w:rPr>
        <w:t>затрубное</w:t>
      </w:r>
      <w:proofErr w:type="spellEnd"/>
      <w:r w:rsidRPr="005C5160">
        <w:rPr>
          <w:rFonts w:ascii="Times New Roman" w:hAnsi="Times New Roman" w:cs="Times New Roman"/>
          <w:sz w:val="28"/>
          <w:szCs w:val="28"/>
        </w:rPr>
        <w:t xml:space="preserve"> пространство. Циркуляция при глушении отсутствовала, давление на устье скважины в начале закачки раствора составляло 0 кг/см2. В 15-30 глушение скважины было закончено, раствором пло</w:t>
      </w:r>
      <w:r w:rsidR="007864A3">
        <w:rPr>
          <w:rFonts w:ascii="Times New Roman" w:hAnsi="Times New Roman" w:cs="Times New Roman"/>
          <w:sz w:val="28"/>
          <w:szCs w:val="28"/>
        </w:rPr>
        <w:t>тностью 1.18 г/см3. Объем закача</w:t>
      </w:r>
      <w:r w:rsidRPr="005C5160">
        <w:rPr>
          <w:rFonts w:ascii="Times New Roman" w:hAnsi="Times New Roman" w:cs="Times New Roman"/>
          <w:sz w:val="28"/>
          <w:szCs w:val="28"/>
        </w:rPr>
        <w:t xml:space="preserve">нного раствора составил 40 м3. Скважина была стравлена до атмосферного давления. В 18-55 при производстве работ по срыву планшайбы </w:t>
      </w:r>
      <w:r w:rsidR="007F2853" w:rsidRPr="005C5160">
        <w:rPr>
          <w:rFonts w:ascii="Times New Roman" w:hAnsi="Times New Roman" w:cs="Times New Roman"/>
          <w:sz w:val="28"/>
          <w:szCs w:val="28"/>
        </w:rPr>
        <w:t>произошёл</w:t>
      </w:r>
      <w:r w:rsidRPr="005C5160">
        <w:rPr>
          <w:rFonts w:ascii="Times New Roman" w:hAnsi="Times New Roman" w:cs="Times New Roman"/>
          <w:sz w:val="28"/>
          <w:szCs w:val="28"/>
        </w:rPr>
        <w:t xml:space="preserve"> выброс </w:t>
      </w:r>
      <w:proofErr w:type="spellStart"/>
      <w:r w:rsidRPr="005C5160">
        <w:rPr>
          <w:rFonts w:ascii="Times New Roman" w:hAnsi="Times New Roman" w:cs="Times New Roman"/>
          <w:sz w:val="28"/>
          <w:szCs w:val="28"/>
        </w:rPr>
        <w:t>нефтегазоводяной</w:t>
      </w:r>
      <w:proofErr w:type="spellEnd"/>
      <w:r w:rsidRPr="005C5160">
        <w:rPr>
          <w:rFonts w:ascii="Times New Roman" w:hAnsi="Times New Roman" w:cs="Times New Roman"/>
          <w:sz w:val="28"/>
          <w:szCs w:val="28"/>
        </w:rPr>
        <w:t xml:space="preserve"> смеси и газ, выходящий из скважины, стал накапливаться под </w:t>
      </w:r>
      <w:r w:rsidR="007F2853" w:rsidRPr="005C5160">
        <w:rPr>
          <w:rFonts w:ascii="Times New Roman" w:hAnsi="Times New Roman" w:cs="Times New Roman"/>
          <w:sz w:val="28"/>
          <w:szCs w:val="28"/>
        </w:rPr>
        <w:t>подъёмным</w:t>
      </w:r>
      <w:r w:rsidRPr="005C5160">
        <w:rPr>
          <w:rFonts w:ascii="Times New Roman" w:hAnsi="Times New Roman" w:cs="Times New Roman"/>
          <w:sz w:val="28"/>
          <w:szCs w:val="28"/>
        </w:rPr>
        <w:t xml:space="preserve"> агрегатом. Оператору ПРС 6 раз. </w:t>
      </w:r>
      <w:r w:rsidR="00A241B7">
        <w:rPr>
          <w:rFonts w:ascii="Times New Roman" w:hAnsi="Times New Roman" w:cs="Times New Roman"/>
          <w:sz w:val="28"/>
          <w:szCs w:val="28"/>
        </w:rPr>
        <w:t>Работник-</w:t>
      </w:r>
      <w:r w:rsidR="0053257B" w:rsidRPr="005C5160">
        <w:rPr>
          <w:rFonts w:ascii="Times New Roman" w:hAnsi="Times New Roman" w:cs="Times New Roman"/>
          <w:sz w:val="28"/>
          <w:szCs w:val="28"/>
        </w:rPr>
        <w:t>3</w:t>
      </w:r>
      <w:r w:rsidRPr="005C5160">
        <w:rPr>
          <w:rFonts w:ascii="Times New Roman" w:hAnsi="Times New Roman" w:cs="Times New Roman"/>
          <w:sz w:val="28"/>
          <w:szCs w:val="28"/>
        </w:rPr>
        <w:t xml:space="preserve"> и пом</w:t>
      </w:r>
      <w:r w:rsidR="0053257B" w:rsidRPr="005C5160">
        <w:rPr>
          <w:rFonts w:ascii="Times New Roman" w:hAnsi="Times New Roman" w:cs="Times New Roman"/>
          <w:sz w:val="28"/>
          <w:szCs w:val="28"/>
        </w:rPr>
        <w:t>ощнику</w:t>
      </w:r>
      <w:r w:rsidRPr="005C5160">
        <w:rPr>
          <w:rFonts w:ascii="Times New Roman" w:hAnsi="Times New Roman" w:cs="Times New Roman"/>
          <w:sz w:val="28"/>
          <w:szCs w:val="28"/>
        </w:rPr>
        <w:t xml:space="preserve"> бурильщика КРС 5 раз. </w:t>
      </w:r>
      <w:r w:rsidR="00A241B7">
        <w:rPr>
          <w:rFonts w:ascii="Times New Roman" w:hAnsi="Times New Roman" w:cs="Times New Roman"/>
          <w:sz w:val="28"/>
          <w:szCs w:val="28"/>
        </w:rPr>
        <w:t>Работник-</w:t>
      </w:r>
      <w:r w:rsidR="0053257B" w:rsidRPr="005C5160">
        <w:rPr>
          <w:rFonts w:ascii="Times New Roman" w:hAnsi="Times New Roman" w:cs="Times New Roman"/>
          <w:sz w:val="28"/>
          <w:szCs w:val="28"/>
        </w:rPr>
        <w:t>4</w:t>
      </w:r>
      <w:r w:rsidRPr="005C5160">
        <w:rPr>
          <w:rFonts w:ascii="Times New Roman" w:hAnsi="Times New Roman" w:cs="Times New Roman"/>
          <w:sz w:val="28"/>
          <w:szCs w:val="28"/>
        </w:rPr>
        <w:t xml:space="preserve"> посадить фланец планшайбы на место и </w:t>
      </w:r>
      <w:proofErr w:type="spellStart"/>
      <w:r w:rsidRPr="005C5160">
        <w:rPr>
          <w:rFonts w:ascii="Times New Roman" w:hAnsi="Times New Roman" w:cs="Times New Roman"/>
          <w:sz w:val="28"/>
          <w:szCs w:val="28"/>
        </w:rPr>
        <w:t>загерметизировать</w:t>
      </w:r>
      <w:proofErr w:type="spellEnd"/>
      <w:r w:rsidRPr="005C5160">
        <w:rPr>
          <w:rFonts w:ascii="Times New Roman" w:hAnsi="Times New Roman" w:cs="Times New Roman"/>
          <w:sz w:val="28"/>
          <w:szCs w:val="28"/>
        </w:rPr>
        <w:t xml:space="preserve"> устье скважины не удавалось, так как мешали</w:t>
      </w:r>
      <w:r w:rsidR="00E62C99" w:rsidRPr="005C5160">
        <w:rPr>
          <w:rFonts w:ascii="Times New Roman" w:hAnsi="Times New Roman" w:cs="Times New Roman"/>
          <w:sz w:val="28"/>
          <w:szCs w:val="28"/>
        </w:rPr>
        <w:t xml:space="preserve"> </w:t>
      </w:r>
      <w:r w:rsidRPr="005C5160">
        <w:rPr>
          <w:rFonts w:ascii="Times New Roman" w:hAnsi="Times New Roman" w:cs="Times New Roman"/>
          <w:sz w:val="28"/>
          <w:szCs w:val="28"/>
        </w:rPr>
        <w:t xml:space="preserve">шпильки, не снятые при демонтаже, а также из-за смещения центра после срыва. Внезапно скважина резко выбросила газонефтяную смесь. В этот момент двигатель </w:t>
      </w:r>
      <w:r w:rsidR="007F2853" w:rsidRPr="005C5160">
        <w:rPr>
          <w:rFonts w:ascii="Times New Roman" w:hAnsi="Times New Roman" w:cs="Times New Roman"/>
          <w:sz w:val="28"/>
          <w:szCs w:val="28"/>
        </w:rPr>
        <w:t>подъёмного</w:t>
      </w:r>
      <w:r w:rsidRPr="005C5160">
        <w:rPr>
          <w:rFonts w:ascii="Times New Roman" w:hAnsi="Times New Roman" w:cs="Times New Roman"/>
          <w:sz w:val="28"/>
          <w:szCs w:val="28"/>
        </w:rPr>
        <w:t xml:space="preserve"> агрегата заглох. При попытке запуска двигателя</w:t>
      </w:r>
      <w:r w:rsidR="00E62C99" w:rsidRPr="005C5160">
        <w:rPr>
          <w:rFonts w:ascii="Times New Roman" w:hAnsi="Times New Roman" w:cs="Times New Roman"/>
          <w:sz w:val="28"/>
          <w:szCs w:val="28"/>
        </w:rPr>
        <w:t xml:space="preserve"> </w:t>
      </w:r>
      <w:r w:rsidRPr="005C5160">
        <w:rPr>
          <w:rFonts w:ascii="Times New Roman" w:hAnsi="Times New Roman" w:cs="Times New Roman"/>
          <w:sz w:val="28"/>
          <w:szCs w:val="28"/>
        </w:rPr>
        <w:t xml:space="preserve">произошло воспламенение </w:t>
      </w:r>
      <w:proofErr w:type="spellStart"/>
      <w:r w:rsidRPr="005C5160">
        <w:rPr>
          <w:rFonts w:ascii="Times New Roman" w:hAnsi="Times New Roman" w:cs="Times New Roman"/>
          <w:sz w:val="28"/>
          <w:szCs w:val="28"/>
        </w:rPr>
        <w:t>газовоздушной</w:t>
      </w:r>
      <w:proofErr w:type="spellEnd"/>
      <w:r w:rsidRPr="005C5160">
        <w:rPr>
          <w:rFonts w:ascii="Times New Roman" w:hAnsi="Times New Roman" w:cs="Times New Roman"/>
          <w:sz w:val="28"/>
          <w:szCs w:val="28"/>
        </w:rPr>
        <w:t xml:space="preserve"> смеси под кабиной подъёмного агрегата,</w:t>
      </w:r>
      <w:r w:rsidR="00E62C99" w:rsidRPr="005C5160">
        <w:rPr>
          <w:rFonts w:ascii="Times New Roman" w:hAnsi="Times New Roman" w:cs="Times New Roman"/>
          <w:sz w:val="28"/>
          <w:szCs w:val="28"/>
        </w:rPr>
        <w:t xml:space="preserve"> </w:t>
      </w:r>
      <w:r w:rsidRPr="005C5160">
        <w:rPr>
          <w:rFonts w:ascii="Times New Roman" w:hAnsi="Times New Roman" w:cs="Times New Roman"/>
          <w:sz w:val="28"/>
          <w:szCs w:val="28"/>
        </w:rPr>
        <w:t>при этом два человека получили травмы.</w:t>
      </w:r>
      <w:r w:rsidR="00E62C99" w:rsidRPr="005C5160">
        <w:rPr>
          <w:rFonts w:ascii="Times New Roman" w:hAnsi="Times New Roman" w:cs="Times New Roman"/>
          <w:sz w:val="28"/>
          <w:szCs w:val="28"/>
        </w:rPr>
        <w:t xml:space="preserve"> </w:t>
      </w:r>
      <w:r w:rsidRPr="005C5160">
        <w:rPr>
          <w:rFonts w:ascii="Times New Roman" w:hAnsi="Times New Roman" w:cs="Times New Roman"/>
          <w:sz w:val="28"/>
          <w:szCs w:val="28"/>
        </w:rPr>
        <w:t>Оператор П</w:t>
      </w:r>
      <w:r w:rsidR="00067E26">
        <w:rPr>
          <w:rFonts w:ascii="Times New Roman" w:hAnsi="Times New Roman" w:cs="Times New Roman"/>
          <w:sz w:val="28"/>
          <w:szCs w:val="28"/>
        </w:rPr>
        <w:t>Р</w:t>
      </w:r>
      <w:r w:rsidRPr="005C5160">
        <w:rPr>
          <w:rFonts w:ascii="Times New Roman" w:hAnsi="Times New Roman" w:cs="Times New Roman"/>
          <w:sz w:val="28"/>
          <w:szCs w:val="28"/>
        </w:rPr>
        <w:t xml:space="preserve">С 6 разряда </w:t>
      </w:r>
      <w:r w:rsidR="00A241B7">
        <w:rPr>
          <w:rFonts w:ascii="Times New Roman" w:hAnsi="Times New Roman" w:cs="Times New Roman"/>
          <w:sz w:val="28"/>
          <w:szCs w:val="28"/>
        </w:rPr>
        <w:t>Работник-</w:t>
      </w:r>
      <w:r w:rsidR="0053257B" w:rsidRPr="005C5160">
        <w:rPr>
          <w:rFonts w:ascii="Times New Roman" w:hAnsi="Times New Roman" w:cs="Times New Roman"/>
          <w:sz w:val="28"/>
          <w:szCs w:val="28"/>
        </w:rPr>
        <w:t>3</w:t>
      </w:r>
      <w:r w:rsidRPr="005C5160">
        <w:rPr>
          <w:rFonts w:ascii="Times New Roman" w:hAnsi="Times New Roman" w:cs="Times New Roman"/>
          <w:sz w:val="28"/>
          <w:szCs w:val="28"/>
        </w:rPr>
        <w:t xml:space="preserve"> травмирован смертельно, </w:t>
      </w:r>
      <w:r w:rsidR="00A241B7">
        <w:rPr>
          <w:rFonts w:ascii="Times New Roman" w:hAnsi="Times New Roman" w:cs="Times New Roman"/>
          <w:sz w:val="28"/>
          <w:szCs w:val="28"/>
        </w:rPr>
        <w:t>Работник-</w:t>
      </w:r>
      <w:r w:rsidR="0053257B" w:rsidRPr="005C5160">
        <w:rPr>
          <w:rFonts w:ascii="Times New Roman" w:hAnsi="Times New Roman" w:cs="Times New Roman"/>
          <w:sz w:val="28"/>
          <w:szCs w:val="28"/>
        </w:rPr>
        <w:t>5</w:t>
      </w:r>
      <w:r w:rsidRPr="005C5160">
        <w:rPr>
          <w:rFonts w:ascii="Times New Roman" w:hAnsi="Times New Roman" w:cs="Times New Roman"/>
          <w:sz w:val="28"/>
          <w:szCs w:val="28"/>
        </w:rPr>
        <w:t xml:space="preserve"> машинист </w:t>
      </w:r>
      <w:r w:rsidR="007F2853" w:rsidRPr="005C5160">
        <w:rPr>
          <w:rFonts w:ascii="Times New Roman" w:hAnsi="Times New Roman" w:cs="Times New Roman"/>
          <w:sz w:val="28"/>
          <w:szCs w:val="28"/>
        </w:rPr>
        <w:t>подъёмника</w:t>
      </w:r>
      <w:r w:rsidRPr="005C5160">
        <w:rPr>
          <w:rFonts w:ascii="Times New Roman" w:hAnsi="Times New Roman" w:cs="Times New Roman"/>
          <w:sz w:val="28"/>
          <w:szCs w:val="28"/>
        </w:rPr>
        <w:t xml:space="preserve"> 6 разряда - легко.</w:t>
      </w:r>
    </w:p>
    <w:p w:rsidR="00AC6FE7" w:rsidRPr="005C5160" w:rsidRDefault="00AC6FE7" w:rsidP="005C5160">
      <w:pPr>
        <w:spacing w:after="0" w:line="360" w:lineRule="auto"/>
        <w:ind w:firstLine="680"/>
        <w:jc w:val="both"/>
        <w:rPr>
          <w:rFonts w:ascii="Times New Roman" w:hAnsi="Times New Roman" w:cs="Times New Roman"/>
          <w:sz w:val="28"/>
          <w:szCs w:val="28"/>
        </w:rPr>
      </w:pPr>
      <w:r w:rsidRPr="005C5160">
        <w:rPr>
          <w:rFonts w:ascii="Times New Roman" w:hAnsi="Times New Roman" w:cs="Times New Roman"/>
          <w:sz w:val="28"/>
          <w:szCs w:val="28"/>
        </w:rPr>
        <w:t>Причины:</w:t>
      </w:r>
      <w:r w:rsidRPr="005C5160">
        <w:rPr>
          <w:rFonts w:ascii="Times New Roman" w:hAnsi="Times New Roman" w:cs="Times New Roman"/>
          <w:sz w:val="28"/>
          <w:szCs w:val="28"/>
        </w:rPr>
        <w:br/>
        <w:t>1. Технические:</w:t>
      </w:r>
    </w:p>
    <w:p w:rsidR="00AC6FE7" w:rsidRPr="005C5160" w:rsidRDefault="00AC6FE7" w:rsidP="005C5160">
      <w:pPr>
        <w:spacing w:after="0" w:line="360" w:lineRule="auto"/>
        <w:ind w:firstLine="680"/>
        <w:jc w:val="both"/>
        <w:rPr>
          <w:rFonts w:ascii="Times New Roman" w:hAnsi="Times New Roman" w:cs="Times New Roman"/>
          <w:sz w:val="28"/>
          <w:szCs w:val="28"/>
        </w:rPr>
      </w:pPr>
      <w:r w:rsidRPr="005C5160">
        <w:rPr>
          <w:rFonts w:ascii="Times New Roman" w:hAnsi="Times New Roman" w:cs="Times New Roman"/>
          <w:sz w:val="28"/>
          <w:szCs w:val="28"/>
        </w:rPr>
        <w:t>1.1 Применение жидкости глушения с плотностью, намного превышающую установленную планом работ;</w:t>
      </w:r>
    </w:p>
    <w:p w:rsidR="00AC6FE7" w:rsidRPr="005C5160" w:rsidRDefault="00AC6FE7" w:rsidP="005C5160">
      <w:pPr>
        <w:spacing w:after="0" w:line="360" w:lineRule="auto"/>
        <w:ind w:firstLine="680"/>
        <w:jc w:val="both"/>
        <w:rPr>
          <w:rFonts w:ascii="Times New Roman" w:hAnsi="Times New Roman" w:cs="Times New Roman"/>
          <w:sz w:val="28"/>
          <w:szCs w:val="28"/>
        </w:rPr>
      </w:pPr>
      <w:r w:rsidRPr="005C5160">
        <w:rPr>
          <w:rFonts w:ascii="Times New Roman" w:hAnsi="Times New Roman" w:cs="Times New Roman"/>
          <w:sz w:val="28"/>
          <w:szCs w:val="28"/>
        </w:rPr>
        <w:t xml:space="preserve">1.2 Не был </w:t>
      </w:r>
      <w:r w:rsidR="007F2853" w:rsidRPr="005C5160">
        <w:rPr>
          <w:rFonts w:ascii="Times New Roman" w:hAnsi="Times New Roman" w:cs="Times New Roman"/>
          <w:sz w:val="28"/>
          <w:szCs w:val="28"/>
        </w:rPr>
        <w:t>применён</w:t>
      </w:r>
      <w:r w:rsidRPr="005C5160">
        <w:rPr>
          <w:rFonts w:ascii="Times New Roman" w:hAnsi="Times New Roman" w:cs="Times New Roman"/>
          <w:sz w:val="28"/>
          <w:szCs w:val="28"/>
        </w:rPr>
        <w:t xml:space="preserve"> технологический отстой скважины после глушения;</w:t>
      </w:r>
    </w:p>
    <w:p w:rsidR="00AC6FE7" w:rsidRPr="005C5160" w:rsidRDefault="00AC6FE7" w:rsidP="005C5160">
      <w:pPr>
        <w:spacing w:after="0" w:line="360" w:lineRule="auto"/>
        <w:ind w:firstLine="680"/>
        <w:jc w:val="both"/>
        <w:rPr>
          <w:rFonts w:ascii="Times New Roman" w:hAnsi="Times New Roman" w:cs="Times New Roman"/>
          <w:sz w:val="28"/>
          <w:szCs w:val="28"/>
        </w:rPr>
      </w:pPr>
      <w:r w:rsidRPr="005C5160">
        <w:rPr>
          <w:rFonts w:ascii="Times New Roman" w:hAnsi="Times New Roman" w:cs="Times New Roman"/>
          <w:sz w:val="28"/>
          <w:szCs w:val="28"/>
        </w:rPr>
        <w:t xml:space="preserve">1.3 Процесс разрядки скважины после глушения </w:t>
      </w:r>
      <w:r w:rsidR="007F2853" w:rsidRPr="005C5160">
        <w:rPr>
          <w:rFonts w:ascii="Times New Roman" w:hAnsi="Times New Roman" w:cs="Times New Roman"/>
          <w:sz w:val="28"/>
          <w:szCs w:val="28"/>
        </w:rPr>
        <w:t>проведён</w:t>
      </w:r>
      <w:r w:rsidRPr="005C5160">
        <w:rPr>
          <w:rFonts w:ascii="Times New Roman" w:hAnsi="Times New Roman" w:cs="Times New Roman"/>
          <w:sz w:val="28"/>
          <w:szCs w:val="28"/>
        </w:rPr>
        <w:t xml:space="preserve"> формально, без выдержки необходимого периода времени на стабилизацию уровня жидкости в скважине.</w:t>
      </w:r>
    </w:p>
    <w:p w:rsidR="00AC6FE7" w:rsidRPr="005C5160" w:rsidRDefault="00AC6FE7" w:rsidP="005C5160">
      <w:pPr>
        <w:spacing w:after="0" w:line="360" w:lineRule="auto"/>
        <w:ind w:firstLine="680"/>
        <w:jc w:val="both"/>
        <w:rPr>
          <w:rFonts w:ascii="Times New Roman" w:hAnsi="Times New Roman" w:cs="Times New Roman"/>
          <w:sz w:val="28"/>
          <w:szCs w:val="28"/>
        </w:rPr>
      </w:pPr>
      <w:r w:rsidRPr="005C5160">
        <w:rPr>
          <w:rFonts w:ascii="Times New Roman" w:hAnsi="Times New Roman" w:cs="Times New Roman"/>
          <w:sz w:val="28"/>
          <w:szCs w:val="28"/>
        </w:rPr>
        <w:t>2. Организационные:</w:t>
      </w:r>
    </w:p>
    <w:p w:rsidR="00AC6FE7" w:rsidRPr="005C5160" w:rsidRDefault="00AC6FE7" w:rsidP="005C5160">
      <w:pPr>
        <w:spacing w:after="0" w:line="360" w:lineRule="auto"/>
        <w:ind w:firstLine="680"/>
        <w:jc w:val="both"/>
        <w:rPr>
          <w:rFonts w:ascii="Times New Roman" w:hAnsi="Times New Roman" w:cs="Times New Roman"/>
          <w:sz w:val="28"/>
          <w:szCs w:val="28"/>
        </w:rPr>
      </w:pPr>
      <w:r w:rsidRPr="005C5160">
        <w:rPr>
          <w:rFonts w:ascii="Times New Roman" w:hAnsi="Times New Roman" w:cs="Times New Roman"/>
          <w:sz w:val="28"/>
          <w:szCs w:val="28"/>
        </w:rPr>
        <w:t>2.1 Выдача руководством ЦДНГ № 8 команды об изменении параметров жидкости глушения для данной скважины в ООО «</w:t>
      </w:r>
      <w:r w:rsidR="005D4B1F">
        <w:rPr>
          <w:rFonts w:ascii="Times New Roman" w:hAnsi="Times New Roman" w:cs="Times New Roman"/>
          <w:sz w:val="28"/>
          <w:szCs w:val="28"/>
        </w:rPr>
        <w:t>ОРГ-</w:t>
      </w:r>
      <w:r w:rsidR="00C308C4">
        <w:rPr>
          <w:rFonts w:ascii="Times New Roman" w:hAnsi="Times New Roman" w:cs="Times New Roman"/>
          <w:sz w:val="28"/>
          <w:szCs w:val="28"/>
        </w:rPr>
        <w:t>2</w:t>
      </w:r>
      <w:r w:rsidRPr="005C5160">
        <w:rPr>
          <w:rFonts w:ascii="Times New Roman" w:hAnsi="Times New Roman" w:cs="Times New Roman"/>
          <w:sz w:val="28"/>
          <w:szCs w:val="28"/>
        </w:rPr>
        <w:t xml:space="preserve">» при отсутствии </w:t>
      </w:r>
      <w:r w:rsidR="007F2853" w:rsidRPr="005C5160">
        <w:rPr>
          <w:rFonts w:ascii="Times New Roman" w:hAnsi="Times New Roman" w:cs="Times New Roman"/>
          <w:sz w:val="28"/>
          <w:szCs w:val="28"/>
        </w:rPr>
        <w:t>проведённого</w:t>
      </w:r>
      <w:r w:rsidRPr="005C5160">
        <w:rPr>
          <w:rFonts w:ascii="Times New Roman" w:hAnsi="Times New Roman" w:cs="Times New Roman"/>
          <w:sz w:val="28"/>
          <w:szCs w:val="28"/>
        </w:rPr>
        <w:t xml:space="preserve"> анализа последствий данного решения;</w:t>
      </w:r>
    </w:p>
    <w:p w:rsidR="00AC6FE7" w:rsidRPr="005C5160" w:rsidRDefault="00AC6FE7" w:rsidP="005C5160">
      <w:pPr>
        <w:spacing w:after="0" w:line="360" w:lineRule="auto"/>
        <w:ind w:firstLine="680"/>
        <w:jc w:val="both"/>
        <w:rPr>
          <w:rFonts w:ascii="Times New Roman" w:hAnsi="Times New Roman" w:cs="Times New Roman"/>
          <w:sz w:val="28"/>
          <w:szCs w:val="28"/>
        </w:rPr>
      </w:pPr>
      <w:r w:rsidRPr="005C5160">
        <w:rPr>
          <w:rFonts w:ascii="Times New Roman" w:hAnsi="Times New Roman" w:cs="Times New Roman"/>
          <w:sz w:val="28"/>
          <w:szCs w:val="28"/>
        </w:rPr>
        <w:t xml:space="preserve">2.2 Применялись опасные </w:t>
      </w:r>
      <w:r w:rsidR="007F2853" w:rsidRPr="005C5160">
        <w:rPr>
          <w:rFonts w:ascii="Times New Roman" w:hAnsi="Times New Roman" w:cs="Times New Roman"/>
          <w:sz w:val="28"/>
          <w:szCs w:val="28"/>
        </w:rPr>
        <w:t>приёмы</w:t>
      </w:r>
      <w:r w:rsidRPr="005C5160">
        <w:rPr>
          <w:rFonts w:ascii="Times New Roman" w:hAnsi="Times New Roman" w:cs="Times New Roman"/>
          <w:sz w:val="28"/>
          <w:szCs w:val="28"/>
        </w:rPr>
        <w:t xml:space="preserve"> труда – не были приостановлены работы, и члены бригады не удалены из опасной зоны при возникновении </w:t>
      </w:r>
      <w:proofErr w:type="spellStart"/>
      <w:r w:rsidRPr="005C5160">
        <w:rPr>
          <w:rFonts w:ascii="Times New Roman" w:hAnsi="Times New Roman" w:cs="Times New Roman"/>
          <w:sz w:val="28"/>
          <w:szCs w:val="28"/>
        </w:rPr>
        <w:t>газонефтеводопроявления</w:t>
      </w:r>
      <w:proofErr w:type="spellEnd"/>
      <w:r w:rsidRPr="005C5160">
        <w:rPr>
          <w:rFonts w:ascii="Times New Roman" w:hAnsi="Times New Roman" w:cs="Times New Roman"/>
          <w:sz w:val="28"/>
          <w:szCs w:val="28"/>
        </w:rPr>
        <w:t xml:space="preserve">; </w:t>
      </w:r>
    </w:p>
    <w:p w:rsidR="00AC6FE7" w:rsidRPr="005C5160" w:rsidRDefault="00AC6FE7" w:rsidP="005C5160">
      <w:pPr>
        <w:spacing w:after="0" w:line="360" w:lineRule="auto"/>
        <w:ind w:firstLine="680"/>
        <w:jc w:val="both"/>
        <w:rPr>
          <w:rFonts w:ascii="Times New Roman" w:hAnsi="Times New Roman" w:cs="Times New Roman"/>
          <w:sz w:val="28"/>
          <w:szCs w:val="28"/>
        </w:rPr>
      </w:pPr>
      <w:r w:rsidRPr="005C5160">
        <w:rPr>
          <w:rFonts w:ascii="Times New Roman" w:hAnsi="Times New Roman" w:cs="Times New Roman"/>
          <w:sz w:val="28"/>
          <w:szCs w:val="28"/>
        </w:rPr>
        <w:t xml:space="preserve">2.3 Мастером ПРС не осуществлялось руководство бригадой при </w:t>
      </w:r>
      <w:proofErr w:type="spellStart"/>
      <w:r w:rsidRPr="005C5160">
        <w:rPr>
          <w:rFonts w:ascii="Times New Roman" w:hAnsi="Times New Roman" w:cs="Times New Roman"/>
          <w:sz w:val="28"/>
          <w:szCs w:val="28"/>
        </w:rPr>
        <w:t>газонефтеводопроявлении</w:t>
      </w:r>
      <w:proofErr w:type="spellEnd"/>
      <w:r w:rsidRPr="005C5160">
        <w:rPr>
          <w:rFonts w:ascii="Times New Roman" w:hAnsi="Times New Roman" w:cs="Times New Roman"/>
          <w:sz w:val="28"/>
          <w:szCs w:val="28"/>
        </w:rPr>
        <w:t>;</w:t>
      </w:r>
    </w:p>
    <w:p w:rsidR="00AC6FE7" w:rsidRPr="005C5160" w:rsidRDefault="00AC6FE7" w:rsidP="005C5160">
      <w:pPr>
        <w:spacing w:after="0" w:line="360" w:lineRule="auto"/>
        <w:ind w:firstLine="680"/>
        <w:jc w:val="both"/>
        <w:rPr>
          <w:rFonts w:ascii="Times New Roman" w:hAnsi="Times New Roman" w:cs="Times New Roman"/>
          <w:sz w:val="28"/>
          <w:szCs w:val="28"/>
        </w:rPr>
      </w:pPr>
      <w:r w:rsidRPr="005C5160">
        <w:rPr>
          <w:rFonts w:ascii="Times New Roman" w:hAnsi="Times New Roman" w:cs="Times New Roman"/>
          <w:sz w:val="28"/>
          <w:szCs w:val="28"/>
        </w:rPr>
        <w:t xml:space="preserve">2.4 Произведена попытка запуска двигателя внутреннего сгорания подъёмного агрегата при </w:t>
      </w:r>
      <w:proofErr w:type="spellStart"/>
      <w:r w:rsidRPr="005C5160">
        <w:rPr>
          <w:rFonts w:ascii="Times New Roman" w:hAnsi="Times New Roman" w:cs="Times New Roman"/>
          <w:sz w:val="28"/>
          <w:szCs w:val="28"/>
        </w:rPr>
        <w:t>газонефтеводопроявлении</w:t>
      </w:r>
      <w:proofErr w:type="spellEnd"/>
      <w:r w:rsidRPr="005C5160">
        <w:rPr>
          <w:rFonts w:ascii="Times New Roman" w:hAnsi="Times New Roman" w:cs="Times New Roman"/>
          <w:sz w:val="28"/>
          <w:szCs w:val="28"/>
        </w:rPr>
        <w:t xml:space="preserve">; </w:t>
      </w:r>
    </w:p>
    <w:p w:rsidR="00AC6FE7" w:rsidRPr="005C5160" w:rsidRDefault="00AC6FE7" w:rsidP="005C5160">
      <w:pPr>
        <w:spacing w:after="0" w:line="360" w:lineRule="auto"/>
        <w:ind w:firstLine="680"/>
        <w:jc w:val="both"/>
        <w:rPr>
          <w:rFonts w:ascii="Times New Roman" w:hAnsi="Times New Roman" w:cs="Times New Roman"/>
          <w:sz w:val="28"/>
          <w:szCs w:val="28"/>
        </w:rPr>
      </w:pPr>
      <w:r w:rsidRPr="005C5160">
        <w:rPr>
          <w:rFonts w:ascii="Times New Roman" w:hAnsi="Times New Roman" w:cs="Times New Roman"/>
          <w:sz w:val="28"/>
          <w:szCs w:val="28"/>
        </w:rPr>
        <w:t xml:space="preserve">2.5 К работе на скважине по профессии «Оператор ПРС 6 разряда» допущен работник, не имеющий </w:t>
      </w:r>
      <w:r w:rsidR="002E1C39" w:rsidRPr="002E1C39">
        <w:rPr>
          <w:rFonts w:ascii="Times New Roman" w:hAnsi="Times New Roman" w:cs="Times New Roman"/>
          <w:sz w:val="28"/>
          <w:szCs w:val="28"/>
        </w:rPr>
        <w:t>профессиональной подготовки по данной квалификации</w:t>
      </w:r>
      <w:r w:rsidRPr="005C5160">
        <w:rPr>
          <w:rFonts w:ascii="Times New Roman" w:hAnsi="Times New Roman" w:cs="Times New Roman"/>
          <w:sz w:val="28"/>
          <w:szCs w:val="28"/>
        </w:rPr>
        <w:t>;</w:t>
      </w:r>
    </w:p>
    <w:p w:rsidR="00AC6FE7" w:rsidRPr="005C5160" w:rsidRDefault="00AC6FE7" w:rsidP="005C5160">
      <w:pPr>
        <w:spacing w:after="0" w:line="360" w:lineRule="auto"/>
        <w:ind w:firstLine="680"/>
        <w:jc w:val="both"/>
        <w:rPr>
          <w:rFonts w:ascii="Times New Roman" w:hAnsi="Times New Roman" w:cs="Times New Roman"/>
          <w:sz w:val="28"/>
          <w:szCs w:val="28"/>
        </w:rPr>
      </w:pPr>
      <w:r w:rsidRPr="005C5160">
        <w:rPr>
          <w:rFonts w:ascii="Times New Roman" w:hAnsi="Times New Roman" w:cs="Times New Roman"/>
          <w:sz w:val="28"/>
          <w:szCs w:val="28"/>
        </w:rPr>
        <w:t>2.6</w:t>
      </w:r>
      <w:r w:rsidR="00E62C99" w:rsidRPr="005C5160">
        <w:rPr>
          <w:rFonts w:ascii="Times New Roman" w:hAnsi="Times New Roman" w:cs="Times New Roman"/>
          <w:sz w:val="28"/>
          <w:szCs w:val="28"/>
        </w:rPr>
        <w:t xml:space="preserve"> </w:t>
      </w:r>
      <w:r w:rsidRPr="005C5160">
        <w:rPr>
          <w:rFonts w:ascii="Times New Roman" w:hAnsi="Times New Roman" w:cs="Times New Roman"/>
          <w:sz w:val="28"/>
          <w:szCs w:val="28"/>
        </w:rPr>
        <w:t>К руководству бригадой ПРС допущен инженерно-технический работник, не имеющий диплома о соответствующей квалификации.</w:t>
      </w:r>
    </w:p>
    <w:p w:rsidR="00AC6FE7" w:rsidRPr="005C5160" w:rsidRDefault="00AC6FE7" w:rsidP="005C5160">
      <w:pPr>
        <w:spacing w:after="0" w:line="360" w:lineRule="auto"/>
        <w:ind w:firstLine="680"/>
        <w:jc w:val="both"/>
        <w:rPr>
          <w:rFonts w:ascii="Times New Roman" w:hAnsi="Times New Roman" w:cs="Times New Roman"/>
          <w:sz w:val="28"/>
          <w:szCs w:val="28"/>
        </w:rPr>
      </w:pPr>
      <w:r w:rsidRPr="005C5160">
        <w:rPr>
          <w:rFonts w:ascii="Times New Roman" w:hAnsi="Times New Roman" w:cs="Times New Roman"/>
          <w:sz w:val="28"/>
          <w:szCs w:val="28"/>
        </w:rPr>
        <w:t>Материальный ущерб – 1884,2 тыс. рублей.</w:t>
      </w:r>
    </w:p>
    <w:p w:rsidR="00AC6FE7" w:rsidRPr="005C5160" w:rsidRDefault="00AC6FE7" w:rsidP="005C5160">
      <w:pPr>
        <w:spacing w:after="0" w:line="360" w:lineRule="auto"/>
        <w:ind w:firstLine="680"/>
        <w:jc w:val="both"/>
        <w:rPr>
          <w:rFonts w:ascii="Times New Roman" w:hAnsi="Times New Roman" w:cs="Times New Roman"/>
          <w:sz w:val="28"/>
          <w:szCs w:val="28"/>
        </w:rPr>
      </w:pPr>
      <w:r w:rsidRPr="005C5160">
        <w:rPr>
          <w:rFonts w:ascii="Times New Roman" w:hAnsi="Times New Roman" w:cs="Times New Roman"/>
          <w:sz w:val="28"/>
          <w:szCs w:val="28"/>
        </w:rPr>
        <w:t>11.04.2017 - (ЯНАО)</w:t>
      </w:r>
    </w:p>
    <w:p w:rsidR="00AC6FE7" w:rsidRPr="005C5160" w:rsidRDefault="00AC6FE7" w:rsidP="005C5160">
      <w:pPr>
        <w:spacing w:after="0" w:line="360" w:lineRule="auto"/>
        <w:ind w:firstLine="680"/>
        <w:jc w:val="both"/>
        <w:rPr>
          <w:rFonts w:ascii="Times New Roman" w:hAnsi="Times New Roman" w:cs="Times New Roman"/>
          <w:sz w:val="28"/>
          <w:szCs w:val="28"/>
        </w:rPr>
      </w:pPr>
      <w:r w:rsidRPr="005C5160">
        <w:rPr>
          <w:rFonts w:ascii="Times New Roman" w:hAnsi="Times New Roman" w:cs="Times New Roman"/>
          <w:sz w:val="28"/>
          <w:szCs w:val="28"/>
        </w:rPr>
        <w:t xml:space="preserve">11.04.2017 в 6-30 бригада по буровзрывным работам, под руководством инженера </w:t>
      </w:r>
      <w:r w:rsidR="00A241B7">
        <w:rPr>
          <w:rFonts w:ascii="Times New Roman" w:hAnsi="Times New Roman" w:cs="Times New Roman"/>
          <w:sz w:val="28"/>
          <w:szCs w:val="28"/>
        </w:rPr>
        <w:t>Работник-</w:t>
      </w:r>
      <w:r w:rsidR="0053257B" w:rsidRPr="005C5160">
        <w:rPr>
          <w:rFonts w:ascii="Times New Roman" w:hAnsi="Times New Roman" w:cs="Times New Roman"/>
          <w:sz w:val="28"/>
          <w:szCs w:val="28"/>
        </w:rPr>
        <w:t>6</w:t>
      </w:r>
      <w:r w:rsidRPr="005C5160">
        <w:rPr>
          <w:rFonts w:ascii="Times New Roman" w:hAnsi="Times New Roman" w:cs="Times New Roman"/>
          <w:sz w:val="28"/>
          <w:szCs w:val="28"/>
        </w:rPr>
        <w:t xml:space="preserve">, выехали с базы СП № 10 на место производства работ - профиль № 13. В 13-45 на пикете № 893, пробурив пятую за смену скважину глубиной 21 м, члены бригады отошли на безопасное расстояние, за аншлаги. Взрывник </w:t>
      </w:r>
      <w:r w:rsidR="00A241B7">
        <w:rPr>
          <w:rFonts w:ascii="Times New Roman" w:hAnsi="Times New Roman" w:cs="Times New Roman"/>
          <w:sz w:val="28"/>
          <w:szCs w:val="28"/>
        </w:rPr>
        <w:t>Работник-</w:t>
      </w:r>
      <w:r w:rsidR="0053257B" w:rsidRPr="005C5160">
        <w:rPr>
          <w:rFonts w:ascii="Times New Roman" w:hAnsi="Times New Roman" w:cs="Times New Roman"/>
          <w:sz w:val="28"/>
          <w:szCs w:val="28"/>
        </w:rPr>
        <w:t>7</w:t>
      </w:r>
      <w:r w:rsidRPr="005C5160">
        <w:rPr>
          <w:rFonts w:ascii="Times New Roman" w:hAnsi="Times New Roman" w:cs="Times New Roman"/>
          <w:sz w:val="28"/>
          <w:szCs w:val="28"/>
        </w:rPr>
        <w:t xml:space="preserve"> приступил к монтажу заряда и зарядке пробуренной скважины. Изготовив заряд весом 4 кг., состоявший из ВВ - ЗСТ-70/2.0 и одного электродетонатора сейсмического ЭДС-1, </w:t>
      </w:r>
      <w:r w:rsidR="00A241B7">
        <w:rPr>
          <w:rFonts w:ascii="Times New Roman" w:hAnsi="Times New Roman" w:cs="Times New Roman"/>
          <w:sz w:val="28"/>
          <w:szCs w:val="28"/>
        </w:rPr>
        <w:t>Работник-</w:t>
      </w:r>
      <w:r w:rsidR="0053257B" w:rsidRPr="005C5160">
        <w:rPr>
          <w:rFonts w:ascii="Times New Roman" w:hAnsi="Times New Roman" w:cs="Times New Roman"/>
          <w:sz w:val="28"/>
          <w:szCs w:val="28"/>
        </w:rPr>
        <w:t>7</w:t>
      </w:r>
      <w:r w:rsidRPr="005C5160">
        <w:rPr>
          <w:rFonts w:ascii="Times New Roman" w:hAnsi="Times New Roman" w:cs="Times New Roman"/>
          <w:sz w:val="28"/>
          <w:szCs w:val="28"/>
        </w:rPr>
        <w:t xml:space="preserve"> опустил заряд на клапан шнековой колонны с помощью участковой магистрали на глубину 21 м. С членами бригады смонтировал шест из 3-хметровых секций, выполненных из алюминиевого сплава, для спуска заряда на забой сейсмической скважины и опустили его в полый шнек на голову заряда на глубину 21 м. Машинист буровой установки </w:t>
      </w:r>
      <w:r w:rsidR="00A241B7">
        <w:rPr>
          <w:rFonts w:ascii="Times New Roman" w:hAnsi="Times New Roman" w:cs="Times New Roman"/>
          <w:sz w:val="28"/>
          <w:szCs w:val="28"/>
        </w:rPr>
        <w:t>Работник-</w:t>
      </w:r>
      <w:r w:rsidR="0053257B" w:rsidRPr="005C5160">
        <w:rPr>
          <w:rFonts w:ascii="Times New Roman" w:hAnsi="Times New Roman" w:cs="Times New Roman"/>
          <w:sz w:val="28"/>
          <w:szCs w:val="28"/>
        </w:rPr>
        <w:t>8</w:t>
      </w:r>
      <w:r w:rsidRPr="005C5160">
        <w:rPr>
          <w:rFonts w:ascii="Times New Roman" w:hAnsi="Times New Roman" w:cs="Times New Roman"/>
          <w:sz w:val="28"/>
          <w:szCs w:val="28"/>
        </w:rPr>
        <w:t xml:space="preserve"> посредством петли из троса </w:t>
      </w:r>
      <w:r w:rsidR="007F2853" w:rsidRPr="005C5160">
        <w:rPr>
          <w:rFonts w:ascii="Times New Roman" w:hAnsi="Times New Roman" w:cs="Times New Roman"/>
          <w:sz w:val="28"/>
          <w:szCs w:val="28"/>
        </w:rPr>
        <w:t>лебёдки</w:t>
      </w:r>
      <w:r w:rsidRPr="005C5160">
        <w:rPr>
          <w:rFonts w:ascii="Times New Roman" w:hAnsi="Times New Roman" w:cs="Times New Roman"/>
          <w:sz w:val="28"/>
          <w:szCs w:val="28"/>
        </w:rPr>
        <w:t xml:space="preserve"> буровой установки начал подъем шнековой колонны. Взрывник </w:t>
      </w:r>
      <w:r w:rsidR="00A241B7">
        <w:rPr>
          <w:rFonts w:ascii="Times New Roman" w:hAnsi="Times New Roman" w:cs="Times New Roman"/>
          <w:sz w:val="28"/>
          <w:szCs w:val="28"/>
        </w:rPr>
        <w:t>Работник-</w:t>
      </w:r>
      <w:r w:rsidR="0053257B" w:rsidRPr="005C5160">
        <w:rPr>
          <w:rFonts w:ascii="Times New Roman" w:hAnsi="Times New Roman" w:cs="Times New Roman"/>
          <w:sz w:val="28"/>
          <w:szCs w:val="28"/>
        </w:rPr>
        <w:t>7</w:t>
      </w:r>
      <w:r w:rsidRPr="005C5160">
        <w:rPr>
          <w:rFonts w:ascii="Times New Roman" w:hAnsi="Times New Roman" w:cs="Times New Roman"/>
          <w:sz w:val="28"/>
          <w:szCs w:val="28"/>
        </w:rPr>
        <w:t xml:space="preserve"> и тракторист </w:t>
      </w:r>
      <w:r w:rsidR="00A40F6D">
        <w:rPr>
          <w:rFonts w:ascii="Times New Roman" w:hAnsi="Times New Roman" w:cs="Times New Roman"/>
          <w:sz w:val="28"/>
          <w:szCs w:val="28"/>
        </w:rPr>
        <w:t>Работник-</w:t>
      </w:r>
      <w:r w:rsidR="00A40F6D" w:rsidRPr="005C5160">
        <w:rPr>
          <w:rFonts w:ascii="Times New Roman" w:hAnsi="Times New Roman" w:cs="Times New Roman"/>
          <w:sz w:val="28"/>
          <w:szCs w:val="28"/>
        </w:rPr>
        <w:t xml:space="preserve">8 </w:t>
      </w:r>
      <w:r w:rsidRPr="005C5160">
        <w:rPr>
          <w:rFonts w:ascii="Times New Roman" w:hAnsi="Times New Roman" w:cs="Times New Roman"/>
          <w:sz w:val="28"/>
          <w:szCs w:val="28"/>
        </w:rPr>
        <w:t xml:space="preserve"> в этот момент удерживали штангу для открытия клапана и выталкивания заряда из колонны полых шнеков в скважину. В момент открытия клапана долота произошла самопроизвольная детонация заряда, спровоцировав тем самым выброс шлама из скважины, в результате чего </w:t>
      </w:r>
      <w:r w:rsidR="00A241B7">
        <w:rPr>
          <w:rFonts w:ascii="Times New Roman" w:hAnsi="Times New Roman" w:cs="Times New Roman"/>
          <w:sz w:val="28"/>
          <w:szCs w:val="28"/>
        </w:rPr>
        <w:t>Работник-</w:t>
      </w:r>
      <w:r w:rsidR="0053257B" w:rsidRPr="005C5160">
        <w:rPr>
          <w:rFonts w:ascii="Times New Roman" w:hAnsi="Times New Roman" w:cs="Times New Roman"/>
          <w:sz w:val="28"/>
          <w:szCs w:val="28"/>
        </w:rPr>
        <w:t>7</w:t>
      </w:r>
      <w:r w:rsidRPr="005C5160">
        <w:rPr>
          <w:rFonts w:ascii="Times New Roman" w:hAnsi="Times New Roman" w:cs="Times New Roman"/>
          <w:sz w:val="28"/>
          <w:szCs w:val="28"/>
        </w:rPr>
        <w:t xml:space="preserve"> и </w:t>
      </w:r>
      <w:r w:rsidR="00A241B7">
        <w:rPr>
          <w:rFonts w:ascii="Times New Roman" w:hAnsi="Times New Roman" w:cs="Times New Roman"/>
          <w:sz w:val="28"/>
          <w:szCs w:val="28"/>
        </w:rPr>
        <w:t>Работник-</w:t>
      </w:r>
      <w:r w:rsidR="0053257B" w:rsidRPr="005C5160">
        <w:rPr>
          <w:rFonts w:ascii="Times New Roman" w:hAnsi="Times New Roman" w:cs="Times New Roman"/>
          <w:sz w:val="28"/>
          <w:szCs w:val="28"/>
        </w:rPr>
        <w:t>9</w:t>
      </w:r>
      <w:r w:rsidRPr="005C5160">
        <w:rPr>
          <w:rFonts w:ascii="Times New Roman" w:hAnsi="Times New Roman" w:cs="Times New Roman"/>
          <w:sz w:val="28"/>
          <w:szCs w:val="28"/>
        </w:rPr>
        <w:t xml:space="preserve"> получили травмы </w:t>
      </w:r>
      <w:r w:rsidR="007F2853" w:rsidRPr="005C5160">
        <w:rPr>
          <w:rFonts w:ascii="Times New Roman" w:hAnsi="Times New Roman" w:cs="Times New Roman"/>
          <w:sz w:val="28"/>
          <w:szCs w:val="28"/>
        </w:rPr>
        <w:t>лёгкой</w:t>
      </w:r>
      <w:r w:rsidRPr="005C5160">
        <w:rPr>
          <w:rFonts w:ascii="Times New Roman" w:hAnsi="Times New Roman" w:cs="Times New Roman"/>
          <w:sz w:val="28"/>
          <w:szCs w:val="28"/>
        </w:rPr>
        <w:t xml:space="preserve"> степени тяжести.</w:t>
      </w:r>
    </w:p>
    <w:p w:rsidR="00AC6FE7" w:rsidRPr="005C5160" w:rsidRDefault="00AC6FE7" w:rsidP="005C5160">
      <w:pPr>
        <w:spacing w:after="0" w:line="360" w:lineRule="auto"/>
        <w:ind w:firstLine="680"/>
        <w:jc w:val="both"/>
        <w:rPr>
          <w:rFonts w:ascii="Times New Roman" w:hAnsi="Times New Roman" w:cs="Times New Roman"/>
          <w:sz w:val="28"/>
          <w:szCs w:val="28"/>
        </w:rPr>
      </w:pPr>
      <w:r w:rsidRPr="005C5160">
        <w:rPr>
          <w:rFonts w:ascii="Times New Roman" w:hAnsi="Times New Roman" w:cs="Times New Roman"/>
          <w:sz w:val="28"/>
          <w:szCs w:val="28"/>
        </w:rPr>
        <w:t>Причины:</w:t>
      </w:r>
    </w:p>
    <w:p w:rsidR="00AC6FE7" w:rsidRPr="005C5160" w:rsidRDefault="00AC6FE7" w:rsidP="005C5160">
      <w:pPr>
        <w:spacing w:after="0" w:line="360" w:lineRule="auto"/>
        <w:ind w:firstLine="680"/>
        <w:jc w:val="both"/>
        <w:rPr>
          <w:rFonts w:ascii="Times New Roman" w:hAnsi="Times New Roman" w:cs="Times New Roman"/>
          <w:sz w:val="28"/>
          <w:szCs w:val="28"/>
        </w:rPr>
      </w:pPr>
      <w:r w:rsidRPr="005C5160">
        <w:rPr>
          <w:rFonts w:ascii="Times New Roman" w:hAnsi="Times New Roman" w:cs="Times New Roman"/>
          <w:sz w:val="28"/>
          <w:szCs w:val="28"/>
        </w:rPr>
        <w:t>1. Организационные:</w:t>
      </w:r>
    </w:p>
    <w:p w:rsidR="00AC6FE7" w:rsidRPr="005C5160" w:rsidRDefault="00AC6FE7" w:rsidP="005C5160">
      <w:pPr>
        <w:spacing w:after="0" w:line="360" w:lineRule="auto"/>
        <w:ind w:firstLine="680"/>
        <w:jc w:val="both"/>
        <w:rPr>
          <w:rFonts w:ascii="Times New Roman" w:hAnsi="Times New Roman" w:cs="Times New Roman"/>
          <w:sz w:val="28"/>
          <w:szCs w:val="28"/>
        </w:rPr>
      </w:pPr>
      <w:r w:rsidRPr="005C5160">
        <w:rPr>
          <w:rFonts w:ascii="Times New Roman" w:hAnsi="Times New Roman" w:cs="Times New Roman"/>
          <w:sz w:val="28"/>
          <w:szCs w:val="28"/>
        </w:rPr>
        <w:t>1.1 Неудовлетворительная организация производства работ на опасном производственном объекте;</w:t>
      </w:r>
    </w:p>
    <w:p w:rsidR="00AC6FE7" w:rsidRPr="005C5160" w:rsidRDefault="00AC6FE7" w:rsidP="005C5160">
      <w:pPr>
        <w:spacing w:after="0" w:line="360" w:lineRule="auto"/>
        <w:ind w:firstLine="680"/>
        <w:jc w:val="both"/>
        <w:rPr>
          <w:rFonts w:ascii="Times New Roman" w:hAnsi="Times New Roman" w:cs="Times New Roman"/>
          <w:sz w:val="28"/>
          <w:szCs w:val="28"/>
        </w:rPr>
      </w:pPr>
      <w:r w:rsidRPr="005C5160">
        <w:rPr>
          <w:rFonts w:ascii="Times New Roman" w:hAnsi="Times New Roman" w:cs="Times New Roman"/>
          <w:sz w:val="28"/>
          <w:szCs w:val="28"/>
        </w:rPr>
        <w:t>1.2 Отсутствие производственного контроля за соблюдением требований промышленной безопасности;</w:t>
      </w:r>
    </w:p>
    <w:p w:rsidR="00AC6FE7" w:rsidRPr="005C5160" w:rsidRDefault="00AC6FE7" w:rsidP="005C5160">
      <w:pPr>
        <w:spacing w:after="0" w:line="360" w:lineRule="auto"/>
        <w:ind w:firstLine="680"/>
        <w:jc w:val="both"/>
        <w:rPr>
          <w:rFonts w:ascii="Times New Roman" w:hAnsi="Times New Roman" w:cs="Times New Roman"/>
          <w:sz w:val="28"/>
          <w:szCs w:val="28"/>
        </w:rPr>
      </w:pPr>
      <w:r w:rsidRPr="005C5160">
        <w:rPr>
          <w:rFonts w:ascii="Times New Roman" w:hAnsi="Times New Roman" w:cs="Times New Roman"/>
          <w:sz w:val="28"/>
          <w:szCs w:val="28"/>
        </w:rPr>
        <w:t xml:space="preserve">1.3 Несоблюдение требований промышленной безопасности, содержащихся в федеральных законах и иных нормативных правовых актах РФ, в нормативных технических документах, принятых в установленном порядке. </w:t>
      </w:r>
    </w:p>
    <w:p w:rsidR="00AC6FE7" w:rsidRPr="005C5160" w:rsidRDefault="00AC6FE7" w:rsidP="005C5160">
      <w:pPr>
        <w:spacing w:after="0" w:line="360" w:lineRule="auto"/>
        <w:ind w:firstLine="680"/>
        <w:jc w:val="both"/>
        <w:rPr>
          <w:rFonts w:ascii="Times New Roman" w:hAnsi="Times New Roman" w:cs="Times New Roman"/>
          <w:sz w:val="28"/>
          <w:szCs w:val="28"/>
        </w:rPr>
      </w:pPr>
      <w:r w:rsidRPr="005C5160">
        <w:rPr>
          <w:rFonts w:ascii="Times New Roman" w:hAnsi="Times New Roman" w:cs="Times New Roman"/>
          <w:sz w:val="28"/>
          <w:szCs w:val="28"/>
        </w:rPr>
        <w:t xml:space="preserve">Материальный ущерб – </w:t>
      </w:r>
      <w:r w:rsidR="0053257B" w:rsidRPr="005C5160">
        <w:rPr>
          <w:rFonts w:ascii="Times New Roman" w:hAnsi="Times New Roman" w:cs="Times New Roman"/>
          <w:sz w:val="28"/>
          <w:szCs w:val="28"/>
        </w:rPr>
        <w:t>уточняется</w:t>
      </w:r>
      <w:r w:rsidRPr="005C5160">
        <w:rPr>
          <w:rFonts w:ascii="Times New Roman" w:hAnsi="Times New Roman" w:cs="Times New Roman"/>
          <w:sz w:val="28"/>
          <w:szCs w:val="28"/>
        </w:rPr>
        <w:t>.</w:t>
      </w:r>
    </w:p>
    <w:p w:rsidR="00AC6FE7" w:rsidRPr="005C5160" w:rsidRDefault="00AC6FE7" w:rsidP="005C5160">
      <w:pPr>
        <w:spacing w:after="0" w:line="360" w:lineRule="auto"/>
        <w:ind w:firstLine="680"/>
        <w:jc w:val="both"/>
        <w:rPr>
          <w:rFonts w:ascii="Times New Roman" w:hAnsi="Times New Roman" w:cs="Times New Roman"/>
          <w:sz w:val="28"/>
          <w:szCs w:val="28"/>
        </w:rPr>
      </w:pPr>
      <w:r w:rsidRPr="005C5160">
        <w:rPr>
          <w:rFonts w:ascii="Times New Roman" w:hAnsi="Times New Roman" w:cs="Times New Roman"/>
          <w:sz w:val="28"/>
          <w:szCs w:val="28"/>
        </w:rPr>
        <w:t>12.04.2017 - (ХМАО-Югра)</w:t>
      </w:r>
    </w:p>
    <w:p w:rsidR="00AC6FE7" w:rsidRDefault="00AC6FE7" w:rsidP="005C5160">
      <w:pPr>
        <w:spacing w:after="0" w:line="360" w:lineRule="auto"/>
        <w:ind w:firstLine="680"/>
        <w:jc w:val="both"/>
        <w:rPr>
          <w:rFonts w:ascii="Times New Roman" w:hAnsi="Times New Roman" w:cs="Times New Roman"/>
          <w:sz w:val="28"/>
          <w:szCs w:val="28"/>
        </w:rPr>
      </w:pPr>
      <w:r w:rsidRPr="005C5160">
        <w:rPr>
          <w:rFonts w:ascii="Times New Roman" w:hAnsi="Times New Roman" w:cs="Times New Roman"/>
          <w:sz w:val="28"/>
          <w:szCs w:val="28"/>
        </w:rPr>
        <w:t xml:space="preserve">На момент происшествия в помещении машинного зала большой газовой компрессорной ремонтные работы, в том числе огневые, газоопасные не проводились, работники подрядных организаций отсутствовали. Комплексная установка облагораживания моторных топлив (далее - КОМТ) эксплуатировалась в соответствии с технологическими регламентами, эксплуатационными инструкциями. В 12 -20 старший машинист </w:t>
      </w:r>
      <w:proofErr w:type="spellStart"/>
      <w:r w:rsidRPr="005C5160">
        <w:rPr>
          <w:rFonts w:ascii="Times New Roman" w:hAnsi="Times New Roman" w:cs="Times New Roman"/>
          <w:sz w:val="28"/>
          <w:szCs w:val="28"/>
        </w:rPr>
        <w:t>к.у</w:t>
      </w:r>
      <w:proofErr w:type="spellEnd"/>
      <w:r w:rsidRPr="005C5160">
        <w:rPr>
          <w:rFonts w:ascii="Times New Roman" w:hAnsi="Times New Roman" w:cs="Times New Roman"/>
          <w:sz w:val="28"/>
          <w:szCs w:val="28"/>
        </w:rPr>
        <w:t xml:space="preserve">. </w:t>
      </w:r>
      <w:r w:rsidR="00A241B7">
        <w:rPr>
          <w:rFonts w:ascii="Times New Roman" w:hAnsi="Times New Roman" w:cs="Times New Roman"/>
          <w:sz w:val="28"/>
          <w:szCs w:val="28"/>
        </w:rPr>
        <w:t>Работник-</w:t>
      </w:r>
      <w:r w:rsidR="0053257B" w:rsidRPr="005C5160">
        <w:rPr>
          <w:rFonts w:ascii="Times New Roman" w:hAnsi="Times New Roman" w:cs="Times New Roman"/>
          <w:sz w:val="28"/>
          <w:szCs w:val="28"/>
        </w:rPr>
        <w:t>10</w:t>
      </w:r>
      <w:r w:rsidRPr="005C5160">
        <w:rPr>
          <w:rFonts w:ascii="Times New Roman" w:hAnsi="Times New Roman" w:cs="Times New Roman"/>
          <w:sz w:val="28"/>
          <w:szCs w:val="28"/>
        </w:rPr>
        <w:t xml:space="preserve">, находящийся в помещении управления, расположенном возле помещения машинного зала малой газовой компрессорной, услышал в машинном зале большой газовой компрессорной хлопок, шипение, выглянув через окно увидел в месте расположения запорной арматуры обвязки технологических компрессоров ПК-302, ПК-201/2 факельное горение струи газа длиною приблизительно 1,2 метра, направленное в сторону задвижки с электроприводом З-206. В 12-21 старший машинист </w:t>
      </w:r>
      <w:proofErr w:type="spellStart"/>
      <w:r w:rsidRPr="005C5160">
        <w:rPr>
          <w:rFonts w:ascii="Times New Roman" w:hAnsi="Times New Roman" w:cs="Times New Roman"/>
          <w:sz w:val="28"/>
          <w:szCs w:val="28"/>
        </w:rPr>
        <w:t>к.у</w:t>
      </w:r>
      <w:proofErr w:type="spellEnd"/>
      <w:r w:rsidRPr="005C5160">
        <w:rPr>
          <w:rFonts w:ascii="Times New Roman" w:hAnsi="Times New Roman" w:cs="Times New Roman"/>
          <w:sz w:val="28"/>
          <w:szCs w:val="28"/>
        </w:rPr>
        <w:t xml:space="preserve">. </w:t>
      </w:r>
      <w:r w:rsidR="00A241B7">
        <w:rPr>
          <w:rFonts w:ascii="Times New Roman" w:hAnsi="Times New Roman" w:cs="Times New Roman"/>
          <w:sz w:val="28"/>
          <w:szCs w:val="28"/>
        </w:rPr>
        <w:t>Работник-</w:t>
      </w:r>
      <w:r w:rsidR="0053257B" w:rsidRPr="005C5160">
        <w:rPr>
          <w:rFonts w:ascii="Times New Roman" w:hAnsi="Times New Roman" w:cs="Times New Roman"/>
          <w:sz w:val="28"/>
          <w:szCs w:val="28"/>
        </w:rPr>
        <w:t>10</w:t>
      </w:r>
      <w:r w:rsidR="00E62C99" w:rsidRPr="005C5160">
        <w:rPr>
          <w:rFonts w:ascii="Times New Roman" w:hAnsi="Times New Roman" w:cs="Times New Roman"/>
          <w:sz w:val="28"/>
          <w:szCs w:val="28"/>
        </w:rPr>
        <w:t xml:space="preserve"> </w:t>
      </w:r>
      <w:r w:rsidRPr="005C5160">
        <w:rPr>
          <w:rFonts w:ascii="Times New Roman" w:hAnsi="Times New Roman" w:cs="Times New Roman"/>
          <w:sz w:val="28"/>
          <w:szCs w:val="28"/>
        </w:rPr>
        <w:t xml:space="preserve">оповестил о пожаре оперативный персонал КО КОМТ. В 12-24 </w:t>
      </w:r>
      <w:r w:rsidR="00A241B7">
        <w:rPr>
          <w:rFonts w:ascii="Times New Roman" w:hAnsi="Times New Roman" w:cs="Times New Roman"/>
          <w:sz w:val="28"/>
          <w:szCs w:val="28"/>
        </w:rPr>
        <w:t>Работник-</w:t>
      </w:r>
      <w:r w:rsidR="0053257B" w:rsidRPr="005C5160">
        <w:rPr>
          <w:rFonts w:ascii="Times New Roman" w:hAnsi="Times New Roman" w:cs="Times New Roman"/>
          <w:sz w:val="28"/>
          <w:szCs w:val="28"/>
        </w:rPr>
        <w:t>10</w:t>
      </w:r>
      <w:r w:rsidRPr="005C5160">
        <w:rPr>
          <w:rFonts w:ascii="Times New Roman" w:hAnsi="Times New Roman" w:cs="Times New Roman"/>
          <w:sz w:val="28"/>
          <w:szCs w:val="28"/>
        </w:rPr>
        <w:t>, в соответствии с установленной схемой оповещения проинформировал о случившемся: диспетчера ПДС, начальника смены службы главного технолога, начальника производства № 2, начальника смены службы электроснабжения. В соответствии с установленным алгоритмом автоматизированной системы управления технологическим процессом (АСУТП) последовательно были остановлены компрессора ПК-201/1, ЦК-101/1, остановились насосы Н-201/1, Н-103/1, далее произошла остановка печей П-201, П-102. В 12-31 прибывшие три отделения 56 ПЧ приступили к тушению пожара.</w:t>
      </w:r>
    </w:p>
    <w:p w:rsidR="007A020C" w:rsidRDefault="007A020C" w:rsidP="007A020C">
      <w:pPr>
        <w:pStyle w:val="211"/>
        <w:jc w:val="center"/>
        <w:rPr>
          <w:sz w:val="24"/>
          <w:szCs w:val="24"/>
        </w:rPr>
      </w:pPr>
      <w:r>
        <w:rPr>
          <w:noProof/>
          <w:sz w:val="24"/>
          <w:szCs w:val="24"/>
        </w:rPr>
        <w:drawing>
          <wp:inline distT="0" distB="0" distL="0" distR="0">
            <wp:extent cx="5873750" cy="4581525"/>
            <wp:effectExtent l="0" t="0" r="0" b="9525"/>
            <wp:docPr id="1" name="Рисунок 3" descr="Фото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Фото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30501" cy="4625791"/>
                    </a:xfrm>
                    <a:prstGeom prst="rect">
                      <a:avLst/>
                    </a:prstGeom>
                    <a:noFill/>
                    <a:ln>
                      <a:noFill/>
                    </a:ln>
                  </pic:spPr>
                </pic:pic>
              </a:graphicData>
            </a:graphic>
          </wp:inline>
        </w:drawing>
      </w:r>
    </w:p>
    <w:p w:rsidR="007A020C" w:rsidRDefault="007A020C" w:rsidP="007A020C">
      <w:pPr>
        <w:pStyle w:val="aff7"/>
        <w:spacing w:after="360"/>
        <w:jc w:val="center"/>
        <w:rPr>
          <w:rStyle w:val="afff1"/>
          <w:b w:val="0"/>
          <w:i w:val="0"/>
        </w:rPr>
      </w:pPr>
      <w:r w:rsidRPr="008D5DB8">
        <w:rPr>
          <w:rStyle w:val="afff1"/>
          <w:b w:val="0"/>
          <w:i w:val="0"/>
        </w:rPr>
        <w:t xml:space="preserve">Рис. </w:t>
      </w:r>
      <w:r>
        <w:rPr>
          <w:rStyle w:val="afff1"/>
          <w:b w:val="0"/>
          <w:i w:val="0"/>
        </w:rPr>
        <w:t>2</w:t>
      </w:r>
      <w:r w:rsidRPr="008D5DB8">
        <w:rPr>
          <w:rStyle w:val="afff1"/>
          <w:b w:val="0"/>
          <w:i w:val="0"/>
        </w:rPr>
        <w:t xml:space="preserve"> </w:t>
      </w:r>
      <w:r w:rsidRPr="007A020C">
        <w:rPr>
          <w:rStyle w:val="afff1"/>
          <w:b w:val="0"/>
          <w:i w:val="0"/>
        </w:rPr>
        <w:t>Оборудование со следами термического воздействия</w:t>
      </w:r>
    </w:p>
    <w:p w:rsidR="00193355" w:rsidRPr="005C5160" w:rsidRDefault="00193355" w:rsidP="00193355">
      <w:pPr>
        <w:spacing w:after="0" w:line="360" w:lineRule="auto"/>
        <w:ind w:firstLine="680"/>
        <w:jc w:val="both"/>
        <w:rPr>
          <w:rFonts w:ascii="Times New Roman" w:hAnsi="Times New Roman" w:cs="Times New Roman"/>
          <w:sz w:val="28"/>
          <w:szCs w:val="28"/>
        </w:rPr>
      </w:pPr>
      <w:r w:rsidRPr="005C5160">
        <w:rPr>
          <w:rFonts w:ascii="Times New Roman" w:hAnsi="Times New Roman" w:cs="Times New Roman"/>
          <w:sz w:val="28"/>
          <w:szCs w:val="28"/>
        </w:rPr>
        <w:t>В 13-02 выход ВСГ (водородсодержащего газа) из фланцевого соединения СППК ПСВ-504 прекратился, пламя погасло, открытое горение ликвидировано.</w:t>
      </w:r>
    </w:p>
    <w:p w:rsidR="007A020C" w:rsidRDefault="007A020C" w:rsidP="007A020C">
      <w:pPr>
        <w:pStyle w:val="211"/>
        <w:jc w:val="center"/>
        <w:rPr>
          <w:sz w:val="24"/>
          <w:szCs w:val="24"/>
        </w:rPr>
      </w:pPr>
      <w:r w:rsidRPr="00D76170">
        <w:rPr>
          <w:noProof/>
          <w:sz w:val="24"/>
          <w:szCs w:val="24"/>
        </w:rPr>
        <w:drawing>
          <wp:inline distT="0" distB="0" distL="0" distR="0">
            <wp:extent cx="3790183" cy="3859618"/>
            <wp:effectExtent l="19050" t="0" r="767" b="0"/>
            <wp:docPr id="2" name="Рисунок 2" descr="Фото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Фото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790950" cy="3860399"/>
                    </a:xfrm>
                    <a:prstGeom prst="rect">
                      <a:avLst/>
                    </a:prstGeom>
                    <a:noFill/>
                    <a:ln>
                      <a:noFill/>
                    </a:ln>
                  </pic:spPr>
                </pic:pic>
              </a:graphicData>
            </a:graphic>
          </wp:inline>
        </w:drawing>
      </w:r>
    </w:p>
    <w:p w:rsidR="007A020C" w:rsidRPr="008D5DB8" w:rsidRDefault="007A020C" w:rsidP="007A020C">
      <w:pPr>
        <w:pStyle w:val="aff7"/>
        <w:spacing w:after="360"/>
        <w:jc w:val="center"/>
        <w:rPr>
          <w:rStyle w:val="afff1"/>
          <w:b w:val="0"/>
          <w:i w:val="0"/>
        </w:rPr>
      </w:pPr>
      <w:r w:rsidRPr="008D5DB8">
        <w:rPr>
          <w:rStyle w:val="afff1"/>
          <w:b w:val="0"/>
          <w:i w:val="0"/>
        </w:rPr>
        <w:t xml:space="preserve">Рис. </w:t>
      </w:r>
      <w:r w:rsidR="00193355">
        <w:rPr>
          <w:rStyle w:val="afff1"/>
          <w:b w:val="0"/>
          <w:i w:val="0"/>
        </w:rPr>
        <w:t>3</w:t>
      </w:r>
      <w:r w:rsidRPr="008D5DB8">
        <w:rPr>
          <w:rStyle w:val="afff1"/>
          <w:b w:val="0"/>
          <w:i w:val="0"/>
        </w:rPr>
        <w:t xml:space="preserve"> </w:t>
      </w:r>
      <w:r w:rsidR="00193355" w:rsidRPr="00193355">
        <w:rPr>
          <w:rStyle w:val="afff1"/>
          <w:b w:val="0"/>
          <w:i w:val="0"/>
        </w:rPr>
        <w:t>Подвергшееся разгерметизации фланцевое соединение</w:t>
      </w:r>
    </w:p>
    <w:p w:rsidR="007A020C" w:rsidRDefault="007A020C" w:rsidP="007A020C">
      <w:pPr>
        <w:pStyle w:val="211"/>
        <w:jc w:val="center"/>
        <w:rPr>
          <w:sz w:val="24"/>
          <w:szCs w:val="24"/>
        </w:rPr>
      </w:pPr>
      <w:r w:rsidRPr="0049187B">
        <w:rPr>
          <w:bCs/>
          <w:noProof/>
          <w:color w:val="000000"/>
          <w:sz w:val="24"/>
          <w:szCs w:val="24"/>
        </w:rPr>
        <w:drawing>
          <wp:inline distT="0" distB="0" distL="0" distR="0">
            <wp:extent cx="3848100" cy="4229100"/>
            <wp:effectExtent l="0" t="0" r="0" b="0"/>
            <wp:docPr id="3" name="Рисунок 1" descr="IMG_2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G_215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48100" cy="4229100"/>
                    </a:xfrm>
                    <a:prstGeom prst="rect">
                      <a:avLst/>
                    </a:prstGeom>
                    <a:noFill/>
                    <a:ln>
                      <a:noFill/>
                    </a:ln>
                  </pic:spPr>
                </pic:pic>
              </a:graphicData>
            </a:graphic>
          </wp:inline>
        </w:drawing>
      </w:r>
    </w:p>
    <w:p w:rsidR="007A020C" w:rsidRPr="008D5DB8" w:rsidRDefault="007A020C" w:rsidP="007A020C">
      <w:pPr>
        <w:pStyle w:val="aff7"/>
        <w:spacing w:after="360"/>
        <w:jc w:val="center"/>
        <w:rPr>
          <w:rStyle w:val="afff1"/>
          <w:b w:val="0"/>
          <w:i w:val="0"/>
        </w:rPr>
      </w:pPr>
      <w:r w:rsidRPr="008D5DB8">
        <w:rPr>
          <w:rStyle w:val="afff1"/>
          <w:b w:val="0"/>
          <w:i w:val="0"/>
        </w:rPr>
        <w:t xml:space="preserve">Рис. </w:t>
      </w:r>
      <w:r w:rsidR="00193355">
        <w:rPr>
          <w:rStyle w:val="afff1"/>
          <w:b w:val="0"/>
          <w:i w:val="0"/>
        </w:rPr>
        <w:t>4</w:t>
      </w:r>
      <w:r w:rsidRPr="008D5DB8">
        <w:rPr>
          <w:rStyle w:val="afff1"/>
          <w:b w:val="0"/>
          <w:i w:val="0"/>
        </w:rPr>
        <w:t xml:space="preserve"> </w:t>
      </w:r>
      <w:r w:rsidR="00193355" w:rsidRPr="00193355">
        <w:rPr>
          <w:rStyle w:val="afff1"/>
          <w:b w:val="0"/>
          <w:i w:val="0"/>
        </w:rPr>
        <w:t>Подвергшееся разгерметизации фланцевое соединение</w:t>
      </w:r>
    </w:p>
    <w:p w:rsidR="007A020C" w:rsidRDefault="007A020C" w:rsidP="007A020C">
      <w:pPr>
        <w:pStyle w:val="211"/>
        <w:jc w:val="center"/>
        <w:rPr>
          <w:sz w:val="24"/>
          <w:szCs w:val="24"/>
        </w:rPr>
      </w:pPr>
    </w:p>
    <w:p w:rsidR="00AC6FE7" w:rsidRPr="005C5160" w:rsidRDefault="00AC6FE7" w:rsidP="005C5160">
      <w:pPr>
        <w:spacing w:after="0" w:line="360" w:lineRule="auto"/>
        <w:ind w:firstLine="680"/>
        <w:jc w:val="both"/>
        <w:rPr>
          <w:rFonts w:ascii="Times New Roman" w:hAnsi="Times New Roman" w:cs="Times New Roman"/>
          <w:sz w:val="28"/>
          <w:szCs w:val="28"/>
        </w:rPr>
      </w:pPr>
      <w:r w:rsidRPr="005C5160">
        <w:rPr>
          <w:rFonts w:ascii="Times New Roman" w:hAnsi="Times New Roman" w:cs="Times New Roman"/>
          <w:sz w:val="28"/>
          <w:szCs w:val="28"/>
        </w:rPr>
        <w:t>В 13-02 выход ВСГ (водородсодержащего газа) из фланцевого соединения СППК ПСВ-504 прекратился, пламя погасло, открытое горение ликвидировано.</w:t>
      </w:r>
    </w:p>
    <w:p w:rsidR="00AC6FE7" w:rsidRPr="005C5160" w:rsidRDefault="00AC6FE7" w:rsidP="005C5160">
      <w:pPr>
        <w:spacing w:after="0" w:line="360" w:lineRule="auto"/>
        <w:ind w:firstLine="680"/>
        <w:jc w:val="both"/>
        <w:rPr>
          <w:rFonts w:ascii="Times New Roman" w:hAnsi="Times New Roman" w:cs="Times New Roman"/>
          <w:sz w:val="28"/>
          <w:szCs w:val="28"/>
        </w:rPr>
      </w:pPr>
      <w:r w:rsidRPr="005C5160">
        <w:rPr>
          <w:rFonts w:ascii="Times New Roman" w:hAnsi="Times New Roman" w:cs="Times New Roman"/>
          <w:sz w:val="28"/>
          <w:szCs w:val="28"/>
        </w:rPr>
        <w:t>Причины:</w:t>
      </w:r>
    </w:p>
    <w:p w:rsidR="00AC6FE7" w:rsidRPr="005C5160" w:rsidRDefault="00AC6FE7" w:rsidP="005C5160">
      <w:pPr>
        <w:spacing w:after="0" w:line="360" w:lineRule="auto"/>
        <w:ind w:firstLine="680"/>
        <w:jc w:val="both"/>
        <w:rPr>
          <w:rFonts w:ascii="Times New Roman" w:hAnsi="Times New Roman" w:cs="Times New Roman"/>
          <w:sz w:val="28"/>
          <w:szCs w:val="28"/>
        </w:rPr>
      </w:pPr>
      <w:r w:rsidRPr="005C5160">
        <w:rPr>
          <w:rFonts w:ascii="Times New Roman" w:hAnsi="Times New Roman" w:cs="Times New Roman"/>
          <w:sz w:val="28"/>
          <w:szCs w:val="28"/>
        </w:rPr>
        <w:t>1. Технические:</w:t>
      </w:r>
    </w:p>
    <w:p w:rsidR="00AC6FE7" w:rsidRPr="005C5160" w:rsidRDefault="00AC6FE7" w:rsidP="005C5160">
      <w:pPr>
        <w:spacing w:after="0" w:line="360" w:lineRule="auto"/>
        <w:ind w:firstLine="680"/>
        <w:jc w:val="both"/>
        <w:rPr>
          <w:rFonts w:ascii="Times New Roman" w:hAnsi="Times New Roman" w:cs="Times New Roman"/>
          <w:sz w:val="28"/>
          <w:szCs w:val="28"/>
        </w:rPr>
      </w:pPr>
      <w:r w:rsidRPr="005C5160">
        <w:rPr>
          <w:rFonts w:ascii="Times New Roman" w:hAnsi="Times New Roman" w:cs="Times New Roman"/>
          <w:sz w:val="28"/>
          <w:szCs w:val="28"/>
        </w:rPr>
        <w:t>1.1 Разгерметизация фланцевого соединения на линии нагнетания поршневого компрессора ПК-201/2 вследствие неправильной сборки фланцевого соединения (установка во фланцевое соединение типа «выступ - впадина» новой прокладки без удаления с уплотнительных поверхностей фланца бывшей в употреблении прокладки, имеющей дефекты);</w:t>
      </w:r>
    </w:p>
    <w:p w:rsidR="00AC6FE7" w:rsidRPr="005C5160" w:rsidRDefault="00AC6FE7" w:rsidP="005C5160">
      <w:pPr>
        <w:spacing w:after="0" w:line="360" w:lineRule="auto"/>
        <w:ind w:firstLine="680"/>
        <w:jc w:val="both"/>
        <w:rPr>
          <w:rFonts w:ascii="Times New Roman" w:hAnsi="Times New Roman" w:cs="Times New Roman"/>
          <w:sz w:val="28"/>
          <w:szCs w:val="28"/>
        </w:rPr>
      </w:pPr>
      <w:r w:rsidRPr="005C5160">
        <w:rPr>
          <w:rFonts w:ascii="Times New Roman" w:hAnsi="Times New Roman" w:cs="Times New Roman"/>
          <w:sz w:val="28"/>
          <w:szCs w:val="28"/>
        </w:rPr>
        <w:t xml:space="preserve">1.2 Самовозгорание ВСГ при </w:t>
      </w:r>
      <w:proofErr w:type="spellStart"/>
      <w:r w:rsidRPr="005C5160">
        <w:rPr>
          <w:rFonts w:ascii="Times New Roman" w:hAnsi="Times New Roman" w:cs="Times New Roman"/>
          <w:sz w:val="28"/>
          <w:szCs w:val="28"/>
        </w:rPr>
        <w:t>дросселировании</w:t>
      </w:r>
      <w:proofErr w:type="spellEnd"/>
      <w:r w:rsidRPr="005C5160">
        <w:rPr>
          <w:rFonts w:ascii="Times New Roman" w:hAnsi="Times New Roman" w:cs="Times New Roman"/>
          <w:sz w:val="28"/>
          <w:szCs w:val="28"/>
        </w:rPr>
        <w:t xml:space="preserve"> через суженный проходной канал, образовавшийся в результате разрушения прокладки и разгерметизации фланцевого соединения.</w:t>
      </w:r>
    </w:p>
    <w:p w:rsidR="00AC6FE7" w:rsidRPr="005C5160" w:rsidRDefault="00AC6FE7" w:rsidP="005C5160">
      <w:pPr>
        <w:spacing w:after="0" w:line="360" w:lineRule="auto"/>
        <w:ind w:firstLine="680"/>
        <w:jc w:val="both"/>
        <w:rPr>
          <w:rFonts w:ascii="Times New Roman" w:hAnsi="Times New Roman" w:cs="Times New Roman"/>
          <w:sz w:val="28"/>
          <w:szCs w:val="28"/>
        </w:rPr>
      </w:pPr>
      <w:r w:rsidRPr="005C5160">
        <w:rPr>
          <w:rFonts w:ascii="Times New Roman" w:hAnsi="Times New Roman" w:cs="Times New Roman"/>
          <w:sz w:val="28"/>
          <w:szCs w:val="28"/>
        </w:rPr>
        <w:t>2. Организационные:</w:t>
      </w:r>
    </w:p>
    <w:p w:rsidR="00AC6FE7" w:rsidRPr="005C5160" w:rsidRDefault="00AC6FE7" w:rsidP="005C5160">
      <w:pPr>
        <w:spacing w:after="0" w:line="360" w:lineRule="auto"/>
        <w:ind w:firstLine="680"/>
        <w:jc w:val="both"/>
        <w:rPr>
          <w:rFonts w:ascii="Times New Roman" w:hAnsi="Times New Roman" w:cs="Times New Roman"/>
          <w:sz w:val="28"/>
          <w:szCs w:val="28"/>
        </w:rPr>
      </w:pPr>
      <w:r w:rsidRPr="005C5160">
        <w:rPr>
          <w:rFonts w:ascii="Times New Roman" w:hAnsi="Times New Roman" w:cs="Times New Roman"/>
          <w:sz w:val="28"/>
          <w:szCs w:val="28"/>
        </w:rPr>
        <w:t xml:space="preserve">2.1 Слесарь </w:t>
      </w:r>
      <w:r w:rsidR="00A241B7">
        <w:rPr>
          <w:rFonts w:ascii="Times New Roman" w:hAnsi="Times New Roman" w:cs="Times New Roman"/>
          <w:sz w:val="28"/>
          <w:szCs w:val="28"/>
        </w:rPr>
        <w:t>Работник-</w:t>
      </w:r>
      <w:r w:rsidR="0053257B" w:rsidRPr="005C5160">
        <w:rPr>
          <w:rFonts w:ascii="Times New Roman" w:hAnsi="Times New Roman" w:cs="Times New Roman"/>
          <w:sz w:val="28"/>
          <w:szCs w:val="28"/>
        </w:rPr>
        <w:t>11</w:t>
      </w:r>
      <w:r w:rsidRPr="005C5160">
        <w:rPr>
          <w:rFonts w:ascii="Times New Roman" w:hAnsi="Times New Roman" w:cs="Times New Roman"/>
          <w:sz w:val="28"/>
          <w:szCs w:val="28"/>
        </w:rPr>
        <w:t xml:space="preserve"> перед установкой прокладки (после демонтажа заглушки) не обеспечил тщательную зачистку уплотнительной поверхности фланцевого соединения от старой прокладки;</w:t>
      </w:r>
    </w:p>
    <w:p w:rsidR="00AC6FE7" w:rsidRPr="005C5160" w:rsidRDefault="00AC6FE7" w:rsidP="005C5160">
      <w:pPr>
        <w:spacing w:after="0" w:line="360" w:lineRule="auto"/>
        <w:ind w:firstLine="680"/>
        <w:jc w:val="both"/>
        <w:rPr>
          <w:rFonts w:ascii="Times New Roman" w:hAnsi="Times New Roman" w:cs="Times New Roman"/>
          <w:sz w:val="28"/>
          <w:szCs w:val="28"/>
        </w:rPr>
      </w:pPr>
      <w:r w:rsidRPr="005C5160">
        <w:rPr>
          <w:rFonts w:ascii="Times New Roman" w:hAnsi="Times New Roman" w:cs="Times New Roman"/>
          <w:sz w:val="28"/>
          <w:szCs w:val="28"/>
        </w:rPr>
        <w:t xml:space="preserve">2.2 Недостаточный контроль со стороны мастера ремонтной группы производства № 2 </w:t>
      </w:r>
      <w:r w:rsidR="00A241B7">
        <w:rPr>
          <w:rFonts w:ascii="Times New Roman" w:hAnsi="Times New Roman" w:cs="Times New Roman"/>
          <w:sz w:val="28"/>
          <w:szCs w:val="28"/>
        </w:rPr>
        <w:t>Работник-</w:t>
      </w:r>
      <w:r w:rsidR="0053257B" w:rsidRPr="005C5160">
        <w:rPr>
          <w:rFonts w:ascii="Times New Roman" w:hAnsi="Times New Roman" w:cs="Times New Roman"/>
          <w:sz w:val="28"/>
          <w:szCs w:val="28"/>
        </w:rPr>
        <w:t xml:space="preserve">12 </w:t>
      </w:r>
      <w:r w:rsidRPr="005C5160">
        <w:rPr>
          <w:rFonts w:ascii="Times New Roman" w:hAnsi="Times New Roman" w:cs="Times New Roman"/>
          <w:sz w:val="28"/>
          <w:szCs w:val="28"/>
        </w:rPr>
        <w:t xml:space="preserve">за соблюдением слесарем по ремонту технологических установок 5 разряда ремонтной группы производства № 2 </w:t>
      </w:r>
      <w:r w:rsidR="00A241B7">
        <w:rPr>
          <w:rFonts w:ascii="Times New Roman" w:hAnsi="Times New Roman" w:cs="Times New Roman"/>
          <w:sz w:val="28"/>
          <w:szCs w:val="28"/>
        </w:rPr>
        <w:t>Работник-</w:t>
      </w:r>
      <w:r w:rsidR="0053257B" w:rsidRPr="005C5160">
        <w:rPr>
          <w:rFonts w:ascii="Times New Roman" w:hAnsi="Times New Roman" w:cs="Times New Roman"/>
          <w:sz w:val="28"/>
          <w:szCs w:val="28"/>
        </w:rPr>
        <w:t xml:space="preserve">11 </w:t>
      </w:r>
      <w:r w:rsidRPr="005C5160">
        <w:rPr>
          <w:rFonts w:ascii="Times New Roman" w:hAnsi="Times New Roman" w:cs="Times New Roman"/>
          <w:sz w:val="28"/>
          <w:szCs w:val="28"/>
        </w:rPr>
        <w:t xml:space="preserve">установленных требований; </w:t>
      </w:r>
    </w:p>
    <w:p w:rsidR="00AC6FE7" w:rsidRPr="005C5160" w:rsidRDefault="00AC6FE7" w:rsidP="005C5160">
      <w:pPr>
        <w:spacing w:after="0" w:line="360" w:lineRule="auto"/>
        <w:ind w:firstLine="680"/>
        <w:jc w:val="both"/>
        <w:rPr>
          <w:rFonts w:ascii="Times New Roman" w:hAnsi="Times New Roman" w:cs="Times New Roman"/>
          <w:sz w:val="28"/>
          <w:szCs w:val="28"/>
        </w:rPr>
      </w:pPr>
      <w:r w:rsidRPr="005C5160">
        <w:rPr>
          <w:rFonts w:ascii="Times New Roman" w:hAnsi="Times New Roman" w:cs="Times New Roman"/>
          <w:sz w:val="28"/>
          <w:szCs w:val="28"/>
        </w:rPr>
        <w:t xml:space="preserve">2.3 Недостаточный контроль со стороны начальника компрессорного отделения </w:t>
      </w:r>
      <w:r w:rsidR="00A241B7">
        <w:rPr>
          <w:rFonts w:ascii="Times New Roman" w:hAnsi="Times New Roman" w:cs="Times New Roman"/>
          <w:sz w:val="28"/>
          <w:szCs w:val="28"/>
        </w:rPr>
        <w:t>Работник-</w:t>
      </w:r>
      <w:r w:rsidR="0053257B" w:rsidRPr="005C5160">
        <w:rPr>
          <w:rFonts w:ascii="Times New Roman" w:hAnsi="Times New Roman" w:cs="Times New Roman"/>
          <w:sz w:val="28"/>
          <w:szCs w:val="28"/>
        </w:rPr>
        <w:t>13</w:t>
      </w:r>
      <w:r w:rsidRPr="005C5160">
        <w:rPr>
          <w:rFonts w:ascii="Times New Roman" w:hAnsi="Times New Roman" w:cs="Times New Roman"/>
          <w:sz w:val="28"/>
          <w:szCs w:val="28"/>
        </w:rPr>
        <w:t xml:space="preserve"> за состоянием оборудования при </w:t>
      </w:r>
      <w:r w:rsidR="007F2853" w:rsidRPr="005C5160">
        <w:rPr>
          <w:rFonts w:ascii="Times New Roman" w:hAnsi="Times New Roman" w:cs="Times New Roman"/>
          <w:sz w:val="28"/>
          <w:szCs w:val="28"/>
        </w:rPr>
        <w:t>приёмке</w:t>
      </w:r>
      <w:r w:rsidRPr="005C5160">
        <w:rPr>
          <w:rFonts w:ascii="Times New Roman" w:hAnsi="Times New Roman" w:cs="Times New Roman"/>
          <w:sz w:val="28"/>
          <w:szCs w:val="28"/>
        </w:rPr>
        <w:t xml:space="preserve"> из ремонта;</w:t>
      </w:r>
    </w:p>
    <w:p w:rsidR="00AC6FE7" w:rsidRPr="005C5160" w:rsidRDefault="00AC6FE7" w:rsidP="005C5160">
      <w:pPr>
        <w:spacing w:after="0" w:line="360" w:lineRule="auto"/>
        <w:ind w:firstLine="680"/>
        <w:jc w:val="both"/>
        <w:rPr>
          <w:rFonts w:ascii="Times New Roman" w:hAnsi="Times New Roman" w:cs="Times New Roman"/>
          <w:sz w:val="28"/>
          <w:szCs w:val="28"/>
        </w:rPr>
      </w:pPr>
      <w:r w:rsidRPr="005C5160">
        <w:rPr>
          <w:rFonts w:ascii="Times New Roman" w:hAnsi="Times New Roman" w:cs="Times New Roman"/>
          <w:sz w:val="28"/>
          <w:szCs w:val="28"/>
        </w:rPr>
        <w:t xml:space="preserve">2.4 Недостаточный производственный контроль за соблюдением требований промышленной безопасности со стороны должностных лиц </w:t>
      </w:r>
      <w:r w:rsidR="005D4B1F">
        <w:rPr>
          <w:rFonts w:ascii="Times New Roman" w:hAnsi="Times New Roman" w:cs="Times New Roman"/>
          <w:sz w:val="28"/>
          <w:szCs w:val="28"/>
        </w:rPr>
        <w:t>ОРГ-</w:t>
      </w:r>
      <w:r w:rsidR="0053257B" w:rsidRPr="005C5160">
        <w:rPr>
          <w:rFonts w:ascii="Times New Roman" w:hAnsi="Times New Roman" w:cs="Times New Roman"/>
          <w:sz w:val="28"/>
          <w:szCs w:val="28"/>
        </w:rPr>
        <w:t>3</w:t>
      </w:r>
      <w:r w:rsidRPr="005C5160">
        <w:rPr>
          <w:rFonts w:ascii="Times New Roman" w:hAnsi="Times New Roman" w:cs="Times New Roman"/>
          <w:sz w:val="28"/>
          <w:szCs w:val="28"/>
        </w:rPr>
        <w:t>.</w:t>
      </w:r>
    </w:p>
    <w:p w:rsidR="00AC6FE7" w:rsidRPr="005C5160" w:rsidRDefault="00AC6FE7" w:rsidP="005C5160">
      <w:pPr>
        <w:spacing w:after="0" w:line="360" w:lineRule="auto"/>
        <w:ind w:firstLine="680"/>
        <w:jc w:val="both"/>
        <w:rPr>
          <w:rFonts w:ascii="Times New Roman" w:hAnsi="Times New Roman" w:cs="Times New Roman"/>
          <w:sz w:val="28"/>
          <w:szCs w:val="28"/>
        </w:rPr>
      </w:pPr>
      <w:r w:rsidRPr="005C5160">
        <w:rPr>
          <w:rFonts w:ascii="Times New Roman" w:hAnsi="Times New Roman" w:cs="Times New Roman"/>
          <w:sz w:val="28"/>
          <w:szCs w:val="28"/>
        </w:rPr>
        <w:t>Материальный ущерб – отсутствует.</w:t>
      </w:r>
    </w:p>
    <w:p w:rsidR="00AC6FE7" w:rsidRPr="005C5160" w:rsidRDefault="00AC6FE7" w:rsidP="005C5160">
      <w:pPr>
        <w:spacing w:after="0" w:line="360" w:lineRule="auto"/>
        <w:ind w:firstLine="680"/>
        <w:jc w:val="both"/>
        <w:rPr>
          <w:rFonts w:ascii="Times New Roman" w:hAnsi="Times New Roman" w:cs="Times New Roman"/>
          <w:sz w:val="28"/>
          <w:szCs w:val="28"/>
        </w:rPr>
      </w:pPr>
      <w:r w:rsidRPr="005C5160">
        <w:rPr>
          <w:rFonts w:ascii="Times New Roman" w:hAnsi="Times New Roman" w:cs="Times New Roman"/>
          <w:sz w:val="28"/>
          <w:szCs w:val="28"/>
        </w:rPr>
        <w:t xml:space="preserve">12.04.2017 - (ХМАО-Югра) </w:t>
      </w:r>
    </w:p>
    <w:p w:rsidR="00CF7952" w:rsidRPr="00CF7952" w:rsidRDefault="00CF7952" w:rsidP="00CF7952">
      <w:pPr>
        <w:spacing w:after="0" w:line="360" w:lineRule="auto"/>
        <w:ind w:firstLine="680"/>
        <w:jc w:val="both"/>
        <w:rPr>
          <w:rFonts w:ascii="Times New Roman" w:hAnsi="Times New Roman" w:cs="Times New Roman"/>
          <w:sz w:val="28"/>
          <w:szCs w:val="28"/>
        </w:rPr>
      </w:pPr>
      <w:r w:rsidRPr="00CF7952">
        <w:rPr>
          <w:rFonts w:ascii="Times New Roman" w:hAnsi="Times New Roman" w:cs="Times New Roman"/>
          <w:sz w:val="28"/>
          <w:szCs w:val="28"/>
        </w:rPr>
        <w:t xml:space="preserve">На момент происшествия в помещении машинного зала большой газовой компрессорной ремонтные работы, в том числе огневые, газоопасные не проводились, работники подрядных организаций отсутствовали. Комплексная установка облагораживания моторных топлив (далее - КОМТ) эксплуатировалась в соответствии с технологическими регламентами, эксплуатационными инструкциями. В 12 -20 старший машинист </w:t>
      </w:r>
      <w:r>
        <w:rPr>
          <w:rFonts w:ascii="Times New Roman" w:hAnsi="Times New Roman" w:cs="Times New Roman"/>
          <w:sz w:val="28"/>
          <w:szCs w:val="28"/>
        </w:rPr>
        <w:t>Работник</w:t>
      </w:r>
      <w:r>
        <w:rPr>
          <w:rFonts w:ascii="Times New Roman" w:hAnsi="Times New Roman" w:cs="Times New Roman"/>
          <w:sz w:val="28"/>
          <w:szCs w:val="28"/>
        </w:rPr>
        <w:noBreakHyphen/>
        <w:t>17</w:t>
      </w:r>
      <w:r w:rsidRPr="00CF7952">
        <w:rPr>
          <w:rFonts w:ascii="Times New Roman" w:hAnsi="Times New Roman" w:cs="Times New Roman"/>
          <w:sz w:val="28"/>
          <w:szCs w:val="28"/>
        </w:rPr>
        <w:t>, находящийся в помещении управления, расположенном возле помещения машинного зала малой газовой компрессорной, услышал в машинном зале большой газовой компрессорной хлопок, шипение, выглянув через окно увидел в месте расположения запорной арматуры обвязки технологических компрессоров ПК-302, ПК-201/2 факельное горение струи газа длиною приблизительно 1,2 метра, направленное в сторону задвижки с электроприводом З-206. В 12-21 старший машинист Работник</w:t>
      </w:r>
      <w:r>
        <w:rPr>
          <w:rFonts w:ascii="Times New Roman" w:hAnsi="Times New Roman" w:cs="Times New Roman"/>
          <w:sz w:val="28"/>
          <w:szCs w:val="28"/>
        </w:rPr>
        <w:t>-</w:t>
      </w:r>
      <w:r w:rsidRPr="00CF7952">
        <w:rPr>
          <w:rFonts w:ascii="Times New Roman" w:hAnsi="Times New Roman" w:cs="Times New Roman"/>
          <w:sz w:val="28"/>
          <w:szCs w:val="28"/>
        </w:rPr>
        <w:t>17 оповестил о пожаре оперативный персонал КО КОМТ. В 12-24 Работник-17, в соответствии с установленной схемой оповещения проинформировал о случившемся: диспетчера ПДС, начальника смены службы главного технолога, начальника производства № 2, начальника смены службы электроснабжения. В соответствии с установленным алгоритмом автоматизированной системы управления технологическим процессом (АСУТП) последовательно были остановлены компрессора ПК-201/1, ЦК-101/1, остановились насосы Н-201/1, Н-103/1, далее произошла остановка печей П-201, П-102. В 12-31 прибывшие три отделения 56 ПЧ приступили к тушению пожара.</w:t>
      </w:r>
    </w:p>
    <w:p w:rsidR="00CF7952" w:rsidRPr="00CF7952" w:rsidRDefault="00CF7952" w:rsidP="00CF7952">
      <w:pPr>
        <w:spacing w:after="0" w:line="360" w:lineRule="auto"/>
        <w:ind w:firstLine="680"/>
        <w:jc w:val="both"/>
        <w:rPr>
          <w:rFonts w:ascii="Times New Roman" w:hAnsi="Times New Roman" w:cs="Times New Roman"/>
          <w:sz w:val="28"/>
          <w:szCs w:val="28"/>
        </w:rPr>
      </w:pPr>
      <w:r w:rsidRPr="00CF7952">
        <w:rPr>
          <w:rFonts w:ascii="Times New Roman" w:hAnsi="Times New Roman" w:cs="Times New Roman"/>
          <w:sz w:val="28"/>
          <w:szCs w:val="28"/>
        </w:rPr>
        <w:t>В 13-02 выход ВСГ (водородсодержащего газа) из фланцевого соединения СППК ПСВ-504 прекратился, пламя погасло, открытое горение ликвидировано.</w:t>
      </w:r>
    </w:p>
    <w:p w:rsidR="00CF7952" w:rsidRPr="00CF7952" w:rsidRDefault="00CF7952" w:rsidP="00CF7952">
      <w:pPr>
        <w:spacing w:after="0" w:line="360" w:lineRule="auto"/>
        <w:ind w:firstLine="680"/>
        <w:jc w:val="both"/>
        <w:rPr>
          <w:rFonts w:ascii="Times New Roman" w:hAnsi="Times New Roman" w:cs="Times New Roman"/>
          <w:sz w:val="28"/>
          <w:szCs w:val="28"/>
        </w:rPr>
      </w:pPr>
      <w:r w:rsidRPr="00CF7952">
        <w:rPr>
          <w:rFonts w:ascii="Times New Roman" w:hAnsi="Times New Roman" w:cs="Times New Roman"/>
          <w:sz w:val="28"/>
          <w:szCs w:val="28"/>
        </w:rPr>
        <w:t>Причины:</w:t>
      </w:r>
    </w:p>
    <w:p w:rsidR="00CF7952" w:rsidRPr="00CF7952" w:rsidRDefault="00CF7952" w:rsidP="00CF7952">
      <w:pPr>
        <w:spacing w:after="0" w:line="360" w:lineRule="auto"/>
        <w:ind w:firstLine="680"/>
        <w:jc w:val="both"/>
        <w:rPr>
          <w:rFonts w:ascii="Times New Roman" w:hAnsi="Times New Roman" w:cs="Times New Roman"/>
          <w:sz w:val="28"/>
          <w:szCs w:val="28"/>
        </w:rPr>
      </w:pPr>
      <w:r w:rsidRPr="00CF7952">
        <w:rPr>
          <w:rFonts w:ascii="Times New Roman" w:hAnsi="Times New Roman" w:cs="Times New Roman"/>
          <w:sz w:val="28"/>
          <w:szCs w:val="28"/>
        </w:rPr>
        <w:t>1. Технические:</w:t>
      </w:r>
    </w:p>
    <w:p w:rsidR="00CF7952" w:rsidRPr="00CF7952" w:rsidRDefault="00CF7952" w:rsidP="00CF7952">
      <w:pPr>
        <w:spacing w:after="0" w:line="360" w:lineRule="auto"/>
        <w:ind w:firstLine="680"/>
        <w:jc w:val="both"/>
        <w:rPr>
          <w:rFonts w:ascii="Times New Roman" w:hAnsi="Times New Roman" w:cs="Times New Roman"/>
          <w:sz w:val="28"/>
          <w:szCs w:val="28"/>
        </w:rPr>
      </w:pPr>
      <w:r w:rsidRPr="00CF7952">
        <w:rPr>
          <w:rFonts w:ascii="Times New Roman" w:hAnsi="Times New Roman" w:cs="Times New Roman"/>
          <w:sz w:val="28"/>
          <w:szCs w:val="28"/>
        </w:rPr>
        <w:t>1.1 Разгерметизация фланцевого соединения на линии нагнетания поршневого компрессора ПК-201/2 вследствие неправильной сборки фланцевого соединения (установка во фланцевое соединение типа «выступ - впадина» новой прокладки без удаления с уплотнительных поверхностей фланца бывшей в употреблении прокладки, имеющей дефекты);</w:t>
      </w:r>
    </w:p>
    <w:p w:rsidR="00CF7952" w:rsidRPr="00CF7952" w:rsidRDefault="00CF7952" w:rsidP="00CF7952">
      <w:pPr>
        <w:spacing w:after="0" w:line="360" w:lineRule="auto"/>
        <w:ind w:firstLine="680"/>
        <w:jc w:val="both"/>
        <w:rPr>
          <w:rFonts w:ascii="Times New Roman" w:hAnsi="Times New Roman" w:cs="Times New Roman"/>
          <w:sz w:val="28"/>
          <w:szCs w:val="28"/>
        </w:rPr>
      </w:pPr>
      <w:r w:rsidRPr="00CF7952">
        <w:rPr>
          <w:rFonts w:ascii="Times New Roman" w:hAnsi="Times New Roman" w:cs="Times New Roman"/>
          <w:sz w:val="28"/>
          <w:szCs w:val="28"/>
        </w:rPr>
        <w:t xml:space="preserve">1.2 Самовозгорание ВСГ при </w:t>
      </w:r>
      <w:proofErr w:type="spellStart"/>
      <w:r w:rsidRPr="00CF7952">
        <w:rPr>
          <w:rFonts w:ascii="Times New Roman" w:hAnsi="Times New Roman" w:cs="Times New Roman"/>
          <w:sz w:val="28"/>
          <w:szCs w:val="28"/>
        </w:rPr>
        <w:t>дросселировании</w:t>
      </w:r>
      <w:proofErr w:type="spellEnd"/>
      <w:r w:rsidRPr="00CF7952">
        <w:rPr>
          <w:rFonts w:ascii="Times New Roman" w:hAnsi="Times New Roman" w:cs="Times New Roman"/>
          <w:sz w:val="28"/>
          <w:szCs w:val="28"/>
        </w:rPr>
        <w:t xml:space="preserve"> через суженный проходной канал, образовавшийся в результате разрушения прокладки и разгерметизации фланцевого соединения.</w:t>
      </w:r>
    </w:p>
    <w:p w:rsidR="00CF7952" w:rsidRPr="00CF7952" w:rsidRDefault="00CF7952" w:rsidP="00CF7952">
      <w:pPr>
        <w:spacing w:after="0" w:line="360" w:lineRule="auto"/>
        <w:ind w:firstLine="680"/>
        <w:jc w:val="both"/>
        <w:rPr>
          <w:rFonts w:ascii="Times New Roman" w:hAnsi="Times New Roman" w:cs="Times New Roman"/>
          <w:sz w:val="28"/>
          <w:szCs w:val="28"/>
        </w:rPr>
      </w:pPr>
      <w:r w:rsidRPr="00CF7952">
        <w:rPr>
          <w:rFonts w:ascii="Times New Roman" w:hAnsi="Times New Roman" w:cs="Times New Roman"/>
          <w:sz w:val="28"/>
          <w:szCs w:val="28"/>
        </w:rPr>
        <w:t>2. Организационные:</w:t>
      </w:r>
    </w:p>
    <w:p w:rsidR="00CF7952" w:rsidRPr="00CF7952" w:rsidRDefault="00CF7952" w:rsidP="00CF7952">
      <w:pPr>
        <w:spacing w:after="0" w:line="360" w:lineRule="auto"/>
        <w:ind w:firstLine="680"/>
        <w:jc w:val="both"/>
        <w:rPr>
          <w:rFonts w:ascii="Times New Roman" w:hAnsi="Times New Roman" w:cs="Times New Roman"/>
          <w:sz w:val="28"/>
          <w:szCs w:val="28"/>
        </w:rPr>
      </w:pPr>
      <w:r w:rsidRPr="00CF7952">
        <w:rPr>
          <w:rFonts w:ascii="Times New Roman" w:hAnsi="Times New Roman" w:cs="Times New Roman"/>
          <w:sz w:val="28"/>
          <w:szCs w:val="28"/>
        </w:rPr>
        <w:t xml:space="preserve">2.1 Слесарь </w:t>
      </w:r>
      <w:r w:rsidR="00C331F7" w:rsidRPr="00C331F7">
        <w:rPr>
          <w:rFonts w:ascii="Times New Roman" w:hAnsi="Times New Roman" w:cs="Times New Roman"/>
          <w:sz w:val="28"/>
          <w:szCs w:val="28"/>
        </w:rPr>
        <w:t>Работник-1</w:t>
      </w:r>
      <w:r w:rsidR="00C331F7">
        <w:rPr>
          <w:rFonts w:ascii="Times New Roman" w:hAnsi="Times New Roman" w:cs="Times New Roman"/>
          <w:sz w:val="28"/>
          <w:szCs w:val="28"/>
        </w:rPr>
        <w:t>8</w:t>
      </w:r>
      <w:r w:rsidRPr="00CF7952">
        <w:rPr>
          <w:rFonts w:ascii="Times New Roman" w:hAnsi="Times New Roman" w:cs="Times New Roman"/>
          <w:sz w:val="28"/>
          <w:szCs w:val="28"/>
        </w:rPr>
        <w:t xml:space="preserve"> перед установкой прокладки (после демонтажа заглушки) не обеспечил тщательную зачистку уплотнительной поверхности фланцевого соединения от старой прокладки;</w:t>
      </w:r>
    </w:p>
    <w:p w:rsidR="00CF7952" w:rsidRPr="00CF7952" w:rsidRDefault="00CF7952" w:rsidP="00CF7952">
      <w:pPr>
        <w:spacing w:after="0" w:line="360" w:lineRule="auto"/>
        <w:ind w:firstLine="680"/>
        <w:jc w:val="both"/>
        <w:rPr>
          <w:rFonts w:ascii="Times New Roman" w:hAnsi="Times New Roman" w:cs="Times New Roman"/>
          <w:sz w:val="28"/>
          <w:szCs w:val="28"/>
        </w:rPr>
      </w:pPr>
      <w:r w:rsidRPr="00CF7952">
        <w:rPr>
          <w:rFonts w:ascii="Times New Roman" w:hAnsi="Times New Roman" w:cs="Times New Roman"/>
          <w:sz w:val="28"/>
          <w:szCs w:val="28"/>
        </w:rPr>
        <w:t xml:space="preserve">2.2 Недостаточный контроль со стороны мастера ремонтной группы производства № 2 </w:t>
      </w:r>
      <w:r w:rsidR="00C331F7" w:rsidRPr="00C331F7">
        <w:rPr>
          <w:rFonts w:ascii="Times New Roman" w:hAnsi="Times New Roman" w:cs="Times New Roman"/>
          <w:sz w:val="28"/>
          <w:szCs w:val="28"/>
        </w:rPr>
        <w:t>Работник-1</w:t>
      </w:r>
      <w:r w:rsidR="00C331F7">
        <w:rPr>
          <w:rFonts w:ascii="Times New Roman" w:hAnsi="Times New Roman" w:cs="Times New Roman"/>
          <w:sz w:val="28"/>
          <w:szCs w:val="28"/>
        </w:rPr>
        <w:t>9</w:t>
      </w:r>
      <w:r w:rsidRPr="00CF7952">
        <w:rPr>
          <w:rFonts w:ascii="Times New Roman" w:hAnsi="Times New Roman" w:cs="Times New Roman"/>
          <w:sz w:val="28"/>
          <w:szCs w:val="28"/>
        </w:rPr>
        <w:t xml:space="preserve"> за соблюдением слесарем по ремонту технологических установок 5 разряда ремонтной группы производства № 2 </w:t>
      </w:r>
      <w:r w:rsidR="00C331F7" w:rsidRPr="00C331F7">
        <w:rPr>
          <w:rFonts w:ascii="Times New Roman" w:hAnsi="Times New Roman" w:cs="Times New Roman"/>
          <w:sz w:val="28"/>
          <w:szCs w:val="28"/>
        </w:rPr>
        <w:t>Работник-1</w:t>
      </w:r>
      <w:r w:rsidR="00C331F7">
        <w:rPr>
          <w:rFonts w:ascii="Times New Roman" w:hAnsi="Times New Roman" w:cs="Times New Roman"/>
          <w:sz w:val="28"/>
          <w:szCs w:val="28"/>
        </w:rPr>
        <w:t>8</w:t>
      </w:r>
      <w:r w:rsidRPr="00CF7952">
        <w:rPr>
          <w:rFonts w:ascii="Times New Roman" w:hAnsi="Times New Roman" w:cs="Times New Roman"/>
          <w:sz w:val="28"/>
          <w:szCs w:val="28"/>
        </w:rPr>
        <w:t xml:space="preserve"> установленных требований; </w:t>
      </w:r>
    </w:p>
    <w:p w:rsidR="00CF7952" w:rsidRPr="00CF7952" w:rsidRDefault="00CF7952" w:rsidP="00CF7952">
      <w:pPr>
        <w:spacing w:after="0" w:line="360" w:lineRule="auto"/>
        <w:ind w:firstLine="680"/>
        <w:jc w:val="both"/>
        <w:rPr>
          <w:rFonts w:ascii="Times New Roman" w:hAnsi="Times New Roman" w:cs="Times New Roman"/>
          <w:sz w:val="28"/>
          <w:szCs w:val="28"/>
        </w:rPr>
      </w:pPr>
      <w:r w:rsidRPr="00CF7952">
        <w:rPr>
          <w:rFonts w:ascii="Times New Roman" w:hAnsi="Times New Roman" w:cs="Times New Roman"/>
          <w:sz w:val="28"/>
          <w:szCs w:val="28"/>
        </w:rPr>
        <w:t xml:space="preserve">2.3 Недостаточный контроль со стороны начальника компрессорного отделения </w:t>
      </w:r>
      <w:r w:rsidR="00C331F7">
        <w:rPr>
          <w:rFonts w:ascii="Times New Roman" w:hAnsi="Times New Roman" w:cs="Times New Roman"/>
          <w:sz w:val="28"/>
          <w:szCs w:val="28"/>
        </w:rPr>
        <w:t>Работник-20</w:t>
      </w:r>
      <w:r w:rsidRPr="00CF7952">
        <w:rPr>
          <w:rFonts w:ascii="Times New Roman" w:hAnsi="Times New Roman" w:cs="Times New Roman"/>
          <w:sz w:val="28"/>
          <w:szCs w:val="28"/>
        </w:rPr>
        <w:t xml:space="preserve"> за состоянием оборудования при приемке из ремонта;</w:t>
      </w:r>
    </w:p>
    <w:p w:rsidR="00CF7952" w:rsidRPr="00CF7952" w:rsidRDefault="00CF7952" w:rsidP="00CF7952">
      <w:pPr>
        <w:spacing w:after="0" w:line="360" w:lineRule="auto"/>
        <w:ind w:firstLine="680"/>
        <w:jc w:val="both"/>
        <w:rPr>
          <w:rFonts w:ascii="Times New Roman" w:hAnsi="Times New Roman" w:cs="Times New Roman"/>
          <w:sz w:val="28"/>
          <w:szCs w:val="28"/>
        </w:rPr>
      </w:pPr>
      <w:r w:rsidRPr="00CF7952">
        <w:rPr>
          <w:rFonts w:ascii="Times New Roman" w:hAnsi="Times New Roman" w:cs="Times New Roman"/>
          <w:sz w:val="28"/>
          <w:szCs w:val="28"/>
        </w:rPr>
        <w:t xml:space="preserve">2.4 Недостаточный производственный контроль за соблюдением требований промышленной безопасности со стороны должностных лиц </w:t>
      </w:r>
      <w:r w:rsidR="00C331F7">
        <w:rPr>
          <w:rFonts w:ascii="Times New Roman" w:hAnsi="Times New Roman" w:cs="Times New Roman"/>
          <w:sz w:val="28"/>
          <w:szCs w:val="28"/>
        </w:rPr>
        <w:t>ООО «Орг-8»</w:t>
      </w:r>
      <w:r w:rsidRPr="00CF7952">
        <w:rPr>
          <w:rFonts w:ascii="Times New Roman" w:hAnsi="Times New Roman" w:cs="Times New Roman"/>
          <w:sz w:val="28"/>
          <w:szCs w:val="28"/>
        </w:rPr>
        <w:t>.</w:t>
      </w:r>
    </w:p>
    <w:p w:rsidR="00CF7952" w:rsidRDefault="00CF7952" w:rsidP="00CF7952">
      <w:pPr>
        <w:spacing w:after="0" w:line="360" w:lineRule="auto"/>
        <w:ind w:firstLine="680"/>
        <w:jc w:val="both"/>
        <w:rPr>
          <w:rFonts w:ascii="Times New Roman" w:hAnsi="Times New Roman" w:cs="Times New Roman"/>
          <w:sz w:val="28"/>
          <w:szCs w:val="28"/>
        </w:rPr>
      </w:pPr>
      <w:r w:rsidRPr="00CF7952">
        <w:rPr>
          <w:rFonts w:ascii="Times New Roman" w:hAnsi="Times New Roman" w:cs="Times New Roman"/>
          <w:sz w:val="28"/>
          <w:szCs w:val="28"/>
        </w:rPr>
        <w:t>Материальный ущерб – отсутствует.</w:t>
      </w:r>
    </w:p>
    <w:p w:rsidR="00AC6FE7" w:rsidRPr="005C5160" w:rsidRDefault="00AC6FE7" w:rsidP="00CF7952">
      <w:pPr>
        <w:spacing w:after="0" w:line="360" w:lineRule="auto"/>
        <w:ind w:firstLine="680"/>
        <w:jc w:val="both"/>
        <w:rPr>
          <w:rFonts w:ascii="Times New Roman" w:hAnsi="Times New Roman" w:cs="Times New Roman"/>
          <w:sz w:val="28"/>
          <w:szCs w:val="28"/>
        </w:rPr>
      </w:pPr>
      <w:r w:rsidRPr="005C5160">
        <w:rPr>
          <w:rFonts w:ascii="Times New Roman" w:hAnsi="Times New Roman" w:cs="Times New Roman"/>
          <w:sz w:val="28"/>
          <w:szCs w:val="28"/>
        </w:rPr>
        <w:t>05.05.2017 – (ХМАО-Югра)</w:t>
      </w:r>
    </w:p>
    <w:p w:rsidR="00AC6FE7" w:rsidRPr="005C5160" w:rsidRDefault="00AC6FE7" w:rsidP="005C5160">
      <w:pPr>
        <w:spacing w:after="0" w:line="360" w:lineRule="auto"/>
        <w:ind w:firstLine="680"/>
        <w:jc w:val="both"/>
        <w:rPr>
          <w:rFonts w:ascii="Times New Roman" w:hAnsi="Times New Roman" w:cs="Times New Roman"/>
          <w:sz w:val="28"/>
          <w:szCs w:val="28"/>
        </w:rPr>
      </w:pPr>
      <w:r w:rsidRPr="005C5160">
        <w:rPr>
          <w:rFonts w:ascii="Times New Roman" w:hAnsi="Times New Roman" w:cs="Times New Roman"/>
          <w:sz w:val="28"/>
          <w:szCs w:val="28"/>
        </w:rPr>
        <w:t xml:space="preserve">05.05.2017 машинист крана-манипулятора </w:t>
      </w:r>
      <w:r w:rsidR="00A241B7">
        <w:rPr>
          <w:rFonts w:ascii="Times New Roman" w:hAnsi="Times New Roman" w:cs="Times New Roman"/>
          <w:sz w:val="28"/>
          <w:szCs w:val="28"/>
        </w:rPr>
        <w:t>Работник-</w:t>
      </w:r>
      <w:r w:rsidR="005C5160" w:rsidRPr="005C5160">
        <w:rPr>
          <w:rFonts w:ascii="Times New Roman" w:hAnsi="Times New Roman" w:cs="Times New Roman"/>
          <w:sz w:val="28"/>
          <w:szCs w:val="28"/>
        </w:rPr>
        <w:t>14</w:t>
      </w:r>
      <w:r w:rsidRPr="005C5160">
        <w:rPr>
          <w:rFonts w:ascii="Times New Roman" w:hAnsi="Times New Roman" w:cs="Times New Roman"/>
          <w:sz w:val="28"/>
          <w:szCs w:val="28"/>
        </w:rPr>
        <w:t xml:space="preserve"> со стропальщиком </w:t>
      </w:r>
      <w:r w:rsidR="00A241B7">
        <w:rPr>
          <w:rFonts w:ascii="Times New Roman" w:hAnsi="Times New Roman" w:cs="Times New Roman"/>
          <w:sz w:val="28"/>
          <w:szCs w:val="28"/>
        </w:rPr>
        <w:t>Работник-</w:t>
      </w:r>
      <w:r w:rsidR="005C5160" w:rsidRPr="005C5160">
        <w:rPr>
          <w:rFonts w:ascii="Times New Roman" w:hAnsi="Times New Roman" w:cs="Times New Roman"/>
          <w:sz w:val="28"/>
          <w:szCs w:val="28"/>
        </w:rPr>
        <w:t>15</w:t>
      </w:r>
      <w:r w:rsidRPr="005C5160">
        <w:rPr>
          <w:rFonts w:ascii="Times New Roman" w:hAnsi="Times New Roman" w:cs="Times New Roman"/>
          <w:sz w:val="28"/>
          <w:szCs w:val="28"/>
        </w:rPr>
        <w:t xml:space="preserve"> прибыли на к. 721а Южной части </w:t>
      </w:r>
      <w:r w:rsidR="00D90150">
        <w:rPr>
          <w:rFonts w:ascii="Times New Roman" w:hAnsi="Times New Roman" w:cs="Times New Roman"/>
          <w:sz w:val="28"/>
          <w:szCs w:val="28"/>
          <w:lang w:val="en-US"/>
        </w:rPr>
        <w:t>NNN</w:t>
      </w:r>
      <w:proofErr w:type="spellStart"/>
      <w:r w:rsidRPr="005C5160">
        <w:rPr>
          <w:rFonts w:ascii="Times New Roman" w:hAnsi="Times New Roman" w:cs="Times New Roman"/>
          <w:sz w:val="28"/>
          <w:szCs w:val="28"/>
        </w:rPr>
        <w:t>ского</w:t>
      </w:r>
      <w:proofErr w:type="spellEnd"/>
      <w:r w:rsidRPr="005C5160">
        <w:rPr>
          <w:rFonts w:ascii="Times New Roman" w:hAnsi="Times New Roman" w:cs="Times New Roman"/>
          <w:sz w:val="28"/>
          <w:szCs w:val="28"/>
        </w:rPr>
        <w:t xml:space="preserve"> месторождения. Инженер по буровым растворам </w:t>
      </w:r>
      <w:r w:rsidR="00A241B7">
        <w:rPr>
          <w:rFonts w:ascii="Times New Roman" w:hAnsi="Times New Roman" w:cs="Times New Roman"/>
          <w:sz w:val="28"/>
          <w:szCs w:val="28"/>
        </w:rPr>
        <w:t>Работник-</w:t>
      </w:r>
      <w:r w:rsidR="005C5160" w:rsidRPr="005C5160">
        <w:rPr>
          <w:rFonts w:ascii="Times New Roman" w:hAnsi="Times New Roman" w:cs="Times New Roman"/>
          <w:sz w:val="28"/>
          <w:szCs w:val="28"/>
        </w:rPr>
        <w:t>16</w:t>
      </w:r>
      <w:r w:rsidRPr="005C5160">
        <w:rPr>
          <w:rFonts w:ascii="Times New Roman" w:hAnsi="Times New Roman" w:cs="Times New Roman"/>
          <w:sz w:val="28"/>
          <w:szCs w:val="28"/>
        </w:rPr>
        <w:t xml:space="preserve"> указал место остановки автомобиля с прицепом и место, куда необходимо разгрузить реагенты. Машинист </w:t>
      </w:r>
      <w:r w:rsidR="00A241B7">
        <w:rPr>
          <w:rFonts w:ascii="Times New Roman" w:hAnsi="Times New Roman" w:cs="Times New Roman"/>
          <w:sz w:val="28"/>
          <w:szCs w:val="28"/>
        </w:rPr>
        <w:t>Работник-</w:t>
      </w:r>
      <w:r w:rsidR="005C5160" w:rsidRPr="005C5160">
        <w:rPr>
          <w:rFonts w:ascii="Times New Roman" w:hAnsi="Times New Roman" w:cs="Times New Roman"/>
          <w:sz w:val="28"/>
          <w:szCs w:val="28"/>
        </w:rPr>
        <w:t>14</w:t>
      </w:r>
      <w:r w:rsidRPr="005C5160">
        <w:rPr>
          <w:rFonts w:ascii="Times New Roman" w:hAnsi="Times New Roman" w:cs="Times New Roman"/>
          <w:sz w:val="28"/>
          <w:szCs w:val="28"/>
        </w:rPr>
        <w:t xml:space="preserve"> установил опоры крана-манипулятора в рабочее положение, поднял первую секцию стрелы, вывел из транспортного положения, разложил вторую секцию и повернул стрелу в кузов полуприцепа. Стропальщик </w:t>
      </w:r>
      <w:r w:rsidR="00A241B7">
        <w:rPr>
          <w:rFonts w:ascii="Times New Roman" w:hAnsi="Times New Roman" w:cs="Times New Roman"/>
          <w:sz w:val="28"/>
          <w:szCs w:val="28"/>
        </w:rPr>
        <w:t>Работник-</w:t>
      </w:r>
      <w:r w:rsidR="005C5160" w:rsidRPr="005C5160">
        <w:rPr>
          <w:rFonts w:ascii="Times New Roman" w:hAnsi="Times New Roman" w:cs="Times New Roman"/>
          <w:sz w:val="28"/>
          <w:szCs w:val="28"/>
        </w:rPr>
        <w:t>15</w:t>
      </w:r>
      <w:r w:rsidRPr="005C5160">
        <w:rPr>
          <w:rFonts w:ascii="Times New Roman" w:hAnsi="Times New Roman" w:cs="Times New Roman"/>
          <w:sz w:val="28"/>
          <w:szCs w:val="28"/>
        </w:rPr>
        <w:t xml:space="preserve"> зацепил два ближайших к крану-манипулятору мешка, через имеющиеся на них петли, при помощи двух текстильных стропов длиной 1 м. и </w:t>
      </w:r>
      <w:r w:rsidR="007F2853" w:rsidRPr="005C5160">
        <w:rPr>
          <w:rFonts w:ascii="Times New Roman" w:hAnsi="Times New Roman" w:cs="Times New Roman"/>
          <w:sz w:val="28"/>
          <w:szCs w:val="28"/>
        </w:rPr>
        <w:t>грузоподъёмностью</w:t>
      </w:r>
      <w:r w:rsidRPr="005C5160">
        <w:rPr>
          <w:rFonts w:ascii="Times New Roman" w:hAnsi="Times New Roman" w:cs="Times New Roman"/>
          <w:sz w:val="28"/>
          <w:szCs w:val="28"/>
        </w:rPr>
        <w:t xml:space="preserve"> 2 т. каждый, все четыре петли стропов закрепил на крюк крана-манипулятора. Общая масса двух мешков с калием хлористым составила 1600 кг. Когда мешки были подняты на высоту около двух метров от уровня плит, на которые было необходимо уложить груз, машинист </w:t>
      </w:r>
      <w:r w:rsidR="00A241B7">
        <w:rPr>
          <w:rFonts w:ascii="Times New Roman" w:hAnsi="Times New Roman" w:cs="Times New Roman"/>
          <w:sz w:val="28"/>
          <w:szCs w:val="28"/>
        </w:rPr>
        <w:t>Работник-</w:t>
      </w:r>
      <w:r w:rsidR="005C5160" w:rsidRPr="005C5160">
        <w:rPr>
          <w:rFonts w:ascii="Times New Roman" w:hAnsi="Times New Roman" w:cs="Times New Roman"/>
          <w:sz w:val="28"/>
          <w:szCs w:val="28"/>
        </w:rPr>
        <w:t>14</w:t>
      </w:r>
      <w:r w:rsidRPr="005C5160">
        <w:rPr>
          <w:rFonts w:ascii="Times New Roman" w:hAnsi="Times New Roman" w:cs="Times New Roman"/>
          <w:sz w:val="28"/>
          <w:szCs w:val="28"/>
        </w:rPr>
        <w:t xml:space="preserve"> увидел, что инженер </w:t>
      </w:r>
      <w:r w:rsidR="00A241B7">
        <w:rPr>
          <w:rFonts w:ascii="Times New Roman" w:hAnsi="Times New Roman" w:cs="Times New Roman"/>
          <w:sz w:val="28"/>
          <w:szCs w:val="28"/>
        </w:rPr>
        <w:t>Работник-</w:t>
      </w:r>
      <w:r w:rsidR="005C5160" w:rsidRPr="005C5160">
        <w:rPr>
          <w:rFonts w:ascii="Times New Roman" w:hAnsi="Times New Roman" w:cs="Times New Roman"/>
          <w:sz w:val="28"/>
          <w:szCs w:val="28"/>
        </w:rPr>
        <w:t>16</w:t>
      </w:r>
      <w:r w:rsidRPr="005C5160">
        <w:rPr>
          <w:rFonts w:ascii="Times New Roman" w:hAnsi="Times New Roman" w:cs="Times New Roman"/>
          <w:sz w:val="28"/>
          <w:szCs w:val="28"/>
        </w:rPr>
        <w:t xml:space="preserve"> переместился на плиты, в зону опускания груза и нагнулся под опускающиеся мешки. В этот момент произошло разрушение верхнего узла, крепления штока гидроцилиндра с оголовком (цапфой). Мешки, </w:t>
      </w:r>
      <w:r w:rsidR="007F2853" w:rsidRPr="005C5160">
        <w:rPr>
          <w:rFonts w:ascii="Times New Roman" w:hAnsi="Times New Roman" w:cs="Times New Roman"/>
          <w:sz w:val="28"/>
          <w:szCs w:val="28"/>
        </w:rPr>
        <w:t>закреплённые</w:t>
      </w:r>
      <w:r w:rsidRPr="005C5160">
        <w:rPr>
          <w:rFonts w:ascii="Times New Roman" w:hAnsi="Times New Roman" w:cs="Times New Roman"/>
          <w:sz w:val="28"/>
          <w:szCs w:val="28"/>
        </w:rPr>
        <w:t xml:space="preserve"> на крюке крана-манипулятора, вместе со стрелой упали вниз, в результате чего инженера </w:t>
      </w:r>
      <w:r w:rsidR="00A241B7">
        <w:rPr>
          <w:rFonts w:ascii="Times New Roman" w:hAnsi="Times New Roman" w:cs="Times New Roman"/>
          <w:sz w:val="28"/>
          <w:szCs w:val="28"/>
        </w:rPr>
        <w:t>Работник-</w:t>
      </w:r>
      <w:r w:rsidR="005C5160" w:rsidRPr="005C5160">
        <w:rPr>
          <w:rFonts w:ascii="Times New Roman" w:hAnsi="Times New Roman" w:cs="Times New Roman"/>
          <w:sz w:val="28"/>
          <w:szCs w:val="28"/>
        </w:rPr>
        <w:t>16</w:t>
      </w:r>
      <w:r w:rsidRPr="005C5160">
        <w:rPr>
          <w:rFonts w:ascii="Times New Roman" w:hAnsi="Times New Roman" w:cs="Times New Roman"/>
          <w:sz w:val="28"/>
          <w:szCs w:val="28"/>
        </w:rPr>
        <w:t xml:space="preserve"> придавило к плитам.</w:t>
      </w:r>
    </w:p>
    <w:p w:rsidR="00AC6FE7" w:rsidRPr="005C5160" w:rsidRDefault="00AC6FE7" w:rsidP="005C5160">
      <w:pPr>
        <w:spacing w:after="0" w:line="360" w:lineRule="auto"/>
        <w:ind w:firstLine="680"/>
        <w:jc w:val="both"/>
        <w:rPr>
          <w:rFonts w:ascii="Times New Roman" w:hAnsi="Times New Roman" w:cs="Times New Roman"/>
          <w:sz w:val="28"/>
          <w:szCs w:val="28"/>
        </w:rPr>
      </w:pPr>
      <w:r w:rsidRPr="005C5160">
        <w:rPr>
          <w:rFonts w:ascii="Times New Roman" w:hAnsi="Times New Roman" w:cs="Times New Roman"/>
          <w:sz w:val="28"/>
          <w:szCs w:val="28"/>
        </w:rPr>
        <w:t>Причины:</w:t>
      </w:r>
    </w:p>
    <w:p w:rsidR="00AC6FE7" w:rsidRPr="005C5160" w:rsidRDefault="00AC6FE7" w:rsidP="005C5160">
      <w:pPr>
        <w:spacing w:after="0" w:line="360" w:lineRule="auto"/>
        <w:ind w:firstLine="680"/>
        <w:jc w:val="both"/>
        <w:rPr>
          <w:rFonts w:ascii="Times New Roman" w:hAnsi="Times New Roman" w:cs="Times New Roman"/>
          <w:sz w:val="28"/>
          <w:szCs w:val="28"/>
        </w:rPr>
      </w:pPr>
      <w:r w:rsidRPr="005C5160">
        <w:rPr>
          <w:rFonts w:ascii="Times New Roman" w:hAnsi="Times New Roman" w:cs="Times New Roman"/>
          <w:sz w:val="28"/>
          <w:szCs w:val="28"/>
        </w:rPr>
        <w:t>1. Технические:</w:t>
      </w:r>
      <w:r w:rsidR="00E62C99" w:rsidRPr="005C5160">
        <w:rPr>
          <w:rFonts w:ascii="Times New Roman" w:hAnsi="Times New Roman" w:cs="Times New Roman"/>
          <w:sz w:val="28"/>
          <w:szCs w:val="28"/>
        </w:rPr>
        <w:t xml:space="preserve"> </w:t>
      </w:r>
    </w:p>
    <w:p w:rsidR="00AC6FE7" w:rsidRPr="005C5160" w:rsidRDefault="00AC6FE7" w:rsidP="005C5160">
      <w:pPr>
        <w:spacing w:after="0" w:line="360" w:lineRule="auto"/>
        <w:ind w:firstLine="680"/>
        <w:jc w:val="both"/>
        <w:rPr>
          <w:rFonts w:ascii="Times New Roman" w:hAnsi="Times New Roman" w:cs="Times New Roman"/>
          <w:sz w:val="28"/>
          <w:szCs w:val="28"/>
        </w:rPr>
      </w:pPr>
      <w:r w:rsidRPr="005C5160">
        <w:rPr>
          <w:rFonts w:ascii="Times New Roman" w:hAnsi="Times New Roman" w:cs="Times New Roman"/>
          <w:sz w:val="28"/>
          <w:szCs w:val="28"/>
        </w:rPr>
        <w:t xml:space="preserve">1.1 </w:t>
      </w:r>
      <w:r w:rsidR="007F2853" w:rsidRPr="005C5160">
        <w:rPr>
          <w:rFonts w:ascii="Times New Roman" w:hAnsi="Times New Roman" w:cs="Times New Roman"/>
          <w:sz w:val="28"/>
          <w:szCs w:val="28"/>
        </w:rPr>
        <w:t>Проведён</w:t>
      </w:r>
      <w:r w:rsidRPr="005C5160">
        <w:rPr>
          <w:rFonts w:ascii="Times New Roman" w:hAnsi="Times New Roman" w:cs="Times New Roman"/>
          <w:sz w:val="28"/>
          <w:szCs w:val="28"/>
        </w:rPr>
        <w:t xml:space="preserve"> неквалифицированный ремонт верхнего узла штока гидроцилиндра </w:t>
      </w:r>
      <w:r w:rsidR="007F2853" w:rsidRPr="005C5160">
        <w:rPr>
          <w:rFonts w:ascii="Times New Roman" w:hAnsi="Times New Roman" w:cs="Times New Roman"/>
          <w:sz w:val="28"/>
          <w:szCs w:val="28"/>
        </w:rPr>
        <w:t>подъёма</w:t>
      </w:r>
      <w:r w:rsidRPr="005C5160">
        <w:rPr>
          <w:rFonts w:ascii="Times New Roman" w:hAnsi="Times New Roman" w:cs="Times New Roman"/>
          <w:sz w:val="28"/>
          <w:szCs w:val="28"/>
        </w:rPr>
        <w:t xml:space="preserve"> первой секции стрелы в месте соединения шока с оголовком с применением сварки неспециализированной организацией.</w:t>
      </w:r>
    </w:p>
    <w:p w:rsidR="00AC6FE7" w:rsidRPr="005C5160" w:rsidRDefault="00AC6FE7" w:rsidP="005C5160">
      <w:pPr>
        <w:spacing w:after="0" w:line="360" w:lineRule="auto"/>
        <w:ind w:firstLine="680"/>
        <w:jc w:val="both"/>
        <w:rPr>
          <w:rFonts w:ascii="Times New Roman" w:hAnsi="Times New Roman" w:cs="Times New Roman"/>
          <w:sz w:val="28"/>
          <w:szCs w:val="28"/>
        </w:rPr>
      </w:pPr>
      <w:r w:rsidRPr="005C5160">
        <w:rPr>
          <w:rFonts w:ascii="Times New Roman" w:hAnsi="Times New Roman" w:cs="Times New Roman"/>
          <w:sz w:val="28"/>
          <w:szCs w:val="28"/>
        </w:rPr>
        <w:t>2. Организационные:</w:t>
      </w:r>
    </w:p>
    <w:p w:rsidR="00AC6FE7" w:rsidRPr="005C5160" w:rsidRDefault="00AC6FE7" w:rsidP="005C5160">
      <w:pPr>
        <w:spacing w:after="0" w:line="360" w:lineRule="auto"/>
        <w:ind w:firstLine="680"/>
        <w:jc w:val="both"/>
        <w:rPr>
          <w:rFonts w:ascii="Times New Roman" w:hAnsi="Times New Roman" w:cs="Times New Roman"/>
          <w:sz w:val="28"/>
          <w:szCs w:val="28"/>
        </w:rPr>
      </w:pPr>
      <w:r w:rsidRPr="005C5160">
        <w:rPr>
          <w:rFonts w:ascii="Times New Roman" w:hAnsi="Times New Roman" w:cs="Times New Roman"/>
          <w:sz w:val="28"/>
          <w:szCs w:val="28"/>
        </w:rPr>
        <w:t>2.1 Неудовлетворительная организация производства работ эксплуатирующей организацией:</w:t>
      </w:r>
    </w:p>
    <w:p w:rsidR="00AC6FE7" w:rsidRPr="005C5160" w:rsidRDefault="00AC6FE7" w:rsidP="005C5160">
      <w:pPr>
        <w:spacing w:after="0" w:line="360" w:lineRule="auto"/>
        <w:ind w:firstLine="680"/>
        <w:jc w:val="both"/>
        <w:rPr>
          <w:rFonts w:ascii="Times New Roman" w:hAnsi="Times New Roman" w:cs="Times New Roman"/>
          <w:sz w:val="28"/>
          <w:szCs w:val="28"/>
        </w:rPr>
      </w:pPr>
      <w:r w:rsidRPr="005C5160">
        <w:rPr>
          <w:rFonts w:ascii="Times New Roman" w:hAnsi="Times New Roman" w:cs="Times New Roman"/>
          <w:sz w:val="28"/>
          <w:szCs w:val="28"/>
        </w:rPr>
        <w:t>- не установлен порядок периодических осмотров, технических обслуживаний и ремонтов, обеспечивающих содержание ПС в работоспособном состоянии;</w:t>
      </w:r>
    </w:p>
    <w:p w:rsidR="00AC6FE7" w:rsidRPr="005C5160" w:rsidRDefault="00AC6FE7" w:rsidP="005C5160">
      <w:pPr>
        <w:spacing w:after="0" w:line="360" w:lineRule="auto"/>
        <w:ind w:firstLine="680"/>
        <w:jc w:val="both"/>
        <w:rPr>
          <w:rFonts w:ascii="Times New Roman" w:hAnsi="Times New Roman" w:cs="Times New Roman"/>
          <w:sz w:val="28"/>
          <w:szCs w:val="28"/>
        </w:rPr>
      </w:pPr>
      <w:r w:rsidRPr="005C5160">
        <w:rPr>
          <w:rFonts w:ascii="Times New Roman" w:hAnsi="Times New Roman" w:cs="Times New Roman"/>
          <w:sz w:val="28"/>
          <w:szCs w:val="28"/>
        </w:rPr>
        <w:t>- не обеспечено своевременное устранение неисправностей крана-манипулятора (дефектов и повреждений);</w:t>
      </w:r>
    </w:p>
    <w:p w:rsidR="00AC6FE7" w:rsidRPr="005C5160" w:rsidRDefault="00AC6FE7" w:rsidP="005C5160">
      <w:pPr>
        <w:spacing w:after="0" w:line="360" w:lineRule="auto"/>
        <w:ind w:firstLine="680"/>
        <w:jc w:val="both"/>
        <w:rPr>
          <w:rFonts w:ascii="Times New Roman" w:hAnsi="Times New Roman" w:cs="Times New Roman"/>
          <w:sz w:val="28"/>
          <w:szCs w:val="28"/>
        </w:rPr>
      </w:pPr>
      <w:r w:rsidRPr="005C5160">
        <w:rPr>
          <w:rFonts w:ascii="Times New Roman" w:hAnsi="Times New Roman" w:cs="Times New Roman"/>
          <w:sz w:val="28"/>
          <w:szCs w:val="28"/>
        </w:rPr>
        <w:t xml:space="preserve">- не проведено внеочередное полное техническое освидетельствование крана-манипулятора после ремонта </w:t>
      </w:r>
      <w:r w:rsidR="007F2853" w:rsidRPr="005C5160">
        <w:rPr>
          <w:rFonts w:ascii="Times New Roman" w:hAnsi="Times New Roman" w:cs="Times New Roman"/>
          <w:sz w:val="28"/>
          <w:szCs w:val="28"/>
        </w:rPr>
        <w:t>расчётных</w:t>
      </w:r>
      <w:r w:rsidRPr="005C5160">
        <w:rPr>
          <w:rFonts w:ascii="Times New Roman" w:hAnsi="Times New Roman" w:cs="Times New Roman"/>
          <w:sz w:val="28"/>
          <w:szCs w:val="28"/>
        </w:rPr>
        <w:t xml:space="preserve"> элементов металлоконструкций крана-манипулятора с применением сварки;</w:t>
      </w:r>
    </w:p>
    <w:p w:rsidR="00AC6FE7" w:rsidRPr="005C5160" w:rsidRDefault="00AC6FE7" w:rsidP="005C5160">
      <w:pPr>
        <w:spacing w:after="0" w:line="360" w:lineRule="auto"/>
        <w:ind w:firstLine="680"/>
        <w:jc w:val="both"/>
        <w:rPr>
          <w:rFonts w:ascii="Times New Roman" w:hAnsi="Times New Roman" w:cs="Times New Roman"/>
          <w:sz w:val="28"/>
          <w:szCs w:val="28"/>
        </w:rPr>
      </w:pPr>
      <w:r w:rsidRPr="005C5160">
        <w:rPr>
          <w:rFonts w:ascii="Times New Roman" w:hAnsi="Times New Roman" w:cs="Times New Roman"/>
          <w:sz w:val="28"/>
          <w:szCs w:val="28"/>
        </w:rPr>
        <w:t>- техническое освидетельствование крана-манипулятора (полное техническое освидетельствование от 17.01.2017, частичное техническое освидетельствование от 01.03.2017) проведено не специалистом, ответственным за осуществление производственного контроля при эксплуатации подъёмных сооружений; не осмотрены и не проверено состояние металлоконструкций крана и его сварных (</w:t>
      </w:r>
      <w:r w:rsidR="007F2853" w:rsidRPr="005C5160">
        <w:rPr>
          <w:rFonts w:ascii="Times New Roman" w:hAnsi="Times New Roman" w:cs="Times New Roman"/>
          <w:sz w:val="28"/>
          <w:szCs w:val="28"/>
        </w:rPr>
        <w:t>клёпаных</w:t>
      </w:r>
      <w:r w:rsidRPr="005C5160">
        <w:rPr>
          <w:rFonts w:ascii="Times New Roman" w:hAnsi="Times New Roman" w:cs="Times New Roman"/>
          <w:sz w:val="28"/>
          <w:szCs w:val="28"/>
        </w:rPr>
        <w:t xml:space="preserve">, болтовых) соединений (отсутствие трещин, деформаций, ослабления </w:t>
      </w:r>
      <w:r w:rsidR="007F2853" w:rsidRPr="005C5160">
        <w:rPr>
          <w:rFonts w:ascii="Times New Roman" w:hAnsi="Times New Roman" w:cs="Times New Roman"/>
          <w:sz w:val="28"/>
          <w:szCs w:val="28"/>
        </w:rPr>
        <w:t>клёпаных</w:t>
      </w:r>
      <w:r w:rsidRPr="005C5160">
        <w:rPr>
          <w:rFonts w:ascii="Times New Roman" w:hAnsi="Times New Roman" w:cs="Times New Roman"/>
          <w:sz w:val="28"/>
          <w:szCs w:val="28"/>
        </w:rPr>
        <w:t xml:space="preserve"> и болтовых соединений); не выполнена оценка работоспособности </w:t>
      </w:r>
      <w:r w:rsidR="007F2853" w:rsidRPr="005C5160">
        <w:rPr>
          <w:rFonts w:ascii="Times New Roman" w:hAnsi="Times New Roman" w:cs="Times New Roman"/>
          <w:sz w:val="28"/>
          <w:szCs w:val="28"/>
        </w:rPr>
        <w:t>расчётных</w:t>
      </w:r>
      <w:r w:rsidRPr="005C5160">
        <w:rPr>
          <w:rFonts w:ascii="Times New Roman" w:hAnsi="Times New Roman" w:cs="Times New Roman"/>
          <w:sz w:val="28"/>
          <w:szCs w:val="28"/>
        </w:rPr>
        <w:t xml:space="preserve"> элементов металлоконструкций крана-манипулятора, его сварных (</w:t>
      </w:r>
      <w:r w:rsidR="007F2853" w:rsidRPr="005C5160">
        <w:rPr>
          <w:rFonts w:ascii="Times New Roman" w:hAnsi="Times New Roman" w:cs="Times New Roman"/>
          <w:sz w:val="28"/>
          <w:szCs w:val="28"/>
        </w:rPr>
        <w:t>клёпаных</w:t>
      </w:r>
      <w:r w:rsidRPr="005C5160">
        <w:rPr>
          <w:rFonts w:ascii="Times New Roman" w:hAnsi="Times New Roman" w:cs="Times New Roman"/>
          <w:sz w:val="28"/>
          <w:szCs w:val="28"/>
        </w:rPr>
        <w:t xml:space="preserve">, болтовых) соединений. </w:t>
      </w:r>
    </w:p>
    <w:p w:rsidR="00AC6FE7" w:rsidRPr="005C5160" w:rsidRDefault="00AC6FE7" w:rsidP="005C5160">
      <w:pPr>
        <w:spacing w:after="0" w:line="360" w:lineRule="auto"/>
        <w:ind w:firstLine="680"/>
        <w:jc w:val="both"/>
        <w:rPr>
          <w:rFonts w:ascii="Times New Roman" w:hAnsi="Times New Roman" w:cs="Times New Roman"/>
          <w:sz w:val="28"/>
          <w:szCs w:val="28"/>
        </w:rPr>
      </w:pPr>
      <w:r w:rsidRPr="005C5160">
        <w:rPr>
          <w:rFonts w:ascii="Times New Roman" w:hAnsi="Times New Roman" w:cs="Times New Roman"/>
          <w:sz w:val="28"/>
          <w:szCs w:val="28"/>
        </w:rPr>
        <w:t>2.3 Перемещение груза при нахождении под ним людей.</w:t>
      </w:r>
    </w:p>
    <w:p w:rsidR="00AC6FE7" w:rsidRPr="005C5160" w:rsidRDefault="00AC6FE7" w:rsidP="005C5160">
      <w:pPr>
        <w:spacing w:after="0" w:line="360" w:lineRule="auto"/>
        <w:ind w:firstLine="680"/>
        <w:jc w:val="both"/>
        <w:rPr>
          <w:rFonts w:ascii="Times New Roman" w:hAnsi="Times New Roman" w:cs="Times New Roman"/>
          <w:sz w:val="28"/>
          <w:szCs w:val="28"/>
        </w:rPr>
      </w:pPr>
      <w:r w:rsidRPr="005C5160">
        <w:rPr>
          <w:rFonts w:ascii="Times New Roman" w:hAnsi="Times New Roman" w:cs="Times New Roman"/>
          <w:sz w:val="28"/>
          <w:szCs w:val="28"/>
        </w:rPr>
        <w:t>Материальный ущерб – 1804,6 тыс. рублей.</w:t>
      </w:r>
    </w:p>
    <w:p w:rsidR="00AC6FE7" w:rsidRPr="005C5160" w:rsidRDefault="00AC6FE7" w:rsidP="005C5160">
      <w:pPr>
        <w:spacing w:after="0" w:line="360" w:lineRule="auto"/>
        <w:ind w:firstLine="680"/>
        <w:jc w:val="both"/>
        <w:rPr>
          <w:rFonts w:ascii="Times New Roman" w:hAnsi="Times New Roman" w:cs="Times New Roman"/>
          <w:sz w:val="28"/>
          <w:szCs w:val="28"/>
        </w:rPr>
      </w:pPr>
      <w:r w:rsidRPr="005C5160">
        <w:rPr>
          <w:rFonts w:ascii="Times New Roman" w:hAnsi="Times New Roman" w:cs="Times New Roman"/>
          <w:sz w:val="28"/>
          <w:szCs w:val="28"/>
        </w:rPr>
        <w:t>11.05.2017 – (Тюменская область)</w:t>
      </w:r>
    </w:p>
    <w:p w:rsidR="00AC6FE7" w:rsidRDefault="00AC6FE7" w:rsidP="005C5160">
      <w:pPr>
        <w:spacing w:after="0" w:line="360" w:lineRule="auto"/>
        <w:ind w:firstLine="680"/>
        <w:jc w:val="both"/>
        <w:rPr>
          <w:rFonts w:ascii="Times New Roman" w:hAnsi="Times New Roman" w:cs="Times New Roman"/>
          <w:sz w:val="28"/>
          <w:szCs w:val="28"/>
        </w:rPr>
      </w:pPr>
      <w:r w:rsidRPr="005C5160">
        <w:rPr>
          <w:rFonts w:ascii="Times New Roman" w:hAnsi="Times New Roman" w:cs="Times New Roman"/>
          <w:sz w:val="28"/>
          <w:szCs w:val="28"/>
        </w:rPr>
        <w:t xml:space="preserve">11.05.2017 в 06-05 </w:t>
      </w:r>
      <w:r w:rsidR="005C5160" w:rsidRPr="005C5160">
        <w:rPr>
          <w:rFonts w:ascii="Times New Roman" w:hAnsi="Times New Roman" w:cs="Times New Roman"/>
          <w:sz w:val="28"/>
          <w:szCs w:val="28"/>
        </w:rPr>
        <w:t>произошёл</w:t>
      </w:r>
      <w:r w:rsidRPr="005C5160">
        <w:rPr>
          <w:rFonts w:ascii="Times New Roman" w:hAnsi="Times New Roman" w:cs="Times New Roman"/>
          <w:sz w:val="28"/>
          <w:szCs w:val="28"/>
        </w:rPr>
        <w:t xml:space="preserve"> прорыв тела </w:t>
      </w:r>
      <w:proofErr w:type="spellStart"/>
      <w:r w:rsidRPr="005C5160">
        <w:rPr>
          <w:rFonts w:ascii="Times New Roman" w:hAnsi="Times New Roman" w:cs="Times New Roman"/>
          <w:sz w:val="28"/>
          <w:szCs w:val="28"/>
        </w:rPr>
        <w:t>противопаводковой</w:t>
      </w:r>
      <w:proofErr w:type="spellEnd"/>
      <w:r w:rsidRPr="005C5160">
        <w:rPr>
          <w:rFonts w:ascii="Times New Roman" w:hAnsi="Times New Roman" w:cs="Times New Roman"/>
          <w:sz w:val="28"/>
          <w:szCs w:val="28"/>
        </w:rPr>
        <w:t xml:space="preserve"> дамбы в г. Ишиме "от ж/д моста до очистных сооружений канализации ОАО "Водоканал" на реке Ишим, на участке между ПК-14 м ПК-15.</w:t>
      </w:r>
    </w:p>
    <w:p w:rsidR="004B4BE6" w:rsidRPr="004B4BE6" w:rsidRDefault="004B4BE6" w:rsidP="004B4BE6">
      <w:pPr>
        <w:spacing w:after="0" w:line="360" w:lineRule="auto"/>
        <w:ind w:firstLine="680"/>
        <w:jc w:val="both"/>
        <w:rPr>
          <w:rFonts w:ascii="Times New Roman" w:hAnsi="Times New Roman" w:cs="Times New Roman"/>
          <w:sz w:val="28"/>
          <w:szCs w:val="28"/>
        </w:rPr>
      </w:pPr>
      <w:r w:rsidRPr="004B4BE6">
        <w:rPr>
          <w:rFonts w:ascii="Times New Roman" w:hAnsi="Times New Roman" w:cs="Times New Roman"/>
          <w:sz w:val="28"/>
          <w:szCs w:val="28"/>
        </w:rPr>
        <w:t xml:space="preserve">Подъем уровня воды в реке Ишим на </w:t>
      </w:r>
      <w:proofErr w:type="spellStart"/>
      <w:r w:rsidRPr="004B4BE6">
        <w:rPr>
          <w:rFonts w:ascii="Times New Roman" w:hAnsi="Times New Roman" w:cs="Times New Roman"/>
          <w:sz w:val="28"/>
          <w:szCs w:val="28"/>
        </w:rPr>
        <w:t>гидропосту</w:t>
      </w:r>
      <w:proofErr w:type="spellEnd"/>
      <w:r w:rsidRPr="004B4BE6">
        <w:rPr>
          <w:rFonts w:ascii="Times New Roman" w:hAnsi="Times New Roman" w:cs="Times New Roman"/>
          <w:sz w:val="28"/>
          <w:szCs w:val="28"/>
        </w:rPr>
        <w:t xml:space="preserve"> реки Ишим - город Ишим начался 15.04.2017 г. Максимальный уровень был достигнут 10.05.2017 с 16-00 до 20-00  и составил 982 см (79,36 </w:t>
      </w:r>
      <w:proofErr w:type="spellStart"/>
      <w:r w:rsidRPr="004B4BE6">
        <w:rPr>
          <w:rFonts w:ascii="Times New Roman" w:hAnsi="Times New Roman" w:cs="Times New Roman"/>
          <w:sz w:val="28"/>
          <w:szCs w:val="28"/>
        </w:rPr>
        <w:t>мБС</w:t>
      </w:r>
      <w:proofErr w:type="spellEnd"/>
      <w:r w:rsidRPr="004B4BE6">
        <w:rPr>
          <w:rFonts w:ascii="Times New Roman" w:hAnsi="Times New Roman" w:cs="Times New Roman"/>
          <w:sz w:val="28"/>
          <w:szCs w:val="28"/>
        </w:rPr>
        <w:t xml:space="preserve">) при Р5%= 78,45мБС и Р1% =79,50 </w:t>
      </w:r>
      <w:proofErr w:type="spellStart"/>
      <w:r w:rsidRPr="004B4BE6">
        <w:rPr>
          <w:rFonts w:ascii="Times New Roman" w:hAnsi="Times New Roman" w:cs="Times New Roman"/>
          <w:sz w:val="28"/>
          <w:szCs w:val="28"/>
        </w:rPr>
        <w:t>мБС</w:t>
      </w:r>
      <w:proofErr w:type="spellEnd"/>
      <w:r w:rsidRPr="004B4BE6">
        <w:rPr>
          <w:rFonts w:ascii="Times New Roman" w:hAnsi="Times New Roman" w:cs="Times New Roman"/>
          <w:sz w:val="28"/>
          <w:szCs w:val="28"/>
        </w:rPr>
        <w:t>. 11.05.2017 в 04 -31 от жительницы города через дежурную часть МО МВД России «</w:t>
      </w:r>
      <w:proofErr w:type="spellStart"/>
      <w:r w:rsidRPr="004B4BE6">
        <w:rPr>
          <w:rFonts w:ascii="Times New Roman" w:hAnsi="Times New Roman" w:cs="Times New Roman"/>
          <w:sz w:val="28"/>
          <w:szCs w:val="28"/>
        </w:rPr>
        <w:t>Ишимский</w:t>
      </w:r>
      <w:proofErr w:type="spellEnd"/>
      <w:r w:rsidRPr="004B4BE6">
        <w:rPr>
          <w:rFonts w:ascii="Times New Roman" w:hAnsi="Times New Roman" w:cs="Times New Roman"/>
          <w:sz w:val="28"/>
          <w:szCs w:val="28"/>
        </w:rPr>
        <w:t xml:space="preserve">», согласно записям, в журнале оперативного дежурства ЕДДС г. Ишима, поступила информация о прорыве </w:t>
      </w:r>
      <w:proofErr w:type="spellStart"/>
      <w:r w:rsidRPr="004B4BE6">
        <w:rPr>
          <w:rFonts w:ascii="Times New Roman" w:hAnsi="Times New Roman" w:cs="Times New Roman"/>
          <w:sz w:val="28"/>
          <w:szCs w:val="28"/>
        </w:rPr>
        <w:t>противопаводковой</w:t>
      </w:r>
      <w:proofErr w:type="spellEnd"/>
      <w:r w:rsidRPr="004B4BE6">
        <w:rPr>
          <w:rFonts w:ascii="Times New Roman" w:hAnsi="Times New Roman" w:cs="Times New Roman"/>
          <w:sz w:val="28"/>
          <w:szCs w:val="28"/>
        </w:rPr>
        <w:t xml:space="preserve"> дамбы. 13.05.2017 по результатам натурного осмотра и инструментальных замеров установлено, что проран со стороны реки Ишим составил 47,6 м, со стороны садовых участков – 33,9 м. Уровень воды со стороны река Ишим («мокрого» откоса) составил 1,4 м, со стороны садовых участков («сухого» откоса) - 5,8 м. В месте аварии гребень дамбы возвышался над уровнем воды на 1,5 -1,9 м, при этом ширина гребня дамбы оставляет 2,0 –2,4 м. </w:t>
      </w:r>
    </w:p>
    <w:p w:rsidR="004B4BE6" w:rsidRPr="004B4BE6" w:rsidRDefault="004B4BE6" w:rsidP="004B4BE6">
      <w:pPr>
        <w:spacing w:after="0" w:line="360" w:lineRule="auto"/>
        <w:ind w:firstLine="680"/>
        <w:jc w:val="both"/>
        <w:rPr>
          <w:rFonts w:ascii="Times New Roman" w:hAnsi="Times New Roman" w:cs="Times New Roman"/>
          <w:sz w:val="28"/>
          <w:szCs w:val="28"/>
        </w:rPr>
      </w:pPr>
      <w:r w:rsidRPr="004B4BE6">
        <w:rPr>
          <w:rFonts w:ascii="Times New Roman" w:hAnsi="Times New Roman" w:cs="Times New Roman"/>
          <w:sz w:val="28"/>
          <w:szCs w:val="28"/>
        </w:rPr>
        <w:t>Причины:</w:t>
      </w:r>
    </w:p>
    <w:p w:rsidR="004B4BE6" w:rsidRPr="004B4BE6" w:rsidRDefault="004B4BE6" w:rsidP="004B4BE6">
      <w:pPr>
        <w:spacing w:after="0" w:line="360" w:lineRule="auto"/>
        <w:ind w:firstLine="680"/>
        <w:jc w:val="both"/>
        <w:rPr>
          <w:rFonts w:ascii="Times New Roman" w:hAnsi="Times New Roman" w:cs="Times New Roman"/>
          <w:sz w:val="28"/>
          <w:szCs w:val="28"/>
        </w:rPr>
      </w:pPr>
      <w:r w:rsidRPr="004B4BE6">
        <w:rPr>
          <w:rFonts w:ascii="Times New Roman" w:hAnsi="Times New Roman" w:cs="Times New Roman"/>
          <w:sz w:val="28"/>
          <w:szCs w:val="28"/>
        </w:rPr>
        <w:t>1. Организационные:</w:t>
      </w:r>
    </w:p>
    <w:p w:rsidR="004B4BE6" w:rsidRPr="004B4BE6" w:rsidRDefault="004B4BE6" w:rsidP="004B4BE6">
      <w:pPr>
        <w:spacing w:after="0" w:line="360" w:lineRule="auto"/>
        <w:ind w:firstLine="680"/>
        <w:jc w:val="both"/>
        <w:rPr>
          <w:rFonts w:ascii="Times New Roman" w:hAnsi="Times New Roman" w:cs="Times New Roman"/>
          <w:sz w:val="28"/>
          <w:szCs w:val="28"/>
        </w:rPr>
      </w:pPr>
      <w:r w:rsidRPr="004B4BE6">
        <w:rPr>
          <w:rFonts w:ascii="Times New Roman" w:hAnsi="Times New Roman" w:cs="Times New Roman"/>
          <w:sz w:val="28"/>
          <w:szCs w:val="28"/>
        </w:rPr>
        <w:t>1.1 Для отсыпки тела дамбы использовался грунт с неоднородным составом (примесью песка, растительными остатками);</w:t>
      </w:r>
    </w:p>
    <w:p w:rsidR="004B4BE6" w:rsidRPr="004B4BE6" w:rsidRDefault="004B4BE6" w:rsidP="004B4BE6">
      <w:pPr>
        <w:spacing w:after="0" w:line="360" w:lineRule="auto"/>
        <w:ind w:firstLine="680"/>
        <w:jc w:val="both"/>
        <w:rPr>
          <w:rFonts w:ascii="Times New Roman" w:hAnsi="Times New Roman" w:cs="Times New Roman"/>
          <w:sz w:val="28"/>
          <w:szCs w:val="28"/>
        </w:rPr>
      </w:pPr>
      <w:r w:rsidRPr="004B4BE6">
        <w:rPr>
          <w:rFonts w:ascii="Times New Roman" w:hAnsi="Times New Roman" w:cs="Times New Roman"/>
          <w:sz w:val="28"/>
          <w:szCs w:val="28"/>
        </w:rPr>
        <w:t>1.2 При возведении дамбы не производилась расчистка основания дамбы от растительности;</w:t>
      </w:r>
    </w:p>
    <w:p w:rsidR="004B4BE6" w:rsidRPr="004B4BE6" w:rsidRDefault="004B4BE6" w:rsidP="004B4BE6">
      <w:pPr>
        <w:spacing w:after="0" w:line="360" w:lineRule="auto"/>
        <w:ind w:firstLine="680"/>
        <w:jc w:val="both"/>
        <w:rPr>
          <w:rFonts w:ascii="Times New Roman" w:hAnsi="Times New Roman" w:cs="Times New Roman"/>
          <w:sz w:val="28"/>
          <w:szCs w:val="28"/>
        </w:rPr>
      </w:pPr>
      <w:r w:rsidRPr="004B4BE6">
        <w:rPr>
          <w:rFonts w:ascii="Times New Roman" w:hAnsi="Times New Roman" w:cs="Times New Roman"/>
          <w:sz w:val="28"/>
          <w:szCs w:val="28"/>
        </w:rPr>
        <w:t>1.3 Не проведен комплексный анализ ГТС с оценкой прочности, устойчивости и эксплуатационной надежности гидротехнического сооружения.</w:t>
      </w:r>
    </w:p>
    <w:p w:rsidR="00AC6FE7" w:rsidRPr="005C5160" w:rsidRDefault="004B4BE6" w:rsidP="004B4BE6">
      <w:pPr>
        <w:spacing w:after="0" w:line="360" w:lineRule="auto"/>
        <w:ind w:firstLine="680"/>
        <w:jc w:val="both"/>
        <w:rPr>
          <w:rFonts w:ascii="Times New Roman" w:hAnsi="Times New Roman" w:cs="Times New Roman"/>
          <w:sz w:val="28"/>
          <w:szCs w:val="28"/>
        </w:rPr>
      </w:pPr>
      <w:r w:rsidRPr="004B4BE6">
        <w:rPr>
          <w:rFonts w:ascii="Times New Roman" w:hAnsi="Times New Roman" w:cs="Times New Roman"/>
          <w:sz w:val="28"/>
          <w:szCs w:val="28"/>
        </w:rPr>
        <w:t>Материальный ущерб - 11467,0 тыс. рублей.</w:t>
      </w:r>
    </w:p>
    <w:p w:rsidR="00AC6FE7" w:rsidRPr="005C5160" w:rsidRDefault="00AC6FE7" w:rsidP="005C5160">
      <w:pPr>
        <w:spacing w:after="0" w:line="360" w:lineRule="auto"/>
        <w:ind w:firstLine="680"/>
        <w:jc w:val="both"/>
        <w:rPr>
          <w:rFonts w:ascii="Times New Roman" w:hAnsi="Times New Roman" w:cs="Times New Roman"/>
          <w:sz w:val="28"/>
          <w:szCs w:val="28"/>
        </w:rPr>
      </w:pPr>
      <w:r w:rsidRPr="005C5160">
        <w:rPr>
          <w:rFonts w:ascii="Times New Roman" w:hAnsi="Times New Roman" w:cs="Times New Roman"/>
          <w:sz w:val="28"/>
          <w:szCs w:val="28"/>
        </w:rPr>
        <w:t>09.06.2017 -</w:t>
      </w:r>
      <w:r w:rsidR="005C5160" w:rsidRPr="005C5160">
        <w:rPr>
          <w:rFonts w:ascii="Times New Roman" w:hAnsi="Times New Roman" w:cs="Times New Roman"/>
          <w:sz w:val="28"/>
          <w:szCs w:val="28"/>
        </w:rPr>
        <w:t xml:space="preserve"> </w:t>
      </w:r>
      <w:r w:rsidRPr="005C5160">
        <w:rPr>
          <w:rFonts w:ascii="Times New Roman" w:hAnsi="Times New Roman" w:cs="Times New Roman"/>
          <w:sz w:val="28"/>
          <w:szCs w:val="28"/>
        </w:rPr>
        <w:t>(ЯНАО)</w:t>
      </w:r>
    </w:p>
    <w:p w:rsidR="004B4BE6" w:rsidRPr="004B4BE6" w:rsidRDefault="004B4BE6" w:rsidP="004B4BE6">
      <w:pPr>
        <w:spacing w:after="0" w:line="360" w:lineRule="auto"/>
        <w:ind w:firstLine="680"/>
        <w:jc w:val="both"/>
        <w:rPr>
          <w:rFonts w:ascii="Times New Roman" w:hAnsi="Times New Roman" w:cs="Times New Roman"/>
          <w:sz w:val="28"/>
          <w:szCs w:val="28"/>
        </w:rPr>
      </w:pPr>
      <w:r w:rsidRPr="004B4BE6">
        <w:rPr>
          <w:rFonts w:ascii="Times New Roman" w:hAnsi="Times New Roman" w:cs="Times New Roman"/>
          <w:sz w:val="28"/>
          <w:szCs w:val="28"/>
        </w:rPr>
        <w:t>09.06.2017 в 13-00 при осмотре оборудования ГИС КС NNN</w:t>
      </w:r>
      <w:r>
        <w:rPr>
          <w:rFonts w:ascii="Times New Roman" w:hAnsi="Times New Roman" w:cs="Times New Roman"/>
          <w:sz w:val="28"/>
          <w:szCs w:val="28"/>
        </w:rPr>
        <w:t>-</w:t>
      </w:r>
      <w:proofErr w:type="spellStart"/>
      <w:r>
        <w:rPr>
          <w:rFonts w:ascii="Times New Roman" w:hAnsi="Times New Roman" w:cs="Times New Roman"/>
          <w:sz w:val="28"/>
          <w:szCs w:val="28"/>
        </w:rPr>
        <w:t>го</w:t>
      </w:r>
      <w:proofErr w:type="spellEnd"/>
      <w:r w:rsidRPr="004B4BE6">
        <w:rPr>
          <w:rFonts w:ascii="Times New Roman" w:hAnsi="Times New Roman" w:cs="Times New Roman"/>
          <w:sz w:val="28"/>
          <w:szCs w:val="28"/>
        </w:rPr>
        <w:t xml:space="preserve"> месторождения оператор магистральных газопроводов </w:t>
      </w:r>
      <w:r>
        <w:rPr>
          <w:rFonts w:ascii="Times New Roman" w:hAnsi="Times New Roman" w:cs="Times New Roman"/>
          <w:sz w:val="28"/>
          <w:szCs w:val="28"/>
        </w:rPr>
        <w:t>Работник-21</w:t>
      </w:r>
      <w:r w:rsidRPr="004B4BE6">
        <w:rPr>
          <w:rFonts w:ascii="Times New Roman" w:hAnsi="Times New Roman" w:cs="Times New Roman"/>
          <w:sz w:val="28"/>
          <w:szCs w:val="28"/>
        </w:rPr>
        <w:t xml:space="preserve">, услышал за спиной шипение и громкий хлопок, обернувшись увидел выброс газа с моментальным возгоранием </w:t>
      </w:r>
      <w:proofErr w:type="spellStart"/>
      <w:r w:rsidRPr="004B4BE6">
        <w:rPr>
          <w:rFonts w:ascii="Times New Roman" w:hAnsi="Times New Roman" w:cs="Times New Roman"/>
          <w:sz w:val="28"/>
          <w:szCs w:val="28"/>
        </w:rPr>
        <w:t>газовоздушной</w:t>
      </w:r>
      <w:proofErr w:type="spellEnd"/>
      <w:r w:rsidRPr="004B4BE6">
        <w:rPr>
          <w:rFonts w:ascii="Times New Roman" w:hAnsi="Times New Roman" w:cs="Times New Roman"/>
          <w:sz w:val="28"/>
          <w:szCs w:val="28"/>
        </w:rPr>
        <w:t xml:space="preserve"> смеси в районе камеры запуска. В 13-20 на автоматизированном рабочем месте компрессорной станции произошла </w:t>
      </w:r>
      <w:proofErr w:type="spellStart"/>
      <w:r w:rsidRPr="004B4BE6">
        <w:rPr>
          <w:rFonts w:ascii="Times New Roman" w:hAnsi="Times New Roman" w:cs="Times New Roman"/>
          <w:sz w:val="28"/>
          <w:szCs w:val="28"/>
        </w:rPr>
        <w:t>сработка</w:t>
      </w:r>
      <w:proofErr w:type="spellEnd"/>
      <w:r w:rsidRPr="004B4BE6">
        <w:rPr>
          <w:rFonts w:ascii="Times New Roman" w:hAnsi="Times New Roman" w:cs="Times New Roman"/>
          <w:sz w:val="28"/>
          <w:szCs w:val="28"/>
        </w:rPr>
        <w:t xml:space="preserve"> предупреждающих звуковых оповещений в результате разгерметизации технологического газопровода Ø 159х8 на площадке ГИС КС NNN-</w:t>
      </w:r>
      <w:proofErr w:type="spellStart"/>
      <w:r w:rsidRPr="004B4BE6">
        <w:rPr>
          <w:rFonts w:ascii="Times New Roman" w:hAnsi="Times New Roman" w:cs="Times New Roman"/>
          <w:sz w:val="28"/>
          <w:szCs w:val="28"/>
        </w:rPr>
        <w:t>го</w:t>
      </w:r>
      <w:proofErr w:type="spellEnd"/>
      <w:r w:rsidRPr="004B4BE6">
        <w:rPr>
          <w:rFonts w:ascii="Times New Roman" w:hAnsi="Times New Roman" w:cs="Times New Roman"/>
          <w:sz w:val="28"/>
          <w:szCs w:val="28"/>
        </w:rPr>
        <w:t xml:space="preserve">. На момент аварии давление в технологическом газопроводе составляло 3,2 МП. В результате разгерметизации технологического газопровода после крана КШЭ-10 и резкого падения давления перед краном КШЭ-30 сработала аварийная сигнализация. В 13-26 произвели аварийную остановку компрессоров ТКА-100 и ТКА-200. В 13-50 кран КШЭ-30 на ГИС КС был вручную перекрыт оператором. В 14-04 были перекрыты вручную краны по входу и выходу КС КШ-21, КШ-170, 270 и открыты краны сброса в атмосферу КШ-33/3 и КШ-47/2 для </w:t>
      </w:r>
      <w:proofErr w:type="spellStart"/>
      <w:r w:rsidRPr="004B4BE6">
        <w:rPr>
          <w:rFonts w:ascii="Times New Roman" w:hAnsi="Times New Roman" w:cs="Times New Roman"/>
          <w:sz w:val="28"/>
          <w:szCs w:val="28"/>
        </w:rPr>
        <w:t>расстравливания</w:t>
      </w:r>
      <w:proofErr w:type="spellEnd"/>
      <w:r w:rsidRPr="004B4BE6">
        <w:rPr>
          <w:rFonts w:ascii="Times New Roman" w:hAnsi="Times New Roman" w:cs="Times New Roman"/>
          <w:sz w:val="28"/>
          <w:szCs w:val="28"/>
        </w:rPr>
        <w:t xml:space="preserve"> давления коллектора от КС до ГИС КС. В 15-10 возгорание ликвидировано силами пожарного расчета службы пожарной охраны группы месторождений.</w:t>
      </w:r>
    </w:p>
    <w:p w:rsidR="004B4BE6" w:rsidRPr="004B4BE6" w:rsidRDefault="004B4BE6" w:rsidP="004B4BE6">
      <w:pPr>
        <w:spacing w:after="0" w:line="360" w:lineRule="auto"/>
        <w:ind w:firstLine="680"/>
        <w:jc w:val="both"/>
        <w:rPr>
          <w:rFonts w:ascii="Times New Roman" w:hAnsi="Times New Roman" w:cs="Times New Roman"/>
          <w:sz w:val="28"/>
          <w:szCs w:val="28"/>
        </w:rPr>
      </w:pPr>
      <w:r w:rsidRPr="004B4BE6">
        <w:rPr>
          <w:rFonts w:ascii="Times New Roman" w:hAnsi="Times New Roman" w:cs="Times New Roman"/>
          <w:sz w:val="28"/>
          <w:szCs w:val="28"/>
        </w:rPr>
        <w:t>Причины:</w:t>
      </w:r>
    </w:p>
    <w:p w:rsidR="004B4BE6" w:rsidRPr="004B4BE6" w:rsidRDefault="004B4BE6" w:rsidP="004B4BE6">
      <w:pPr>
        <w:spacing w:after="0" w:line="360" w:lineRule="auto"/>
        <w:ind w:firstLine="680"/>
        <w:jc w:val="both"/>
        <w:rPr>
          <w:rFonts w:ascii="Times New Roman" w:hAnsi="Times New Roman" w:cs="Times New Roman"/>
          <w:sz w:val="28"/>
          <w:szCs w:val="28"/>
        </w:rPr>
      </w:pPr>
      <w:r w:rsidRPr="004B4BE6">
        <w:rPr>
          <w:rFonts w:ascii="Times New Roman" w:hAnsi="Times New Roman" w:cs="Times New Roman"/>
          <w:sz w:val="28"/>
          <w:szCs w:val="28"/>
        </w:rPr>
        <w:t xml:space="preserve"> 1. Основной причиной разрушения участка трубопровода явилась трещина, </w:t>
      </w:r>
      <w:proofErr w:type="spellStart"/>
      <w:r w:rsidRPr="004B4BE6">
        <w:rPr>
          <w:rFonts w:ascii="Times New Roman" w:hAnsi="Times New Roman" w:cs="Times New Roman"/>
          <w:sz w:val="28"/>
          <w:szCs w:val="28"/>
        </w:rPr>
        <w:t>развившаяся</w:t>
      </w:r>
      <w:proofErr w:type="spellEnd"/>
      <w:r w:rsidRPr="004B4BE6">
        <w:rPr>
          <w:rFonts w:ascii="Times New Roman" w:hAnsi="Times New Roman" w:cs="Times New Roman"/>
          <w:sz w:val="28"/>
          <w:szCs w:val="28"/>
        </w:rPr>
        <w:t xml:space="preserve"> в стенке трубопровода в зоне концентрации напряжений – металлургического дефекта на внутренней поверхности в  виде продольного полосового углубления в металле трубопровода (риски), расположенной в месте минимальной толщины стенки трубы.</w:t>
      </w:r>
    </w:p>
    <w:p w:rsidR="004B4BE6" w:rsidRPr="004B4BE6" w:rsidRDefault="004B4BE6" w:rsidP="004B4BE6">
      <w:pPr>
        <w:spacing w:after="0" w:line="360" w:lineRule="auto"/>
        <w:ind w:firstLine="680"/>
        <w:jc w:val="both"/>
        <w:rPr>
          <w:rFonts w:ascii="Times New Roman" w:hAnsi="Times New Roman" w:cs="Times New Roman"/>
          <w:sz w:val="28"/>
          <w:szCs w:val="28"/>
        </w:rPr>
      </w:pPr>
      <w:r w:rsidRPr="004B4BE6">
        <w:rPr>
          <w:rFonts w:ascii="Times New Roman" w:hAnsi="Times New Roman" w:cs="Times New Roman"/>
          <w:sz w:val="28"/>
          <w:szCs w:val="28"/>
        </w:rPr>
        <w:t xml:space="preserve">  Совокупное влияние данных факторов спровоцировало концентрацию максимальных напряжений в металле трубы (по сечению) и развитие малоцикловой усталости металла трубопровода в процессе эксплуатации.</w:t>
      </w:r>
    </w:p>
    <w:p w:rsidR="00AC6FE7" w:rsidRPr="005C5160" w:rsidRDefault="004B4BE6" w:rsidP="004B4BE6">
      <w:pPr>
        <w:spacing w:after="0" w:line="360" w:lineRule="auto"/>
        <w:ind w:firstLine="680"/>
        <w:jc w:val="both"/>
        <w:rPr>
          <w:rFonts w:ascii="Times New Roman" w:hAnsi="Times New Roman" w:cs="Times New Roman"/>
          <w:sz w:val="28"/>
          <w:szCs w:val="28"/>
        </w:rPr>
      </w:pPr>
      <w:r w:rsidRPr="004B4BE6">
        <w:rPr>
          <w:rFonts w:ascii="Times New Roman" w:hAnsi="Times New Roman" w:cs="Times New Roman"/>
          <w:sz w:val="28"/>
          <w:szCs w:val="28"/>
        </w:rPr>
        <w:t>Материальный ущерб – 237,9 тыс. рублей.</w:t>
      </w:r>
    </w:p>
    <w:p w:rsidR="00AC6FE7" w:rsidRPr="005C5160" w:rsidRDefault="00AC6FE7" w:rsidP="005C5160">
      <w:pPr>
        <w:spacing w:after="0" w:line="360" w:lineRule="auto"/>
        <w:ind w:firstLine="680"/>
        <w:jc w:val="both"/>
        <w:rPr>
          <w:rFonts w:ascii="Times New Roman" w:hAnsi="Times New Roman" w:cs="Times New Roman"/>
          <w:sz w:val="28"/>
          <w:szCs w:val="28"/>
        </w:rPr>
      </w:pPr>
      <w:r w:rsidRPr="005C5160">
        <w:rPr>
          <w:rFonts w:ascii="Times New Roman" w:hAnsi="Times New Roman" w:cs="Times New Roman"/>
          <w:sz w:val="28"/>
          <w:szCs w:val="28"/>
        </w:rPr>
        <w:t>14.06.2017 - (ХМАО-Югра)</w:t>
      </w:r>
    </w:p>
    <w:p w:rsidR="00E40F2C" w:rsidRPr="00E40F2C" w:rsidRDefault="00E40F2C" w:rsidP="00E40F2C">
      <w:pPr>
        <w:spacing w:after="0" w:line="360" w:lineRule="auto"/>
        <w:ind w:firstLine="680"/>
        <w:jc w:val="both"/>
        <w:rPr>
          <w:rFonts w:ascii="Times New Roman" w:hAnsi="Times New Roman" w:cs="Times New Roman"/>
          <w:sz w:val="28"/>
          <w:szCs w:val="28"/>
        </w:rPr>
      </w:pPr>
      <w:r w:rsidRPr="00E40F2C">
        <w:rPr>
          <w:rFonts w:ascii="Times New Roman" w:hAnsi="Times New Roman" w:cs="Times New Roman"/>
          <w:sz w:val="28"/>
          <w:szCs w:val="28"/>
        </w:rPr>
        <w:t>13.06.2017 заместителем главного инженера ООО «</w:t>
      </w:r>
      <w:r>
        <w:rPr>
          <w:rFonts w:ascii="Times New Roman" w:hAnsi="Times New Roman" w:cs="Times New Roman"/>
          <w:sz w:val="28"/>
          <w:szCs w:val="28"/>
        </w:rPr>
        <w:t>Орг-9</w:t>
      </w:r>
      <w:r w:rsidRPr="00E40F2C">
        <w:rPr>
          <w:rFonts w:ascii="Times New Roman" w:hAnsi="Times New Roman" w:cs="Times New Roman"/>
          <w:sz w:val="28"/>
          <w:szCs w:val="28"/>
        </w:rPr>
        <w:t xml:space="preserve">» </w:t>
      </w:r>
      <w:r w:rsidR="00A40F6D">
        <w:rPr>
          <w:rFonts w:ascii="Times New Roman" w:hAnsi="Times New Roman" w:cs="Times New Roman"/>
          <w:sz w:val="28"/>
          <w:szCs w:val="28"/>
        </w:rPr>
        <w:t>Работник-1</w:t>
      </w:r>
      <w:r w:rsidRPr="00E40F2C">
        <w:rPr>
          <w:rFonts w:ascii="Times New Roman" w:hAnsi="Times New Roman" w:cs="Times New Roman"/>
          <w:sz w:val="28"/>
          <w:szCs w:val="28"/>
        </w:rPr>
        <w:t xml:space="preserve"> был утвержден и выдан наряд-допуск на выполнение огневых работ на площадке временной УПН </w:t>
      </w:r>
      <w:r>
        <w:rPr>
          <w:rFonts w:ascii="Times New Roman" w:hAnsi="Times New Roman" w:cs="Times New Roman"/>
          <w:sz w:val="28"/>
          <w:szCs w:val="28"/>
          <w:lang w:val="en-US"/>
        </w:rPr>
        <w:t>NNN</w:t>
      </w:r>
      <w:r>
        <w:rPr>
          <w:rFonts w:ascii="Times New Roman" w:hAnsi="Times New Roman" w:cs="Times New Roman"/>
          <w:sz w:val="28"/>
          <w:szCs w:val="28"/>
        </w:rPr>
        <w:t>1-го</w:t>
      </w:r>
      <w:r w:rsidRPr="00E40F2C">
        <w:rPr>
          <w:rFonts w:ascii="Times New Roman" w:hAnsi="Times New Roman" w:cs="Times New Roman"/>
          <w:sz w:val="28"/>
          <w:szCs w:val="28"/>
        </w:rPr>
        <w:t xml:space="preserve"> ЛУ. Планировалось выполнить монтаж трубопроводной обвязки насосного агрегата ЦНС 60/330. Ответственным за подготовительные работы и за проведение работ согласно наряд-допуска был назначен инженер-механик </w:t>
      </w:r>
      <w:r>
        <w:rPr>
          <w:rFonts w:ascii="Times New Roman" w:hAnsi="Times New Roman" w:cs="Times New Roman"/>
          <w:sz w:val="28"/>
          <w:szCs w:val="28"/>
        </w:rPr>
        <w:t>Работник-22</w:t>
      </w:r>
      <w:r w:rsidRPr="00E40F2C">
        <w:rPr>
          <w:rFonts w:ascii="Times New Roman" w:hAnsi="Times New Roman" w:cs="Times New Roman"/>
          <w:sz w:val="28"/>
          <w:szCs w:val="28"/>
        </w:rPr>
        <w:t xml:space="preserve"> 14.06.2017 наряд-допуск на выполнение огневых работ был продлен (о чем сделана отметка в наряд-допуске) и бригада продолжила работы по монтажу обвязки насоса. 14.06.2017 г. в 14-48 во время проведения огневых работ произошло возгорание в районе горизонтального резервуара РГС № 1. Самостоятельно первичными средствами пожаротушения потушить пожар не удалось. Около 16-00 прибыл пожарный расчёт ПЧ-5 для тушения пожара. К указанному времени обшивка на всех пяти РГС была объята пламенем. В районе 18-00 пожар был потушен. Причиной возникновения пожара послужило </w:t>
      </w:r>
      <w:proofErr w:type="spellStart"/>
      <w:r w:rsidRPr="00E40F2C">
        <w:rPr>
          <w:rFonts w:ascii="Times New Roman" w:hAnsi="Times New Roman" w:cs="Times New Roman"/>
          <w:sz w:val="28"/>
          <w:szCs w:val="28"/>
        </w:rPr>
        <w:t>заронение</w:t>
      </w:r>
      <w:proofErr w:type="spellEnd"/>
      <w:r w:rsidRPr="00E40F2C">
        <w:rPr>
          <w:rFonts w:ascii="Times New Roman" w:hAnsi="Times New Roman" w:cs="Times New Roman"/>
          <w:sz w:val="28"/>
          <w:szCs w:val="28"/>
        </w:rPr>
        <w:t xml:space="preserve"> раскалённых частиц металла образованных в ходе проводимых сварочных работ на расположенные в очаге пожара горючие материалы – утеплитель, </w:t>
      </w:r>
      <w:proofErr w:type="spellStart"/>
      <w:r w:rsidRPr="00E40F2C">
        <w:rPr>
          <w:rFonts w:ascii="Times New Roman" w:hAnsi="Times New Roman" w:cs="Times New Roman"/>
          <w:sz w:val="28"/>
          <w:szCs w:val="28"/>
        </w:rPr>
        <w:t>замазученный</w:t>
      </w:r>
      <w:proofErr w:type="spellEnd"/>
      <w:r w:rsidRPr="00E40F2C">
        <w:rPr>
          <w:rFonts w:ascii="Times New Roman" w:hAnsi="Times New Roman" w:cs="Times New Roman"/>
          <w:sz w:val="28"/>
          <w:szCs w:val="28"/>
        </w:rPr>
        <w:t xml:space="preserve"> участок грунта.</w:t>
      </w:r>
    </w:p>
    <w:p w:rsidR="00E40F2C" w:rsidRPr="00E40F2C" w:rsidRDefault="00E40F2C" w:rsidP="00E40F2C">
      <w:pPr>
        <w:spacing w:after="0" w:line="360" w:lineRule="auto"/>
        <w:ind w:firstLine="680"/>
        <w:jc w:val="both"/>
        <w:rPr>
          <w:rFonts w:ascii="Times New Roman" w:hAnsi="Times New Roman" w:cs="Times New Roman"/>
          <w:sz w:val="28"/>
          <w:szCs w:val="28"/>
        </w:rPr>
      </w:pPr>
      <w:r w:rsidRPr="00E40F2C">
        <w:rPr>
          <w:rFonts w:ascii="Times New Roman" w:hAnsi="Times New Roman" w:cs="Times New Roman"/>
          <w:sz w:val="28"/>
          <w:szCs w:val="28"/>
        </w:rPr>
        <w:t>Причины:</w:t>
      </w:r>
    </w:p>
    <w:p w:rsidR="00E40F2C" w:rsidRPr="00E40F2C" w:rsidRDefault="00E40F2C" w:rsidP="00E40F2C">
      <w:pPr>
        <w:spacing w:after="0" w:line="360" w:lineRule="auto"/>
        <w:ind w:firstLine="680"/>
        <w:jc w:val="both"/>
        <w:rPr>
          <w:rFonts w:ascii="Times New Roman" w:hAnsi="Times New Roman" w:cs="Times New Roman"/>
          <w:sz w:val="28"/>
          <w:szCs w:val="28"/>
        </w:rPr>
      </w:pPr>
      <w:r w:rsidRPr="00E40F2C">
        <w:rPr>
          <w:rFonts w:ascii="Times New Roman" w:hAnsi="Times New Roman" w:cs="Times New Roman"/>
          <w:sz w:val="28"/>
          <w:szCs w:val="28"/>
        </w:rPr>
        <w:t xml:space="preserve">1. Монтаж и ввод в эксплуатацию временной УПН без проектной документации, в результате чего объект не соответствует требованиям промышленной и пожарной безопасности, не оснащён системой пожаротушения, аварийной защиты и сигнализации; </w:t>
      </w:r>
    </w:p>
    <w:p w:rsidR="00E40F2C" w:rsidRPr="00E40F2C" w:rsidRDefault="00E40F2C" w:rsidP="00E40F2C">
      <w:pPr>
        <w:spacing w:after="0" w:line="360" w:lineRule="auto"/>
        <w:ind w:firstLine="680"/>
        <w:jc w:val="both"/>
        <w:rPr>
          <w:rFonts w:ascii="Times New Roman" w:hAnsi="Times New Roman" w:cs="Times New Roman"/>
          <w:sz w:val="28"/>
          <w:szCs w:val="28"/>
        </w:rPr>
      </w:pPr>
      <w:r w:rsidRPr="00E40F2C">
        <w:rPr>
          <w:rFonts w:ascii="Times New Roman" w:hAnsi="Times New Roman" w:cs="Times New Roman"/>
          <w:sz w:val="28"/>
          <w:szCs w:val="28"/>
        </w:rPr>
        <w:t>2. Нарушение требований безопасности при подготовке и проведении огневых работ:</w:t>
      </w:r>
    </w:p>
    <w:p w:rsidR="00E40F2C" w:rsidRPr="00E40F2C" w:rsidRDefault="00E40F2C" w:rsidP="00E40F2C">
      <w:pPr>
        <w:spacing w:after="0" w:line="360" w:lineRule="auto"/>
        <w:ind w:firstLine="680"/>
        <w:jc w:val="both"/>
        <w:rPr>
          <w:rFonts w:ascii="Times New Roman" w:hAnsi="Times New Roman" w:cs="Times New Roman"/>
          <w:sz w:val="28"/>
          <w:szCs w:val="28"/>
        </w:rPr>
      </w:pPr>
      <w:r w:rsidRPr="00E40F2C">
        <w:rPr>
          <w:rFonts w:ascii="Times New Roman" w:hAnsi="Times New Roman" w:cs="Times New Roman"/>
          <w:sz w:val="28"/>
          <w:szCs w:val="28"/>
        </w:rPr>
        <w:t xml:space="preserve">- неудовлетворительная подготовка места проведения работ - не произведена зачистка прилегающей площади от </w:t>
      </w:r>
      <w:proofErr w:type="spellStart"/>
      <w:r w:rsidRPr="00E40F2C">
        <w:rPr>
          <w:rFonts w:ascii="Times New Roman" w:hAnsi="Times New Roman" w:cs="Times New Roman"/>
          <w:sz w:val="28"/>
          <w:szCs w:val="28"/>
        </w:rPr>
        <w:t>замазученности</w:t>
      </w:r>
      <w:proofErr w:type="spellEnd"/>
      <w:r w:rsidRPr="00E40F2C">
        <w:rPr>
          <w:rFonts w:ascii="Times New Roman" w:hAnsi="Times New Roman" w:cs="Times New Roman"/>
          <w:sz w:val="28"/>
          <w:szCs w:val="28"/>
        </w:rPr>
        <w:t>, горючие материалы не ограждены сплошной перегородкой из негорючего материала;</w:t>
      </w:r>
    </w:p>
    <w:p w:rsidR="00E40F2C" w:rsidRPr="00E40F2C" w:rsidRDefault="00E40F2C" w:rsidP="00E40F2C">
      <w:pPr>
        <w:spacing w:after="0" w:line="360" w:lineRule="auto"/>
        <w:ind w:firstLine="680"/>
        <w:jc w:val="both"/>
        <w:rPr>
          <w:rFonts w:ascii="Times New Roman" w:hAnsi="Times New Roman" w:cs="Times New Roman"/>
          <w:sz w:val="28"/>
          <w:szCs w:val="28"/>
        </w:rPr>
      </w:pPr>
      <w:r w:rsidRPr="00E40F2C">
        <w:rPr>
          <w:rFonts w:ascii="Times New Roman" w:hAnsi="Times New Roman" w:cs="Times New Roman"/>
          <w:sz w:val="28"/>
          <w:szCs w:val="28"/>
        </w:rPr>
        <w:t>3. Отсутствие надлежащего контроля со стороны руководства месторождения и специалистов за подготовкой и проведением огневых работ.</w:t>
      </w:r>
    </w:p>
    <w:p w:rsidR="00AC6FE7" w:rsidRPr="005C5160" w:rsidRDefault="00E40F2C" w:rsidP="00E40F2C">
      <w:pPr>
        <w:spacing w:after="0" w:line="360" w:lineRule="auto"/>
        <w:ind w:firstLine="680"/>
        <w:jc w:val="both"/>
        <w:rPr>
          <w:rFonts w:ascii="Times New Roman" w:hAnsi="Times New Roman" w:cs="Times New Roman"/>
          <w:sz w:val="28"/>
          <w:szCs w:val="28"/>
        </w:rPr>
      </w:pPr>
      <w:r w:rsidRPr="00E40F2C">
        <w:rPr>
          <w:rFonts w:ascii="Times New Roman" w:hAnsi="Times New Roman" w:cs="Times New Roman"/>
          <w:sz w:val="28"/>
          <w:szCs w:val="28"/>
        </w:rPr>
        <w:t>Материальный ущерб – 93,7 тыс. рублей.</w:t>
      </w:r>
    </w:p>
    <w:p w:rsidR="00AC6FE7" w:rsidRPr="005C5160" w:rsidRDefault="00AC6FE7" w:rsidP="005C5160">
      <w:pPr>
        <w:spacing w:after="0" w:line="360" w:lineRule="auto"/>
        <w:ind w:firstLine="680"/>
        <w:jc w:val="both"/>
        <w:rPr>
          <w:rFonts w:ascii="Times New Roman" w:hAnsi="Times New Roman" w:cs="Times New Roman"/>
          <w:sz w:val="28"/>
          <w:szCs w:val="28"/>
        </w:rPr>
      </w:pPr>
      <w:r w:rsidRPr="005C5160">
        <w:rPr>
          <w:rFonts w:ascii="Times New Roman" w:hAnsi="Times New Roman" w:cs="Times New Roman"/>
          <w:sz w:val="28"/>
          <w:szCs w:val="28"/>
        </w:rPr>
        <w:t xml:space="preserve">24.06.2017 </w:t>
      </w:r>
      <w:r w:rsidR="005C5160" w:rsidRPr="005C5160">
        <w:rPr>
          <w:rFonts w:ascii="Times New Roman" w:hAnsi="Times New Roman" w:cs="Times New Roman"/>
          <w:sz w:val="28"/>
          <w:szCs w:val="28"/>
        </w:rPr>
        <w:t xml:space="preserve">- </w:t>
      </w:r>
      <w:r w:rsidRPr="005C5160">
        <w:rPr>
          <w:rFonts w:ascii="Times New Roman" w:hAnsi="Times New Roman" w:cs="Times New Roman"/>
          <w:sz w:val="28"/>
          <w:szCs w:val="28"/>
        </w:rPr>
        <w:t>(ЯНАО)</w:t>
      </w:r>
    </w:p>
    <w:p w:rsidR="00AC6FE7" w:rsidRPr="005C5160" w:rsidRDefault="00AC6FE7" w:rsidP="005C5160">
      <w:pPr>
        <w:spacing w:after="0" w:line="360" w:lineRule="auto"/>
        <w:ind w:firstLine="680"/>
        <w:jc w:val="both"/>
        <w:rPr>
          <w:rFonts w:ascii="Times New Roman" w:hAnsi="Times New Roman" w:cs="Times New Roman"/>
          <w:sz w:val="28"/>
          <w:szCs w:val="28"/>
        </w:rPr>
      </w:pPr>
      <w:r w:rsidRPr="005C5160">
        <w:rPr>
          <w:rFonts w:ascii="Times New Roman" w:hAnsi="Times New Roman" w:cs="Times New Roman"/>
          <w:sz w:val="28"/>
          <w:szCs w:val="28"/>
        </w:rPr>
        <w:t>24.06.2017 в 14-48</w:t>
      </w:r>
      <w:r w:rsidR="00E62C99" w:rsidRPr="005C5160">
        <w:rPr>
          <w:rFonts w:ascii="Times New Roman" w:hAnsi="Times New Roman" w:cs="Times New Roman"/>
          <w:sz w:val="28"/>
          <w:szCs w:val="28"/>
        </w:rPr>
        <w:t xml:space="preserve"> </w:t>
      </w:r>
      <w:r w:rsidRPr="005C5160">
        <w:rPr>
          <w:rFonts w:ascii="Times New Roman" w:hAnsi="Times New Roman" w:cs="Times New Roman"/>
          <w:sz w:val="28"/>
          <w:szCs w:val="28"/>
        </w:rPr>
        <w:t xml:space="preserve">в результате аварийных отключений ВЛ-220кВ </w:t>
      </w:r>
      <w:r w:rsidR="005C5160" w:rsidRPr="005C5160">
        <w:rPr>
          <w:rFonts w:ascii="Times New Roman" w:hAnsi="Times New Roman" w:cs="Times New Roman"/>
          <w:sz w:val="28"/>
          <w:szCs w:val="28"/>
        </w:rPr>
        <w:t>…</w:t>
      </w:r>
      <w:r w:rsidRPr="005C5160">
        <w:rPr>
          <w:rFonts w:ascii="Times New Roman" w:hAnsi="Times New Roman" w:cs="Times New Roman"/>
          <w:sz w:val="28"/>
          <w:szCs w:val="28"/>
        </w:rPr>
        <w:t xml:space="preserve"> цепь, 1Г-1ГТ (170, 1МВт) 1Г-1ПТ (164, 1МВт) Блока 1 (505,7 МВт) </w:t>
      </w:r>
      <w:r w:rsidR="005C5160" w:rsidRPr="005C5160">
        <w:rPr>
          <w:rFonts w:ascii="Times New Roman" w:hAnsi="Times New Roman" w:cs="Times New Roman"/>
          <w:sz w:val="28"/>
          <w:szCs w:val="28"/>
        </w:rPr>
        <w:t>…</w:t>
      </w:r>
      <w:r w:rsidRPr="005C5160">
        <w:rPr>
          <w:rFonts w:ascii="Times New Roman" w:hAnsi="Times New Roman" w:cs="Times New Roman"/>
          <w:sz w:val="28"/>
          <w:szCs w:val="28"/>
        </w:rPr>
        <w:t xml:space="preserve"> и невозможностью включить в минимально возможный срок в работу 1 ГТГ,2ГТГ, 3ГТГ, 4ГТГ, 5 ГТГ, 6ГТГ </w:t>
      </w:r>
      <w:r w:rsidR="005C5160" w:rsidRPr="005C5160">
        <w:rPr>
          <w:rFonts w:ascii="Times New Roman" w:hAnsi="Times New Roman" w:cs="Times New Roman"/>
          <w:sz w:val="28"/>
          <w:szCs w:val="28"/>
        </w:rPr>
        <w:t>...</w:t>
      </w:r>
      <w:r w:rsidRPr="005C5160">
        <w:rPr>
          <w:rFonts w:ascii="Times New Roman" w:hAnsi="Times New Roman" w:cs="Times New Roman"/>
          <w:sz w:val="28"/>
          <w:szCs w:val="28"/>
        </w:rPr>
        <w:t xml:space="preserve"> (72 МВТ) филиала </w:t>
      </w:r>
      <w:r w:rsidR="005D4B1F">
        <w:rPr>
          <w:rFonts w:ascii="Times New Roman" w:hAnsi="Times New Roman" w:cs="Times New Roman"/>
          <w:sz w:val="28"/>
          <w:szCs w:val="28"/>
        </w:rPr>
        <w:t>ОРГ-</w:t>
      </w:r>
      <w:r w:rsidR="005C5160" w:rsidRPr="005C5160">
        <w:rPr>
          <w:rFonts w:ascii="Times New Roman" w:hAnsi="Times New Roman" w:cs="Times New Roman"/>
          <w:sz w:val="28"/>
          <w:szCs w:val="28"/>
        </w:rPr>
        <w:t xml:space="preserve">4 </w:t>
      </w:r>
      <w:r w:rsidRPr="005C5160">
        <w:rPr>
          <w:rFonts w:ascii="Times New Roman" w:hAnsi="Times New Roman" w:cs="Times New Roman"/>
          <w:sz w:val="28"/>
          <w:szCs w:val="28"/>
        </w:rPr>
        <w:t xml:space="preserve">из-за неисправности регулятора давления газа в блоке подготовки пускового, топливного и импульсного газа, зафиксирована перегрузка контролируемого сечения "Северный </w:t>
      </w:r>
      <w:proofErr w:type="spellStart"/>
      <w:r w:rsidRPr="005C5160">
        <w:rPr>
          <w:rFonts w:ascii="Times New Roman" w:hAnsi="Times New Roman" w:cs="Times New Roman"/>
          <w:sz w:val="28"/>
          <w:szCs w:val="28"/>
        </w:rPr>
        <w:t>энергорайон</w:t>
      </w:r>
      <w:proofErr w:type="spellEnd"/>
      <w:r w:rsidRPr="005C5160">
        <w:rPr>
          <w:rFonts w:ascii="Times New Roman" w:hAnsi="Times New Roman" w:cs="Times New Roman"/>
          <w:sz w:val="28"/>
          <w:szCs w:val="28"/>
        </w:rPr>
        <w:t>" (при максимально допустимом значении 148 МВт по факту было 187 МВт) продолжительностью более 1 часа.</w:t>
      </w:r>
    </w:p>
    <w:p w:rsidR="00E40F2C" w:rsidRPr="00E40F2C" w:rsidRDefault="00E40F2C" w:rsidP="00E40F2C">
      <w:pPr>
        <w:spacing w:after="0" w:line="360" w:lineRule="auto"/>
        <w:ind w:firstLine="680"/>
        <w:jc w:val="both"/>
        <w:rPr>
          <w:rFonts w:ascii="Times New Roman" w:hAnsi="Times New Roman" w:cs="Times New Roman"/>
          <w:sz w:val="28"/>
          <w:szCs w:val="28"/>
        </w:rPr>
      </w:pPr>
      <w:r w:rsidRPr="00E40F2C">
        <w:rPr>
          <w:rFonts w:ascii="Times New Roman" w:hAnsi="Times New Roman" w:cs="Times New Roman"/>
          <w:sz w:val="28"/>
          <w:szCs w:val="28"/>
        </w:rPr>
        <w:t>Причины:</w:t>
      </w:r>
    </w:p>
    <w:p w:rsidR="00E40F2C" w:rsidRPr="00E40F2C" w:rsidRDefault="00E40F2C" w:rsidP="00E40F2C">
      <w:pPr>
        <w:spacing w:after="0" w:line="360" w:lineRule="auto"/>
        <w:ind w:firstLine="680"/>
        <w:jc w:val="both"/>
        <w:rPr>
          <w:rFonts w:ascii="Times New Roman" w:hAnsi="Times New Roman" w:cs="Times New Roman"/>
          <w:sz w:val="28"/>
          <w:szCs w:val="28"/>
        </w:rPr>
      </w:pPr>
      <w:r w:rsidRPr="00E40F2C">
        <w:rPr>
          <w:rFonts w:ascii="Times New Roman" w:hAnsi="Times New Roman" w:cs="Times New Roman"/>
          <w:sz w:val="28"/>
          <w:szCs w:val="28"/>
        </w:rPr>
        <w:t>1. Невозможность включения в минимально возможный срок в работу 1Г, 2Г, 3Г, 4Г, 5Г, 6Г на УГТЭС-72 из-за отказа в работе блока управления регулятора давления топливного газа вследствие поломки регулировочной пружины;</w:t>
      </w:r>
    </w:p>
    <w:p w:rsidR="00E40F2C" w:rsidRPr="00E40F2C" w:rsidRDefault="00E40F2C" w:rsidP="00E40F2C">
      <w:pPr>
        <w:spacing w:after="0" w:line="360" w:lineRule="auto"/>
        <w:ind w:firstLine="680"/>
        <w:jc w:val="both"/>
        <w:rPr>
          <w:rFonts w:ascii="Times New Roman" w:hAnsi="Times New Roman" w:cs="Times New Roman"/>
          <w:sz w:val="28"/>
          <w:szCs w:val="28"/>
        </w:rPr>
      </w:pPr>
      <w:r w:rsidRPr="00E40F2C">
        <w:rPr>
          <w:rFonts w:ascii="Times New Roman" w:hAnsi="Times New Roman" w:cs="Times New Roman"/>
          <w:sz w:val="28"/>
          <w:szCs w:val="28"/>
        </w:rPr>
        <w:t xml:space="preserve">2. Отключение на </w:t>
      </w:r>
      <w:r>
        <w:rPr>
          <w:rFonts w:ascii="Times New Roman" w:hAnsi="Times New Roman" w:cs="Times New Roman"/>
          <w:sz w:val="28"/>
          <w:szCs w:val="28"/>
        </w:rPr>
        <w:t>…</w:t>
      </w:r>
      <w:r w:rsidRPr="00E40F2C">
        <w:rPr>
          <w:rFonts w:ascii="Times New Roman" w:hAnsi="Times New Roman" w:cs="Times New Roman"/>
          <w:sz w:val="28"/>
          <w:szCs w:val="28"/>
        </w:rPr>
        <w:t xml:space="preserve"> ГРЭС турбогенератора 1Г-1ГТ действием технологической защиты по «Повышению вибрации подшипника генератора со стороны контактных колец» в результате коротких замыканий в сети 220 </w:t>
      </w:r>
      <w:proofErr w:type="spellStart"/>
      <w:r w:rsidRPr="00E40F2C">
        <w:rPr>
          <w:rFonts w:ascii="Times New Roman" w:hAnsi="Times New Roman" w:cs="Times New Roman"/>
          <w:sz w:val="28"/>
          <w:szCs w:val="28"/>
        </w:rPr>
        <w:t>кВ.</w:t>
      </w:r>
      <w:proofErr w:type="spellEnd"/>
      <w:r w:rsidRPr="00E40F2C">
        <w:rPr>
          <w:rFonts w:ascii="Times New Roman" w:hAnsi="Times New Roman" w:cs="Times New Roman"/>
          <w:sz w:val="28"/>
          <w:szCs w:val="28"/>
        </w:rPr>
        <w:t>;</w:t>
      </w:r>
    </w:p>
    <w:p w:rsidR="00E40F2C" w:rsidRPr="00E40F2C" w:rsidRDefault="00E40F2C" w:rsidP="00E40F2C">
      <w:pPr>
        <w:spacing w:after="0" w:line="360" w:lineRule="auto"/>
        <w:ind w:firstLine="680"/>
        <w:jc w:val="both"/>
        <w:rPr>
          <w:rFonts w:ascii="Times New Roman" w:hAnsi="Times New Roman" w:cs="Times New Roman"/>
          <w:sz w:val="28"/>
          <w:szCs w:val="28"/>
        </w:rPr>
      </w:pPr>
      <w:r w:rsidRPr="00E40F2C">
        <w:rPr>
          <w:rFonts w:ascii="Times New Roman" w:hAnsi="Times New Roman" w:cs="Times New Roman"/>
          <w:sz w:val="28"/>
          <w:szCs w:val="28"/>
        </w:rPr>
        <w:t xml:space="preserve">3. Аварийное отключение ВЛ 220 </w:t>
      </w:r>
      <w:proofErr w:type="spellStart"/>
      <w:r w:rsidRPr="00E40F2C">
        <w:rPr>
          <w:rFonts w:ascii="Times New Roman" w:hAnsi="Times New Roman" w:cs="Times New Roman"/>
          <w:sz w:val="28"/>
          <w:szCs w:val="28"/>
        </w:rPr>
        <w:t>кВ</w:t>
      </w:r>
      <w:proofErr w:type="spellEnd"/>
      <w:r w:rsidRPr="00E40F2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40F2C">
        <w:rPr>
          <w:rFonts w:ascii="Times New Roman" w:hAnsi="Times New Roman" w:cs="Times New Roman"/>
          <w:sz w:val="28"/>
          <w:szCs w:val="28"/>
        </w:rPr>
        <w:t xml:space="preserve">II цепь вследствие двухфазного короткого замыкания ф. «А», «В» на «землю» на опоре № 192 (2,75 км от ПС 220 </w:t>
      </w:r>
      <w:proofErr w:type="spellStart"/>
      <w:r w:rsidRPr="00E40F2C">
        <w:rPr>
          <w:rFonts w:ascii="Times New Roman" w:hAnsi="Times New Roman" w:cs="Times New Roman"/>
          <w:sz w:val="28"/>
          <w:szCs w:val="28"/>
        </w:rPr>
        <w:t>кВ</w:t>
      </w:r>
      <w:proofErr w:type="spellEnd"/>
      <w:r>
        <w:rPr>
          <w:rFonts w:ascii="Times New Roman" w:hAnsi="Times New Roman" w:cs="Times New Roman"/>
          <w:sz w:val="28"/>
          <w:szCs w:val="28"/>
        </w:rPr>
        <w:t>…</w:t>
      </w:r>
      <w:r w:rsidRPr="00E40F2C">
        <w:rPr>
          <w:rFonts w:ascii="Times New Roman" w:hAnsi="Times New Roman" w:cs="Times New Roman"/>
          <w:sz w:val="28"/>
          <w:szCs w:val="28"/>
        </w:rPr>
        <w:t xml:space="preserve">) ВЛ 220 </w:t>
      </w:r>
      <w:proofErr w:type="spellStart"/>
      <w:r w:rsidRPr="00E40F2C">
        <w:rPr>
          <w:rFonts w:ascii="Times New Roman" w:hAnsi="Times New Roman" w:cs="Times New Roman"/>
          <w:sz w:val="28"/>
          <w:szCs w:val="28"/>
        </w:rPr>
        <w:t>кВ</w:t>
      </w:r>
      <w:proofErr w:type="spellEnd"/>
      <w:r w:rsidRPr="00E40F2C">
        <w:rPr>
          <w:rFonts w:ascii="Times New Roman" w:hAnsi="Times New Roman" w:cs="Times New Roman"/>
          <w:sz w:val="28"/>
          <w:szCs w:val="28"/>
        </w:rPr>
        <w:t xml:space="preserve"> </w:t>
      </w:r>
      <w:r>
        <w:rPr>
          <w:rFonts w:ascii="Times New Roman" w:hAnsi="Times New Roman" w:cs="Times New Roman"/>
          <w:sz w:val="28"/>
          <w:szCs w:val="28"/>
        </w:rPr>
        <w:t>…</w:t>
      </w:r>
      <w:r w:rsidRPr="00E40F2C">
        <w:rPr>
          <w:rFonts w:ascii="Times New Roman" w:hAnsi="Times New Roman" w:cs="Times New Roman"/>
          <w:sz w:val="28"/>
          <w:szCs w:val="28"/>
        </w:rPr>
        <w:t xml:space="preserve"> II цепь;</w:t>
      </w:r>
    </w:p>
    <w:p w:rsidR="00AC6FE7" w:rsidRDefault="00E40F2C" w:rsidP="00E40F2C">
      <w:pPr>
        <w:spacing w:after="0" w:line="360" w:lineRule="auto"/>
        <w:ind w:firstLine="680"/>
        <w:jc w:val="both"/>
        <w:rPr>
          <w:rFonts w:ascii="Times New Roman" w:hAnsi="Times New Roman" w:cs="Times New Roman"/>
          <w:sz w:val="28"/>
          <w:szCs w:val="28"/>
        </w:rPr>
      </w:pPr>
      <w:r w:rsidRPr="00E40F2C">
        <w:rPr>
          <w:rFonts w:ascii="Times New Roman" w:hAnsi="Times New Roman" w:cs="Times New Roman"/>
          <w:sz w:val="28"/>
          <w:szCs w:val="28"/>
        </w:rPr>
        <w:t xml:space="preserve">4. Аварийное отключение ВЛ 220 </w:t>
      </w:r>
      <w:proofErr w:type="spellStart"/>
      <w:r w:rsidRPr="00E40F2C">
        <w:rPr>
          <w:rFonts w:ascii="Times New Roman" w:hAnsi="Times New Roman" w:cs="Times New Roman"/>
          <w:sz w:val="28"/>
          <w:szCs w:val="28"/>
        </w:rPr>
        <w:t>кВ</w:t>
      </w:r>
      <w:proofErr w:type="spellEnd"/>
      <w:r w:rsidRPr="00E40F2C">
        <w:rPr>
          <w:rFonts w:ascii="Times New Roman" w:hAnsi="Times New Roman" w:cs="Times New Roman"/>
          <w:sz w:val="28"/>
          <w:szCs w:val="28"/>
        </w:rPr>
        <w:t xml:space="preserve"> </w:t>
      </w:r>
      <w:r>
        <w:rPr>
          <w:rFonts w:ascii="Times New Roman" w:hAnsi="Times New Roman" w:cs="Times New Roman"/>
          <w:sz w:val="28"/>
          <w:szCs w:val="28"/>
        </w:rPr>
        <w:t>…</w:t>
      </w:r>
      <w:r w:rsidRPr="00E40F2C">
        <w:rPr>
          <w:rFonts w:ascii="Times New Roman" w:hAnsi="Times New Roman" w:cs="Times New Roman"/>
          <w:sz w:val="28"/>
          <w:szCs w:val="28"/>
        </w:rPr>
        <w:t xml:space="preserve"> III цепь вследствие однофазного короткого замыкания ф. «В» на «землю» на опоре № 192 (2,75 км от ПС 220 </w:t>
      </w:r>
      <w:proofErr w:type="spellStart"/>
      <w:r w:rsidRPr="00E40F2C">
        <w:rPr>
          <w:rFonts w:ascii="Times New Roman" w:hAnsi="Times New Roman" w:cs="Times New Roman"/>
          <w:sz w:val="28"/>
          <w:szCs w:val="28"/>
        </w:rPr>
        <w:t>кВ</w:t>
      </w:r>
      <w:proofErr w:type="spellEnd"/>
      <w:r>
        <w:rPr>
          <w:rFonts w:ascii="Times New Roman" w:hAnsi="Times New Roman" w:cs="Times New Roman"/>
          <w:sz w:val="28"/>
          <w:szCs w:val="28"/>
        </w:rPr>
        <w:t>…</w:t>
      </w:r>
      <w:r w:rsidRPr="00E40F2C">
        <w:rPr>
          <w:rFonts w:ascii="Times New Roman" w:hAnsi="Times New Roman" w:cs="Times New Roman"/>
          <w:sz w:val="28"/>
          <w:szCs w:val="28"/>
        </w:rPr>
        <w:t xml:space="preserve">) ВЛ 220 </w:t>
      </w:r>
      <w:proofErr w:type="spellStart"/>
      <w:r w:rsidRPr="00E40F2C">
        <w:rPr>
          <w:rFonts w:ascii="Times New Roman" w:hAnsi="Times New Roman" w:cs="Times New Roman"/>
          <w:sz w:val="28"/>
          <w:szCs w:val="28"/>
        </w:rPr>
        <w:t>кВ</w:t>
      </w:r>
      <w:proofErr w:type="spellEnd"/>
      <w:r w:rsidRPr="00E40F2C">
        <w:rPr>
          <w:rFonts w:ascii="Times New Roman" w:hAnsi="Times New Roman" w:cs="Times New Roman"/>
          <w:sz w:val="28"/>
          <w:szCs w:val="28"/>
        </w:rPr>
        <w:t xml:space="preserve"> </w:t>
      </w:r>
      <w:r>
        <w:rPr>
          <w:rFonts w:ascii="Times New Roman" w:hAnsi="Times New Roman" w:cs="Times New Roman"/>
          <w:sz w:val="28"/>
          <w:szCs w:val="28"/>
        </w:rPr>
        <w:t>…</w:t>
      </w:r>
      <w:r w:rsidRPr="00E40F2C">
        <w:rPr>
          <w:rFonts w:ascii="Times New Roman" w:hAnsi="Times New Roman" w:cs="Times New Roman"/>
          <w:sz w:val="28"/>
          <w:szCs w:val="28"/>
        </w:rPr>
        <w:t>III цепь.</w:t>
      </w:r>
    </w:p>
    <w:p w:rsidR="005B66B4" w:rsidRPr="005B66B4" w:rsidRDefault="005B66B4" w:rsidP="005B66B4">
      <w:pPr>
        <w:spacing w:after="0" w:line="360" w:lineRule="auto"/>
        <w:ind w:firstLine="680"/>
        <w:jc w:val="both"/>
        <w:rPr>
          <w:rFonts w:ascii="Times New Roman" w:hAnsi="Times New Roman" w:cs="Times New Roman"/>
          <w:sz w:val="28"/>
          <w:szCs w:val="28"/>
        </w:rPr>
      </w:pPr>
      <w:r w:rsidRPr="005B66B4">
        <w:rPr>
          <w:rFonts w:ascii="Times New Roman" w:hAnsi="Times New Roman" w:cs="Times New Roman"/>
          <w:sz w:val="28"/>
          <w:szCs w:val="28"/>
        </w:rPr>
        <w:t xml:space="preserve">27.07.2017 </w:t>
      </w:r>
      <w:r w:rsidR="004F5912">
        <w:rPr>
          <w:rFonts w:ascii="Times New Roman" w:hAnsi="Times New Roman" w:cs="Times New Roman"/>
          <w:sz w:val="28"/>
          <w:szCs w:val="28"/>
        </w:rPr>
        <w:t xml:space="preserve">- </w:t>
      </w:r>
      <w:r w:rsidRPr="005B66B4">
        <w:rPr>
          <w:rFonts w:ascii="Times New Roman" w:hAnsi="Times New Roman" w:cs="Times New Roman"/>
          <w:sz w:val="28"/>
          <w:szCs w:val="28"/>
        </w:rPr>
        <w:t>(Свердловская область)</w:t>
      </w:r>
    </w:p>
    <w:p w:rsidR="005B66B4" w:rsidRPr="005B66B4" w:rsidRDefault="005B66B4" w:rsidP="005B66B4">
      <w:pPr>
        <w:spacing w:after="0" w:line="360" w:lineRule="auto"/>
        <w:ind w:firstLine="680"/>
        <w:jc w:val="both"/>
        <w:rPr>
          <w:rFonts w:ascii="Times New Roman" w:hAnsi="Times New Roman" w:cs="Times New Roman"/>
          <w:sz w:val="28"/>
          <w:szCs w:val="28"/>
        </w:rPr>
      </w:pPr>
      <w:r w:rsidRPr="005B66B4">
        <w:rPr>
          <w:rFonts w:ascii="Times New Roman" w:hAnsi="Times New Roman" w:cs="Times New Roman"/>
          <w:sz w:val="28"/>
          <w:szCs w:val="28"/>
        </w:rPr>
        <w:t>26.07.2017 в 01:45 (время местное) зафиксировано падение давления по МГ системы «55» «</w:t>
      </w:r>
      <w:r w:rsidR="00A40F6D">
        <w:rPr>
          <w:rFonts w:ascii="Times New Roman" w:hAnsi="Times New Roman" w:cs="Times New Roman"/>
          <w:sz w:val="28"/>
          <w:szCs w:val="28"/>
          <w:lang w:val="en-US"/>
        </w:rPr>
        <w:t>NNNN</w:t>
      </w:r>
      <w:r w:rsidRPr="005B66B4">
        <w:rPr>
          <w:rFonts w:ascii="Times New Roman" w:hAnsi="Times New Roman" w:cs="Times New Roman"/>
          <w:sz w:val="28"/>
          <w:szCs w:val="28"/>
        </w:rPr>
        <w:t>-</w:t>
      </w:r>
      <w:r w:rsidR="00A40F6D">
        <w:rPr>
          <w:rFonts w:ascii="Times New Roman" w:hAnsi="Times New Roman" w:cs="Times New Roman"/>
          <w:sz w:val="28"/>
          <w:szCs w:val="28"/>
          <w:lang w:val="en-US"/>
        </w:rPr>
        <w:t>SSSSS</w:t>
      </w:r>
      <w:r w:rsidRPr="005B66B4">
        <w:rPr>
          <w:rFonts w:ascii="Times New Roman" w:hAnsi="Times New Roman" w:cs="Times New Roman"/>
          <w:sz w:val="28"/>
          <w:szCs w:val="28"/>
        </w:rPr>
        <w:t>-</w:t>
      </w:r>
      <w:r w:rsidR="00A40F6D">
        <w:rPr>
          <w:rFonts w:ascii="Times New Roman" w:hAnsi="Times New Roman" w:cs="Times New Roman"/>
          <w:sz w:val="28"/>
          <w:szCs w:val="28"/>
          <w:lang w:val="en-US"/>
        </w:rPr>
        <w:t>GGGGGG</w:t>
      </w:r>
      <w:r w:rsidRPr="005B66B4">
        <w:rPr>
          <w:rFonts w:ascii="Times New Roman" w:hAnsi="Times New Roman" w:cs="Times New Roman"/>
          <w:sz w:val="28"/>
          <w:szCs w:val="28"/>
        </w:rPr>
        <w:t>», «</w:t>
      </w:r>
      <w:r w:rsidR="00A40F6D">
        <w:rPr>
          <w:rFonts w:ascii="Times New Roman" w:hAnsi="Times New Roman" w:cs="Times New Roman"/>
          <w:sz w:val="28"/>
          <w:szCs w:val="28"/>
          <w:lang w:val="en-US"/>
        </w:rPr>
        <w:t>HHHH</w:t>
      </w:r>
      <w:r w:rsidRPr="005B66B4">
        <w:rPr>
          <w:rFonts w:ascii="Times New Roman" w:hAnsi="Times New Roman" w:cs="Times New Roman"/>
          <w:sz w:val="28"/>
          <w:szCs w:val="28"/>
        </w:rPr>
        <w:t>-</w:t>
      </w:r>
      <w:r w:rsidR="00A40F6D">
        <w:rPr>
          <w:rFonts w:ascii="Times New Roman" w:hAnsi="Times New Roman" w:cs="Times New Roman"/>
          <w:sz w:val="28"/>
          <w:szCs w:val="28"/>
          <w:lang w:val="en-US"/>
        </w:rPr>
        <w:t>JJJJ</w:t>
      </w:r>
      <w:r w:rsidRPr="005B66B4">
        <w:rPr>
          <w:rFonts w:ascii="Times New Roman" w:hAnsi="Times New Roman" w:cs="Times New Roman"/>
          <w:sz w:val="28"/>
          <w:szCs w:val="28"/>
        </w:rPr>
        <w:t xml:space="preserve"> 2», «</w:t>
      </w:r>
      <w:r w:rsidR="00A40F6D">
        <w:rPr>
          <w:rFonts w:ascii="Times New Roman" w:hAnsi="Times New Roman" w:cs="Times New Roman"/>
          <w:sz w:val="28"/>
          <w:szCs w:val="28"/>
          <w:lang w:val="en-US"/>
        </w:rPr>
        <w:t>FFFF</w:t>
      </w:r>
      <w:r w:rsidRPr="005B66B4">
        <w:rPr>
          <w:rFonts w:ascii="Times New Roman" w:hAnsi="Times New Roman" w:cs="Times New Roman"/>
          <w:sz w:val="28"/>
          <w:szCs w:val="28"/>
        </w:rPr>
        <w:t>-</w:t>
      </w:r>
      <w:r w:rsidR="00A40F6D">
        <w:rPr>
          <w:rFonts w:ascii="Times New Roman" w:hAnsi="Times New Roman" w:cs="Times New Roman"/>
          <w:sz w:val="28"/>
          <w:szCs w:val="28"/>
          <w:lang w:val="en-US"/>
        </w:rPr>
        <w:t>PPPP</w:t>
      </w:r>
      <w:r w:rsidRPr="005B66B4">
        <w:rPr>
          <w:rFonts w:ascii="Times New Roman" w:hAnsi="Times New Roman" w:cs="Times New Roman"/>
          <w:sz w:val="28"/>
          <w:szCs w:val="28"/>
        </w:rPr>
        <w:t>-</w:t>
      </w:r>
      <w:r w:rsidR="00A40F6D">
        <w:rPr>
          <w:rFonts w:ascii="Times New Roman" w:hAnsi="Times New Roman" w:cs="Times New Roman"/>
          <w:sz w:val="28"/>
          <w:szCs w:val="28"/>
          <w:lang w:val="en-US"/>
        </w:rPr>
        <w:t>DDDDD</w:t>
      </w:r>
      <w:r w:rsidRPr="005B66B4">
        <w:rPr>
          <w:rFonts w:ascii="Times New Roman" w:hAnsi="Times New Roman" w:cs="Times New Roman"/>
          <w:sz w:val="28"/>
          <w:szCs w:val="28"/>
        </w:rPr>
        <w:t xml:space="preserve"> 3». В 02-09 закрыта СП между «</w:t>
      </w:r>
      <w:proofErr w:type="spellStart"/>
      <w:r w:rsidRPr="005B66B4">
        <w:rPr>
          <w:rFonts w:ascii="Times New Roman" w:hAnsi="Times New Roman" w:cs="Times New Roman"/>
          <w:sz w:val="28"/>
          <w:szCs w:val="28"/>
        </w:rPr>
        <w:t>Игрим</w:t>
      </w:r>
      <w:proofErr w:type="spellEnd"/>
      <w:r w:rsidRPr="005B66B4">
        <w:rPr>
          <w:rFonts w:ascii="Times New Roman" w:hAnsi="Times New Roman" w:cs="Times New Roman"/>
          <w:sz w:val="28"/>
          <w:szCs w:val="28"/>
        </w:rPr>
        <w:t>-Серов-Нижний Тагил» и «Надым-</w:t>
      </w:r>
      <w:proofErr w:type="spellStart"/>
      <w:r w:rsidRPr="005B66B4">
        <w:rPr>
          <w:rFonts w:ascii="Times New Roman" w:hAnsi="Times New Roman" w:cs="Times New Roman"/>
          <w:sz w:val="28"/>
          <w:szCs w:val="28"/>
        </w:rPr>
        <w:t>Пунга</w:t>
      </w:r>
      <w:proofErr w:type="spellEnd"/>
      <w:r w:rsidRPr="005B66B4">
        <w:rPr>
          <w:rFonts w:ascii="Times New Roman" w:hAnsi="Times New Roman" w:cs="Times New Roman"/>
          <w:sz w:val="28"/>
          <w:szCs w:val="28"/>
        </w:rPr>
        <w:t xml:space="preserve">-Нижняя Тура III» на 332,3км, участок 332,3-376,4 локализован. Осмотром места аварии комиссией установлено - разрушен участок газопровода диаметром 1020х11,2 мм, протяженностью около 20 м, с выбросом одного фрагмента, состоящего из трех </w:t>
      </w:r>
      <w:proofErr w:type="spellStart"/>
      <w:r w:rsidRPr="005B66B4">
        <w:rPr>
          <w:rFonts w:ascii="Times New Roman" w:hAnsi="Times New Roman" w:cs="Times New Roman"/>
          <w:sz w:val="28"/>
          <w:szCs w:val="28"/>
        </w:rPr>
        <w:t>прямошовных</w:t>
      </w:r>
      <w:proofErr w:type="spellEnd"/>
      <w:r w:rsidRPr="005B66B4">
        <w:rPr>
          <w:rFonts w:ascii="Times New Roman" w:hAnsi="Times New Roman" w:cs="Times New Roman"/>
          <w:sz w:val="28"/>
          <w:szCs w:val="28"/>
        </w:rPr>
        <w:t xml:space="preserve"> </w:t>
      </w:r>
      <w:proofErr w:type="spellStart"/>
      <w:r w:rsidRPr="005B66B4">
        <w:rPr>
          <w:rFonts w:ascii="Times New Roman" w:hAnsi="Times New Roman" w:cs="Times New Roman"/>
          <w:sz w:val="28"/>
          <w:szCs w:val="28"/>
        </w:rPr>
        <w:t>двушовных</w:t>
      </w:r>
      <w:proofErr w:type="spellEnd"/>
      <w:r w:rsidRPr="005B66B4">
        <w:rPr>
          <w:rFonts w:ascii="Times New Roman" w:hAnsi="Times New Roman" w:cs="Times New Roman"/>
          <w:sz w:val="28"/>
          <w:szCs w:val="28"/>
        </w:rPr>
        <w:t xml:space="preserve"> труб №№7673 (фрагмент трубы), 7674, 7675 (фрагмент трубы) с кольцевыми сварными швами между трубами. Оторванный фрагмент подвергся термическому воздействию и деформации, отброшен на 29 м влево и назад по ходу газа. На внешней поверхности фрагментов разрушенных труб обнаружены коррозионные дефекты глубиной до 0,5 мм (локально до 2 мм) и механические повреждения максимальной  глубиной до 0,7 мм (локально до 1,2 мм), шириной до 8 мм. Механические повреждения находятся в секторе с 3 до 4 часов условного циферблата по ходу газа.</w:t>
      </w:r>
    </w:p>
    <w:p w:rsidR="005B66B4" w:rsidRPr="005B66B4" w:rsidRDefault="005B66B4" w:rsidP="005B66B4">
      <w:pPr>
        <w:spacing w:after="0" w:line="360" w:lineRule="auto"/>
        <w:ind w:firstLine="680"/>
        <w:jc w:val="both"/>
        <w:rPr>
          <w:rFonts w:ascii="Times New Roman" w:hAnsi="Times New Roman" w:cs="Times New Roman"/>
          <w:sz w:val="28"/>
          <w:szCs w:val="28"/>
        </w:rPr>
      </w:pPr>
      <w:r w:rsidRPr="005B66B4">
        <w:rPr>
          <w:rFonts w:ascii="Times New Roman" w:hAnsi="Times New Roman" w:cs="Times New Roman"/>
          <w:sz w:val="28"/>
          <w:szCs w:val="28"/>
        </w:rPr>
        <w:t>Причины:</w:t>
      </w:r>
    </w:p>
    <w:p w:rsidR="005B66B4" w:rsidRPr="005B66B4" w:rsidRDefault="005B66B4" w:rsidP="005B66B4">
      <w:pPr>
        <w:spacing w:after="0" w:line="360" w:lineRule="auto"/>
        <w:ind w:firstLine="680"/>
        <w:jc w:val="both"/>
        <w:rPr>
          <w:rFonts w:ascii="Times New Roman" w:hAnsi="Times New Roman" w:cs="Times New Roman"/>
          <w:sz w:val="28"/>
          <w:szCs w:val="28"/>
        </w:rPr>
      </w:pPr>
      <w:r w:rsidRPr="005B66B4">
        <w:rPr>
          <w:rFonts w:ascii="Times New Roman" w:hAnsi="Times New Roman" w:cs="Times New Roman"/>
          <w:sz w:val="28"/>
          <w:szCs w:val="28"/>
        </w:rPr>
        <w:t>1. Технические:</w:t>
      </w:r>
    </w:p>
    <w:p w:rsidR="005B66B4" w:rsidRPr="005B66B4" w:rsidRDefault="005B66B4" w:rsidP="005B66B4">
      <w:pPr>
        <w:spacing w:after="0" w:line="360" w:lineRule="auto"/>
        <w:ind w:firstLine="680"/>
        <w:jc w:val="both"/>
        <w:rPr>
          <w:rFonts w:ascii="Times New Roman" w:hAnsi="Times New Roman" w:cs="Times New Roman"/>
          <w:sz w:val="28"/>
          <w:szCs w:val="28"/>
        </w:rPr>
      </w:pPr>
      <w:r w:rsidRPr="005B66B4">
        <w:rPr>
          <w:rFonts w:ascii="Times New Roman" w:hAnsi="Times New Roman" w:cs="Times New Roman"/>
          <w:sz w:val="28"/>
          <w:szCs w:val="28"/>
        </w:rPr>
        <w:t xml:space="preserve">1.1 Совокупность факторов: механические воздействия (вмятина с </w:t>
      </w:r>
      <w:proofErr w:type="spellStart"/>
      <w:r w:rsidRPr="005B66B4">
        <w:rPr>
          <w:rFonts w:ascii="Times New Roman" w:hAnsi="Times New Roman" w:cs="Times New Roman"/>
          <w:sz w:val="28"/>
          <w:szCs w:val="28"/>
        </w:rPr>
        <w:t>задиром</w:t>
      </w:r>
      <w:proofErr w:type="spellEnd"/>
      <w:r w:rsidRPr="005B66B4">
        <w:rPr>
          <w:rFonts w:ascii="Times New Roman" w:hAnsi="Times New Roman" w:cs="Times New Roman"/>
          <w:sz w:val="28"/>
          <w:szCs w:val="28"/>
        </w:rPr>
        <w:t>); наличие микротрещин (</w:t>
      </w:r>
      <w:proofErr w:type="spellStart"/>
      <w:r w:rsidRPr="005B66B4">
        <w:rPr>
          <w:rFonts w:ascii="Times New Roman" w:hAnsi="Times New Roman" w:cs="Times New Roman"/>
          <w:sz w:val="28"/>
          <w:szCs w:val="28"/>
        </w:rPr>
        <w:t>несплошностей</w:t>
      </w:r>
      <w:proofErr w:type="spellEnd"/>
      <w:r w:rsidRPr="005B66B4">
        <w:rPr>
          <w:rFonts w:ascii="Times New Roman" w:hAnsi="Times New Roman" w:cs="Times New Roman"/>
          <w:sz w:val="28"/>
          <w:szCs w:val="28"/>
        </w:rPr>
        <w:t xml:space="preserve">), в </w:t>
      </w:r>
      <w:proofErr w:type="spellStart"/>
      <w:r w:rsidRPr="005B66B4">
        <w:rPr>
          <w:rFonts w:ascii="Times New Roman" w:hAnsi="Times New Roman" w:cs="Times New Roman"/>
          <w:sz w:val="28"/>
          <w:szCs w:val="28"/>
        </w:rPr>
        <w:t>околошовной</w:t>
      </w:r>
      <w:proofErr w:type="spellEnd"/>
      <w:r w:rsidRPr="005B66B4">
        <w:rPr>
          <w:rFonts w:ascii="Times New Roman" w:hAnsi="Times New Roman" w:cs="Times New Roman"/>
          <w:sz w:val="28"/>
          <w:szCs w:val="28"/>
        </w:rPr>
        <w:t xml:space="preserve"> зоне (термического влияния) продольного сварного шва трубы, с параметрами ниже чувствительности средств ВТД; коррозионные повреждения поверхности; длительный срок эксплуатации создали условия развития трещины и привели к разрушению газопровода.</w:t>
      </w:r>
    </w:p>
    <w:p w:rsidR="005B66B4" w:rsidRPr="005B66B4" w:rsidRDefault="005B66B4" w:rsidP="005B66B4">
      <w:pPr>
        <w:spacing w:after="0" w:line="360" w:lineRule="auto"/>
        <w:ind w:firstLine="680"/>
        <w:jc w:val="both"/>
        <w:rPr>
          <w:rFonts w:ascii="Times New Roman" w:hAnsi="Times New Roman" w:cs="Times New Roman"/>
          <w:sz w:val="28"/>
          <w:szCs w:val="28"/>
        </w:rPr>
      </w:pPr>
      <w:r w:rsidRPr="005B66B4">
        <w:rPr>
          <w:rFonts w:ascii="Times New Roman" w:hAnsi="Times New Roman" w:cs="Times New Roman"/>
          <w:sz w:val="28"/>
          <w:szCs w:val="28"/>
        </w:rPr>
        <w:t>2. Организационные:</w:t>
      </w:r>
    </w:p>
    <w:p w:rsidR="005B66B4" w:rsidRPr="005B66B4" w:rsidRDefault="005B66B4" w:rsidP="005B66B4">
      <w:pPr>
        <w:spacing w:after="0" w:line="360" w:lineRule="auto"/>
        <w:ind w:firstLine="680"/>
        <w:jc w:val="both"/>
        <w:rPr>
          <w:rFonts w:ascii="Times New Roman" w:hAnsi="Times New Roman" w:cs="Times New Roman"/>
          <w:sz w:val="28"/>
          <w:szCs w:val="28"/>
        </w:rPr>
      </w:pPr>
      <w:r w:rsidRPr="005B66B4">
        <w:rPr>
          <w:rFonts w:ascii="Times New Roman" w:hAnsi="Times New Roman" w:cs="Times New Roman"/>
          <w:sz w:val="28"/>
          <w:szCs w:val="28"/>
        </w:rPr>
        <w:t xml:space="preserve">2.1 Недостаточный уровень организации и осуществления производственного контроля руководством </w:t>
      </w:r>
      <w:r w:rsidR="004F5912">
        <w:rPr>
          <w:rFonts w:ascii="Times New Roman" w:hAnsi="Times New Roman" w:cs="Times New Roman"/>
          <w:sz w:val="28"/>
          <w:szCs w:val="28"/>
        </w:rPr>
        <w:t>Орг-9</w:t>
      </w:r>
      <w:r w:rsidRPr="005B66B4">
        <w:rPr>
          <w:rFonts w:ascii="Times New Roman" w:hAnsi="Times New Roman" w:cs="Times New Roman"/>
          <w:sz w:val="28"/>
          <w:szCs w:val="28"/>
        </w:rPr>
        <w:t xml:space="preserve"> при ремонтно-восстановительных работах на линейной части магистральных газопроводов, что привело к механическим повреждениям магистрального газопровода. </w:t>
      </w:r>
    </w:p>
    <w:p w:rsidR="005B66B4" w:rsidRPr="005B66B4" w:rsidRDefault="005B66B4" w:rsidP="005B66B4">
      <w:pPr>
        <w:spacing w:after="0" w:line="360" w:lineRule="auto"/>
        <w:ind w:firstLine="680"/>
        <w:jc w:val="both"/>
        <w:rPr>
          <w:rFonts w:ascii="Times New Roman" w:hAnsi="Times New Roman" w:cs="Times New Roman"/>
          <w:sz w:val="28"/>
          <w:szCs w:val="28"/>
        </w:rPr>
      </w:pPr>
      <w:r w:rsidRPr="005B66B4">
        <w:rPr>
          <w:rFonts w:ascii="Times New Roman" w:hAnsi="Times New Roman" w:cs="Times New Roman"/>
          <w:sz w:val="28"/>
          <w:szCs w:val="28"/>
        </w:rPr>
        <w:t>3. Прочие:</w:t>
      </w:r>
    </w:p>
    <w:p w:rsidR="005B66B4" w:rsidRPr="005B66B4" w:rsidRDefault="005B66B4" w:rsidP="005B66B4">
      <w:pPr>
        <w:spacing w:after="0" w:line="360" w:lineRule="auto"/>
        <w:ind w:firstLine="680"/>
        <w:jc w:val="both"/>
        <w:rPr>
          <w:rFonts w:ascii="Times New Roman" w:hAnsi="Times New Roman" w:cs="Times New Roman"/>
          <w:sz w:val="28"/>
          <w:szCs w:val="28"/>
        </w:rPr>
      </w:pPr>
      <w:r w:rsidRPr="005B66B4">
        <w:rPr>
          <w:rFonts w:ascii="Times New Roman" w:hAnsi="Times New Roman" w:cs="Times New Roman"/>
          <w:sz w:val="28"/>
          <w:szCs w:val="28"/>
        </w:rPr>
        <w:t>3.1 Несовершенство конструкции сканеров-дефектоскопов диагностических организаций, применяемых при выполнении внутритрубной дефектоскопии в части оценки качества обнаружения незначительных дефектов в зоне продольных швов.</w:t>
      </w:r>
    </w:p>
    <w:p w:rsidR="005B66B4" w:rsidRPr="005B66B4" w:rsidRDefault="005B66B4" w:rsidP="005B66B4">
      <w:pPr>
        <w:spacing w:after="0" w:line="360" w:lineRule="auto"/>
        <w:ind w:firstLine="680"/>
        <w:jc w:val="both"/>
        <w:rPr>
          <w:rFonts w:ascii="Times New Roman" w:hAnsi="Times New Roman" w:cs="Times New Roman"/>
          <w:sz w:val="28"/>
          <w:szCs w:val="28"/>
        </w:rPr>
      </w:pPr>
      <w:r w:rsidRPr="005B66B4">
        <w:rPr>
          <w:rFonts w:ascii="Times New Roman" w:hAnsi="Times New Roman" w:cs="Times New Roman"/>
          <w:sz w:val="28"/>
          <w:szCs w:val="28"/>
        </w:rPr>
        <w:t>Материальный ущерб – 5425,6 тыс. рублей.</w:t>
      </w:r>
    </w:p>
    <w:p w:rsidR="005B66B4" w:rsidRPr="005B66B4" w:rsidRDefault="005B66B4" w:rsidP="005B66B4">
      <w:pPr>
        <w:spacing w:after="0" w:line="360" w:lineRule="auto"/>
        <w:ind w:firstLine="680"/>
        <w:jc w:val="both"/>
        <w:rPr>
          <w:rFonts w:ascii="Times New Roman" w:hAnsi="Times New Roman" w:cs="Times New Roman"/>
          <w:sz w:val="28"/>
          <w:szCs w:val="28"/>
        </w:rPr>
      </w:pPr>
      <w:r w:rsidRPr="005B66B4">
        <w:rPr>
          <w:rFonts w:ascii="Times New Roman" w:hAnsi="Times New Roman" w:cs="Times New Roman"/>
          <w:sz w:val="28"/>
          <w:szCs w:val="28"/>
        </w:rPr>
        <w:t>10.08.2017 - (ХМАО-Югра)</w:t>
      </w:r>
    </w:p>
    <w:p w:rsidR="005B66B4" w:rsidRPr="005B66B4" w:rsidRDefault="005B66B4" w:rsidP="005B66B4">
      <w:pPr>
        <w:spacing w:after="0" w:line="360" w:lineRule="auto"/>
        <w:ind w:firstLine="680"/>
        <w:jc w:val="both"/>
        <w:rPr>
          <w:rFonts w:ascii="Times New Roman" w:hAnsi="Times New Roman" w:cs="Times New Roman"/>
          <w:sz w:val="28"/>
          <w:szCs w:val="28"/>
        </w:rPr>
      </w:pPr>
      <w:r w:rsidRPr="005B66B4">
        <w:rPr>
          <w:rFonts w:ascii="Times New Roman" w:hAnsi="Times New Roman" w:cs="Times New Roman"/>
          <w:sz w:val="28"/>
          <w:szCs w:val="28"/>
        </w:rPr>
        <w:t xml:space="preserve">10.08.2017 в 23-05 на кустовой площадке № 50 </w:t>
      </w:r>
      <w:r w:rsidR="004F5912">
        <w:rPr>
          <w:rFonts w:ascii="Times New Roman" w:hAnsi="Times New Roman" w:cs="Times New Roman"/>
          <w:sz w:val="28"/>
          <w:szCs w:val="28"/>
          <w:lang w:val="en-US"/>
        </w:rPr>
        <w:t>NNN</w:t>
      </w:r>
      <w:r w:rsidR="004F5912" w:rsidRPr="004F5912">
        <w:rPr>
          <w:rFonts w:ascii="Times New Roman" w:hAnsi="Times New Roman" w:cs="Times New Roman"/>
          <w:sz w:val="28"/>
          <w:szCs w:val="28"/>
        </w:rPr>
        <w:t>2-</w:t>
      </w:r>
      <w:r w:rsidRPr="005B66B4">
        <w:rPr>
          <w:rFonts w:ascii="Times New Roman" w:hAnsi="Times New Roman" w:cs="Times New Roman"/>
          <w:sz w:val="28"/>
          <w:szCs w:val="28"/>
        </w:rPr>
        <w:t xml:space="preserve">го месторождения при </w:t>
      </w:r>
      <w:r w:rsidR="004F5912" w:rsidRPr="005B66B4">
        <w:rPr>
          <w:rFonts w:ascii="Times New Roman" w:hAnsi="Times New Roman" w:cs="Times New Roman"/>
          <w:sz w:val="28"/>
          <w:szCs w:val="28"/>
        </w:rPr>
        <w:t>подъёме</w:t>
      </w:r>
      <w:r w:rsidRPr="005B66B4">
        <w:rPr>
          <w:rFonts w:ascii="Times New Roman" w:hAnsi="Times New Roman" w:cs="Times New Roman"/>
          <w:sz w:val="28"/>
          <w:szCs w:val="28"/>
        </w:rPr>
        <w:t xml:space="preserve"> прибора на трубах на глубине 1007 м. произошло ГНВП с переходом в открытый фонтан. В результате чего травмировано  восемь человек (1С, 7Т). </w:t>
      </w:r>
    </w:p>
    <w:p w:rsidR="005B66B4" w:rsidRPr="005B66B4" w:rsidRDefault="004F5912" w:rsidP="005B66B4">
      <w:pPr>
        <w:spacing w:after="0" w:line="360" w:lineRule="auto"/>
        <w:ind w:firstLine="680"/>
        <w:jc w:val="both"/>
        <w:rPr>
          <w:rFonts w:ascii="Times New Roman" w:hAnsi="Times New Roman" w:cs="Times New Roman"/>
          <w:sz w:val="28"/>
          <w:szCs w:val="28"/>
        </w:rPr>
      </w:pPr>
      <w:r w:rsidRPr="00143DA7">
        <w:rPr>
          <w:rFonts w:ascii="Times New Roman" w:hAnsi="Times New Roman" w:cs="Times New Roman"/>
          <w:sz w:val="28"/>
          <w:szCs w:val="28"/>
        </w:rPr>
        <w:t>Ведётся</w:t>
      </w:r>
      <w:r w:rsidR="005B66B4" w:rsidRPr="005B66B4">
        <w:rPr>
          <w:rFonts w:ascii="Times New Roman" w:hAnsi="Times New Roman" w:cs="Times New Roman"/>
          <w:sz w:val="28"/>
          <w:szCs w:val="28"/>
        </w:rPr>
        <w:t xml:space="preserve"> расследование.</w:t>
      </w:r>
    </w:p>
    <w:p w:rsidR="005B66B4" w:rsidRPr="005B66B4" w:rsidRDefault="005B66B4" w:rsidP="005B66B4">
      <w:pPr>
        <w:spacing w:after="0" w:line="360" w:lineRule="auto"/>
        <w:ind w:firstLine="680"/>
        <w:jc w:val="both"/>
        <w:rPr>
          <w:rFonts w:ascii="Times New Roman" w:hAnsi="Times New Roman" w:cs="Times New Roman"/>
          <w:sz w:val="28"/>
          <w:szCs w:val="28"/>
        </w:rPr>
      </w:pPr>
      <w:r w:rsidRPr="005B66B4">
        <w:rPr>
          <w:rFonts w:ascii="Times New Roman" w:hAnsi="Times New Roman" w:cs="Times New Roman"/>
          <w:sz w:val="28"/>
          <w:szCs w:val="28"/>
        </w:rPr>
        <w:t xml:space="preserve">17.08.2017 - (Тюменская область) </w:t>
      </w:r>
    </w:p>
    <w:p w:rsidR="005B66B4" w:rsidRPr="005B66B4" w:rsidRDefault="005B66B4" w:rsidP="00DD06C6">
      <w:pPr>
        <w:spacing w:after="0" w:line="360" w:lineRule="auto"/>
        <w:ind w:firstLine="680"/>
        <w:jc w:val="both"/>
        <w:rPr>
          <w:rFonts w:ascii="Times New Roman" w:hAnsi="Times New Roman" w:cs="Times New Roman"/>
          <w:sz w:val="28"/>
          <w:szCs w:val="28"/>
        </w:rPr>
      </w:pPr>
      <w:r w:rsidRPr="005B66B4">
        <w:rPr>
          <w:rFonts w:ascii="Times New Roman" w:hAnsi="Times New Roman" w:cs="Times New Roman"/>
          <w:sz w:val="28"/>
          <w:szCs w:val="28"/>
        </w:rPr>
        <w:t xml:space="preserve">17.08.2017 в 03-02 при проведении работ по проверке железнодорожной цистерны на герметичность произошел взрыв, при этом было тяжело травмировано 3 человека. </w:t>
      </w:r>
    </w:p>
    <w:p w:rsidR="002E3AC9" w:rsidRPr="002E3AC9" w:rsidRDefault="002E3AC9" w:rsidP="002E3AC9">
      <w:pPr>
        <w:spacing w:after="0" w:line="360" w:lineRule="auto"/>
        <w:ind w:firstLine="680"/>
        <w:jc w:val="both"/>
        <w:rPr>
          <w:rFonts w:ascii="Times New Roman" w:hAnsi="Times New Roman" w:cs="Times New Roman"/>
          <w:sz w:val="28"/>
          <w:szCs w:val="28"/>
        </w:rPr>
      </w:pPr>
      <w:r w:rsidRPr="002E3AC9">
        <w:rPr>
          <w:rFonts w:ascii="Times New Roman" w:hAnsi="Times New Roman" w:cs="Times New Roman"/>
          <w:sz w:val="28"/>
          <w:szCs w:val="28"/>
        </w:rPr>
        <w:t>Причины:</w:t>
      </w:r>
    </w:p>
    <w:p w:rsidR="002E3AC9" w:rsidRPr="002E3AC9" w:rsidRDefault="002E3AC9" w:rsidP="002E3AC9">
      <w:pPr>
        <w:spacing w:after="0" w:line="360" w:lineRule="auto"/>
        <w:ind w:firstLine="680"/>
        <w:jc w:val="both"/>
        <w:rPr>
          <w:rFonts w:ascii="Times New Roman" w:hAnsi="Times New Roman" w:cs="Times New Roman"/>
          <w:sz w:val="28"/>
          <w:szCs w:val="28"/>
        </w:rPr>
      </w:pPr>
      <w:r w:rsidRPr="002E3AC9">
        <w:rPr>
          <w:rFonts w:ascii="Times New Roman" w:hAnsi="Times New Roman" w:cs="Times New Roman"/>
          <w:sz w:val="28"/>
          <w:szCs w:val="28"/>
        </w:rPr>
        <w:t xml:space="preserve">1. Взрыв </w:t>
      </w:r>
      <w:proofErr w:type="spellStart"/>
      <w:r w:rsidRPr="002E3AC9">
        <w:rPr>
          <w:rFonts w:ascii="Times New Roman" w:hAnsi="Times New Roman" w:cs="Times New Roman"/>
          <w:sz w:val="28"/>
          <w:szCs w:val="28"/>
        </w:rPr>
        <w:t>газовоздушной</w:t>
      </w:r>
      <w:proofErr w:type="spellEnd"/>
      <w:r w:rsidRPr="002E3AC9">
        <w:rPr>
          <w:rFonts w:ascii="Times New Roman" w:hAnsi="Times New Roman" w:cs="Times New Roman"/>
          <w:sz w:val="28"/>
          <w:szCs w:val="28"/>
        </w:rPr>
        <w:t xml:space="preserve"> смеси в корпусе Р-1-1 произошел в результате преднамеренного (со стороны персонала) сброса из вагон-цистерн паров широкой фракции легких углеводородов в объем здания Р-1-1 и последующего воздействия электрооборудования крана мостового электрического однобалочного подвесного;</w:t>
      </w:r>
    </w:p>
    <w:p w:rsidR="002E3AC9" w:rsidRPr="002E3AC9" w:rsidRDefault="002E3AC9" w:rsidP="002E3AC9">
      <w:pPr>
        <w:spacing w:after="0" w:line="360" w:lineRule="auto"/>
        <w:ind w:firstLine="680"/>
        <w:jc w:val="both"/>
        <w:rPr>
          <w:rFonts w:ascii="Times New Roman" w:hAnsi="Times New Roman" w:cs="Times New Roman"/>
          <w:sz w:val="28"/>
          <w:szCs w:val="28"/>
        </w:rPr>
      </w:pPr>
      <w:r w:rsidRPr="002E3AC9">
        <w:rPr>
          <w:rFonts w:ascii="Times New Roman" w:hAnsi="Times New Roman" w:cs="Times New Roman"/>
          <w:sz w:val="28"/>
          <w:szCs w:val="28"/>
        </w:rPr>
        <w:t>2. Нарушение требований локальных нормативных документов, выразившееся в несоблюдении установленных обязанностей, правил производства работ и запретов.</w:t>
      </w:r>
    </w:p>
    <w:p w:rsidR="002E3AC9" w:rsidRDefault="002E3AC9" w:rsidP="002E3AC9">
      <w:pPr>
        <w:spacing w:after="0" w:line="360" w:lineRule="auto"/>
        <w:ind w:firstLine="680"/>
        <w:jc w:val="both"/>
        <w:rPr>
          <w:rFonts w:ascii="Times New Roman" w:hAnsi="Times New Roman" w:cs="Times New Roman"/>
          <w:sz w:val="28"/>
          <w:szCs w:val="28"/>
        </w:rPr>
      </w:pPr>
      <w:r w:rsidRPr="002E3AC9">
        <w:rPr>
          <w:rFonts w:ascii="Times New Roman" w:hAnsi="Times New Roman" w:cs="Times New Roman"/>
          <w:sz w:val="28"/>
          <w:szCs w:val="28"/>
        </w:rPr>
        <w:t>Материальный ущерб – 18085,4 тыс. рублей.</w:t>
      </w:r>
    </w:p>
    <w:p w:rsidR="005B66B4" w:rsidRPr="005B66B4" w:rsidRDefault="005B66B4" w:rsidP="002E3AC9">
      <w:pPr>
        <w:spacing w:after="0" w:line="360" w:lineRule="auto"/>
        <w:ind w:firstLine="680"/>
        <w:jc w:val="both"/>
        <w:rPr>
          <w:rFonts w:ascii="Times New Roman" w:hAnsi="Times New Roman" w:cs="Times New Roman"/>
          <w:sz w:val="28"/>
          <w:szCs w:val="28"/>
        </w:rPr>
      </w:pPr>
      <w:r w:rsidRPr="005B66B4">
        <w:rPr>
          <w:rFonts w:ascii="Times New Roman" w:hAnsi="Times New Roman" w:cs="Times New Roman"/>
          <w:sz w:val="28"/>
          <w:szCs w:val="28"/>
        </w:rPr>
        <w:t xml:space="preserve">21.08.2017 </w:t>
      </w:r>
      <w:r w:rsidR="004F5912">
        <w:rPr>
          <w:rFonts w:ascii="Times New Roman" w:hAnsi="Times New Roman" w:cs="Times New Roman"/>
          <w:sz w:val="28"/>
          <w:szCs w:val="28"/>
        </w:rPr>
        <w:t xml:space="preserve">- </w:t>
      </w:r>
      <w:r w:rsidRPr="005B66B4">
        <w:rPr>
          <w:rFonts w:ascii="Times New Roman" w:hAnsi="Times New Roman" w:cs="Times New Roman"/>
          <w:sz w:val="28"/>
          <w:szCs w:val="28"/>
        </w:rPr>
        <w:t>(ЯНАО)</w:t>
      </w:r>
    </w:p>
    <w:p w:rsidR="005B66B4" w:rsidRPr="005B66B4" w:rsidRDefault="005B66B4" w:rsidP="005B66B4">
      <w:pPr>
        <w:spacing w:after="0" w:line="360" w:lineRule="auto"/>
        <w:ind w:firstLine="680"/>
        <w:jc w:val="both"/>
        <w:rPr>
          <w:rFonts w:ascii="Times New Roman" w:hAnsi="Times New Roman" w:cs="Times New Roman"/>
          <w:sz w:val="28"/>
          <w:szCs w:val="28"/>
        </w:rPr>
      </w:pPr>
      <w:r w:rsidRPr="005B66B4">
        <w:rPr>
          <w:rFonts w:ascii="Times New Roman" w:hAnsi="Times New Roman" w:cs="Times New Roman"/>
          <w:sz w:val="28"/>
          <w:szCs w:val="28"/>
        </w:rPr>
        <w:t>21.08.2017 в 13-40 диспетчеру АДС ООО «</w:t>
      </w:r>
      <w:r w:rsidR="00A40F6D">
        <w:rPr>
          <w:rFonts w:ascii="Times New Roman" w:hAnsi="Times New Roman" w:cs="Times New Roman"/>
          <w:sz w:val="28"/>
          <w:szCs w:val="28"/>
        </w:rPr>
        <w:t>Орг-5</w:t>
      </w:r>
      <w:r w:rsidRPr="005B66B4">
        <w:rPr>
          <w:rFonts w:ascii="Times New Roman" w:hAnsi="Times New Roman" w:cs="Times New Roman"/>
          <w:sz w:val="28"/>
          <w:szCs w:val="28"/>
        </w:rPr>
        <w:t xml:space="preserve">» поступила заявка от диспетчера пожарной части «О возгорании на газопроводе» в пос. </w:t>
      </w:r>
      <w:proofErr w:type="spellStart"/>
      <w:r w:rsidR="00A40F6D">
        <w:rPr>
          <w:rFonts w:ascii="Times New Roman" w:hAnsi="Times New Roman" w:cs="Times New Roman"/>
          <w:sz w:val="28"/>
          <w:szCs w:val="28"/>
          <w:lang w:val="en-US"/>
        </w:rPr>
        <w:t>nn</w:t>
      </w:r>
      <w:proofErr w:type="spellEnd"/>
      <w:r w:rsidRPr="005B66B4">
        <w:rPr>
          <w:rFonts w:ascii="Times New Roman" w:hAnsi="Times New Roman" w:cs="Times New Roman"/>
          <w:sz w:val="28"/>
          <w:szCs w:val="28"/>
        </w:rPr>
        <w:t xml:space="preserve">-934. Экскаваторщиком </w:t>
      </w:r>
      <w:r w:rsidR="004F5912">
        <w:rPr>
          <w:rFonts w:ascii="Times New Roman" w:hAnsi="Times New Roman" w:cs="Times New Roman"/>
          <w:sz w:val="28"/>
          <w:szCs w:val="28"/>
        </w:rPr>
        <w:t>Орг-10 Работник-23</w:t>
      </w:r>
      <w:r w:rsidRPr="005B66B4">
        <w:rPr>
          <w:rFonts w:ascii="Times New Roman" w:hAnsi="Times New Roman" w:cs="Times New Roman"/>
          <w:sz w:val="28"/>
          <w:szCs w:val="28"/>
        </w:rPr>
        <w:t xml:space="preserve"> были самовольно проведены земляные работы в охранной зоне газопровода, в результате чего гусеничным экскаватором Doosan-340 поврежден подземный газопровод с последующим выходом газа и его возгоранием. В 13-55 бригада ООО «</w:t>
      </w:r>
      <w:r w:rsidR="00A40F6D">
        <w:rPr>
          <w:rFonts w:ascii="Times New Roman" w:hAnsi="Times New Roman" w:cs="Times New Roman"/>
          <w:sz w:val="28"/>
          <w:szCs w:val="28"/>
        </w:rPr>
        <w:t>Орг-5</w:t>
      </w:r>
      <w:r w:rsidRPr="005B66B4">
        <w:rPr>
          <w:rFonts w:ascii="Times New Roman" w:hAnsi="Times New Roman" w:cs="Times New Roman"/>
          <w:sz w:val="28"/>
          <w:szCs w:val="28"/>
        </w:rPr>
        <w:t xml:space="preserve">» прибыла на место аварии. Возгорание на момент прибытия бригады было устранено, подача газа в </w:t>
      </w:r>
      <w:r w:rsidR="008D664E" w:rsidRPr="005B66B4">
        <w:rPr>
          <w:rFonts w:ascii="Times New Roman" w:hAnsi="Times New Roman" w:cs="Times New Roman"/>
          <w:sz w:val="28"/>
          <w:szCs w:val="28"/>
        </w:rPr>
        <w:t>повреждённый</w:t>
      </w:r>
      <w:r w:rsidRPr="005B66B4">
        <w:rPr>
          <w:rFonts w:ascii="Times New Roman" w:hAnsi="Times New Roman" w:cs="Times New Roman"/>
          <w:sz w:val="28"/>
          <w:szCs w:val="28"/>
        </w:rPr>
        <w:t xml:space="preserve"> подводящий газопровод к котельной </w:t>
      </w:r>
      <w:proofErr w:type="spellStart"/>
      <w:r w:rsidR="00A40F6D">
        <w:rPr>
          <w:rFonts w:ascii="Times New Roman" w:hAnsi="Times New Roman" w:cs="Times New Roman"/>
          <w:sz w:val="28"/>
          <w:szCs w:val="28"/>
          <w:lang w:val="en-US"/>
        </w:rPr>
        <w:t>nn</w:t>
      </w:r>
      <w:proofErr w:type="spellEnd"/>
      <w:r w:rsidRPr="005B66B4">
        <w:rPr>
          <w:rFonts w:ascii="Times New Roman" w:hAnsi="Times New Roman" w:cs="Times New Roman"/>
          <w:sz w:val="28"/>
          <w:szCs w:val="28"/>
        </w:rPr>
        <w:t>-934 прекращена специалистами ООО «</w:t>
      </w:r>
      <w:r w:rsidR="00A40F6D">
        <w:rPr>
          <w:rFonts w:ascii="Times New Roman" w:hAnsi="Times New Roman" w:cs="Times New Roman"/>
          <w:sz w:val="28"/>
          <w:szCs w:val="28"/>
        </w:rPr>
        <w:t>Орг-6</w:t>
      </w:r>
      <w:r w:rsidRPr="005B66B4">
        <w:rPr>
          <w:rFonts w:ascii="Times New Roman" w:hAnsi="Times New Roman" w:cs="Times New Roman"/>
          <w:sz w:val="28"/>
          <w:szCs w:val="28"/>
        </w:rPr>
        <w:t>», путем закрытия задвижки №88.</w:t>
      </w:r>
    </w:p>
    <w:p w:rsidR="005B66B4" w:rsidRPr="005B66B4" w:rsidRDefault="005B66B4" w:rsidP="005B66B4">
      <w:pPr>
        <w:spacing w:after="0" w:line="360" w:lineRule="auto"/>
        <w:ind w:firstLine="680"/>
        <w:jc w:val="both"/>
        <w:rPr>
          <w:rFonts w:ascii="Times New Roman" w:hAnsi="Times New Roman" w:cs="Times New Roman"/>
          <w:sz w:val="28"/>
          <w:szCs w:val="28"/>
        </w:rPr>
      </w:pPr>
      <w:r w:rsidRPr="005B66B4">
        <w:rPr>
          <w:rFonts w:ascii="Times New Roman" w:hAnsi="Times New Roman" w:cs="Times New Roman"/>
          <w:sz w:val="28"/>
          <w:szCs w:val="28"/>
        </w:rPr>
        <w:t>Причины:</w:t>
      </w:r>
    </w:p>
    <w:p w:rsidR="005B66B4" w:rsidRPr="005B66B4" w:rsidRDefault="005B66B4" w:rsidP="005B66B4">
      <w:pPr>
        <w:spacing w:after="0" w:line="360" w:lineRule="auto"/>
        <w:ind w:firstLine="680"/>
        <w:jc w:val="both"/>
        <w:rPr>
          <w:rFonts w:ascii="Times New Roman" w:hAnsi="Times New Roman" w:cs="Times New Roman"/>
          <w:sz w:val="28"/>
          <w:szCs w:val="28"/>
        </w:rPr>
      </w:pPr>
      <w:r w:rsidRPr="005B66B4">
        <w:rPr>
          <w:rFonts w:ascii="Times New Roman" w:hAnsi="Times New Roman" w:cs="Times New Roman"/>
          <w:sz w:val="28"/>
          <w:szCs w:val="28"/>
        </w:rPr>
        <w:t xml:space="preserve">1.Самовольное проведение земляных работ в охранной зоне газопровода без соответствующего разрешения. Муниципальный контракт не предусматривал выполнение каких-либо земляных работ при проведении работ по сносу зданий и сооружений аварийного жилого фонда, расположенного по адресу ЯНАО, г. Надым, в/г </w:t>
      </w:r>
      <w:proofErr w:type="spellStart"/>
      <w:r w:rsidR="00A40F6D">
        <w:rPr>
          <w:rFonts w:ascii="Times New Roman" w:hAnsi="Times New Roman" w:cs="Times New Roman"/>
          <w:sz w:val="28"/>
          <w:szCs w:val="28"/>
          <w:lang w:val="en-US"/>
        </w:rPr>
        <w:t>nn</w:t>
      </w:r>
      <w:proofErr w:type="spellEnd"/>
      <w:r w:rsidRPr="005B66B4">
        <w:rPr>
          <w:rFonts w:ascii="Times New Roman" w:hAnsi="Times New Roman" w:cs="Times New Roman"/>
          <w:sz w:val="28"/>
          <w:szCs w:val="28"/>
        </w:rPr>
        <w:t>-943</w:t>
      </w:r>
    </w:p>
    <w:p w:rsidR="005B66B4" w:rsidRPr="005B66B4" w:rsidRDefault="005B66B4" w:rsidP="005B66B4">
      <w:pPr>
        <w:spacing w:after="0" w:line="360" w:lineRule="auto"/>
        <w:ind w:firstLine="680"/>
        <w:jc w:val="both"/>
        <w:rPr>
          <w:rFonts w:ascii="Times New Roman" w:hAnsi="Times New Roman" w:cs="Times New Roman"/>
          <w:sz w:val="28"/>
          <w:szCs w:val="28"/>
        </w:rPr>
      </w:pPr>
      <w:r w:rsidRPr="005B66B4">
        <w:rPr>
          <w:rFonts w:ascii="Times New Roman" w:hAnsi="Times New Roman" w:cs="Times New Roman"/>
          <w:sz w:val="28"/>
          <w:szCs w:val="28"/>
        </w:rPr>
        <w:t>2. Отсутствие на опознавательном знаке информации о диаметре газопровода, давлении газа в нем, глубине залегания газопровода, материале труб, расстоянии до газопровода, телефонных номерах аварийно-спасательной службы организации, эксплуатирующей этот участок газопровода.</w:t>
      </w:r>
    </w:p>
    <w:p w:rsidR="005B66B4" w:rsidRDefault="005B66B4" w:rsidP="005B66B4">
      <w:pPr>
        <w:spacing w:after="0" w:line="360" w:lineRule="auto"/>
        <w:ind w:firstLine="680"/>
        <w:jc w:val="both"/>
        <w:rPr>
          <w:rFonts w:ascii="Times New Roman" w:hAnsi="Times New Roman" w:cs="Times New Roman"/>
          <w:sz w:val="28"/>
          <w:szCs w:val="28"/>
        </w:rPr>
      </w:pPr>
      <w:r w:rsidRPr="005B66B4">
        <w:rPr>
          <w:rFonts w:ascii="Times New Roman" w:hAnsi="Times New Roman" w:cs="Times New Roman"/>
          <w:sz w:val="28"/>
          <w:szCs w:val="28"/>
        </w:rPr>
        <w:t>Материальный ущерб – 100,0 тыс. рублей.</w:t>
      </w:r>
    </w:p>
    <w:p w:rsidR="002E3AC9" w:rsidRPr="002E3AC9" w:rsidRDefault="002E3AC9" w:rsidP="002E3AC9">
      <w:pPr>
        <w:spacing w:after="0" w:line="360" w:lineRule="auto"/>
        <w:ind w:firstLine="680"/>
        <w:jc w:val="both"/>
        <w:rPr>
          <w:rFonts w:ascii="Times New Roman" w:hAnsi="Times New Roman" w:cs="Times New Roman"/>
          <w:sz w:val="28"/>
          <w:szCs w:val="28"/>
        </w:rPr>
      </w:pPr>
      <w:bookmarkStart w:id="5" w:name="_Toc159293590"/>
      <w:bookmarkStart w:id="6" w:name="_Toc126392181"/>
      <w:r w:rsidRPr="002E3AC9">
        <w:rPr>
          <w:rFonts w:ascii="Times New Roman" w:hAnsi="Times New Roman" w:cs="Times New Roman"/>
          <w:sz w:val="28"/>
          <w:szCs w:val="28"/>
        </w:rPr>
        <w:t>25.11.2017 (ХМАО-Югра)</w:t>
      </w:r>
    </w:p>
    <w:p w:rsidR="002E3AC9" w:rsidRPr="002E3AC9" w:rsidRDefault="002E3AC9" w:rsidP="002E3AC9">
      <w:pPr>
        <w:spacing w:after="0" w:line="360" w:lineRule="auto"/>
        <w:ind w:firstLine="680"/>
        <w:jc w:val="both"/>
        <w:rPr>
          <w:rFonts w:ascii="Times New Roman" w:hAnsi="Times New Roman" w:cs="Times New Roman"/>
          <w:sz w:val="28"/>
          <w:szCs w:val="28"/>
        </w:rPr>
      </w:pPr>
      <w:r w:rsidRPr="002E3AC9">
        <w:rPr>
          <w:rFonts w:ascii="Times New Roman" w:hAnsi="Times New Roman" w:cs="Times New Roman"/>
          <w:sz w:val="28"/>
          <w:szCs w:val="28"/>
        </w:rPr>
        <w:t xml:space="preserve">25 ноября 2017 г. в 23 час. 01 мин. (время московское.) на ПС 220 </w:t>
      </w:r>
      <w:proofErr w:type="spellStart"/>
      <w:r w:rsidRPr="002E3AC9">
        <w:rPr>
          <w:rFonts w:ascii="Times New Roman" w:hAnsi="Times New Roman" w:cs="Times New Roman"/>
          <w:sz w:val="28"/>
          <w:szCs w:val="28"/>
        </w:rPr>
        <w:t>кВ</w:t>
      </w:r>
      <w:proofErr w:type="spellEnd"/>
      <w:r w:rsidRPr="002E3AC9">
        <w:rPr>
          <w:rFonts w:ascii="Times New Roman" w:hAnsi="Times New Roman" w:cs="Times New Roman"/>
          <w:sz w:val="28"/>
          <w:szCs w:val="28"/>
        </w:rPr>
        <w:t xml:space="preserve"> </w:t>
      </w:r>
      <w:r w:rsidR="00A40F6D">
        <w:rPr>
          <w:rFonts w:ascii="Times New Roman" w:hAnsi="Times New Roman" w:cs="Times New Roman"/>
          <w:sz w:val="28"/>
          <w:szCs w:val="28"/>
        </w:rPr>
        <w:t>ТТТТ</w:t>
      </w:r>
      <w:r w:rsidRPr="002E3AC9">
        <w:rPr>
          <w:rFonts w:ascii="Times New Roman" w:hAnsi="Times New Roman" w:cs="Times New Roman"/>
          <w:sz w:val="28"/>
          <w:szCs w:val="28"/>
        </w:rPr>
        <w:t xml:space="preserve"> филиала ПАО «</w:t>
      </w:r>
      <w:r w:rsidR="00A40F6D">
        <w:rPr>
          <w:rFonts w:ascii="Times New Roman" w:hAnsi="Times New Roman" w:cs="Times New Roman"/>
          <w:sz w:val="28"/>
          <w:szCs w:val="28"/>
        </w:rPr>
        <w:t>Орг-7</w:t>
      </w:r>
      <w:r w:rsidRPr="002E3AC9">
        <w:rPr>
          <w:rFonts w:ascii="Times New Roman" w:hAnsi="Times New Roman" w:cs="Times New Roman"/>
          <w:sz w:val="28"/>
          <w:szCs w:val="28"/>
        </w:rPr>
        <w:t xml:space="preserve">» Центральное ПМЭС отключились 1СШ-110 и 2СШ-110 действием ДЗШ-110, УРОВ-110 с неуспешным АПВШ (по причине разрушения фазы "В" ШСВ-110 (ВМТ-110), произошло выделение </w:t>
      </w:r>
      <w:r w:rsidR="007626FC">
        <w:rPr>
          <w:rFonts w:ascii="Times New Roman" w:hAnsi="Times New Roman" w:cs="Times New Roman"/>
          <w:sz w:val="28"/>
          <w:szCs w:val="28"/>
          <w:lang w:val="en-US"/>
        </w:rPr>
        <w:t>NNNN</w:t>
      </w:r>
      <w:r w:rsidRPr="002E3AC9">
        <w:rPr>
          <w:rFonts w:ascii="Times New Roman" w:hAnsi="Times New Roman" w:cs="Times New Roman"/>
          <w:sz w:val="28"/>
          <w:szCs w:val="28"/>
        </w:rPr>
        <w:t>кой ГТЭС-</w:t>
      </w:r>
      <w:r w:rsidR="007626FC">
        <w:rPr>
          <w:rFonts w:ascii="Times New Roman" w:hAnsi="Times New Roman" w:cs="Times New Roman"/>
          <w:sz w:val="28"/>
          <w:szCs w:val="28"/>
          <w:lang w:val="en-US"/>
        </w:rPr>
        <w:t>n</w:t>
      </w:r>
      <w:r w:rsidRPr="002E3AC9">
        <w:rPr>
          <w:rFonts w:ascii="Times New Roman" w:hAnsi="Times New Roman" w:cs="Times New Roman"/>
          <w:sz w:val="28"/>
          <w:szCs w:val="28"/>
        </w:rPr>
        <w:t xml:space="preserve"> (36 МВт, ОАО "</w:t>
      </w:r>
      <w:r w:rsidR="007626FC">
        <w:rPr>
          <w:rFonts w:ascii="Times New Roman" w:hAnsi="Times New Roman" w:cs="Times New Roman"/>
          <w:sz w:val="28"/>
          <w:szCs w:val="28"/>
        </w:rPr>
        <w:t>Орг-8</w:t>
      </w:r>
      <w:r w:rsidRPr="002E3AC9">
        <w:rPr>
          <w:rFonts w:ascii="Times New Roman" w:hAnsi="Times New Roman" w:cs="Times New Roman"/>
          <w:sz w:val="28"/>
          <w:szCs w:val="28"/>
        </w:rPr>
        <w:t xml:space="preserve">") и </w:t>
      </w:r>
      <w:r w:rsidR="007626FC">
        <w:rPr>
          <w:rFonts w:ascii="Times New Roman" w:hAnsi="Times New Roman" w:cs="Times New Roman"/>
          <w:sz w:val="28"/>
          <w:szCs w:val="28"/>
          <w:lang w:val="en-US"/>
        </w:rPr>
        <w:t>NNNN</w:t>
      </w:r>
      <w:r w:rsidR="007626FC" w:rsidRPr="002E3AC9">
        <w:rPr>
          <w:rFonts w:ascii="Times New Roman" w:hAnsi="Times New Roman" w:cs="Times New Roman"/>
          <w:sz w:val="28"/>
          <w:szCs w:val="28"/>
        </w:rPr>
        <w:t>кой ГТЭС-</w:t>
      </w:r>
      <w:r w:rsidR="007626FC">
        <w:rPr>
          <w:rFonts w:ascii="Times New Roman" w:hAnsi="Times New Roman" w:cs="Times New Roman"/>
          <w:sz w:val="28"/>
          <w:szCs w:val="28"/>
          <w:lang w:val="en-US"/>
        </w:rPr>
        <w:t>n</w:t>
      </w:r>
      <w:r w:rsidR="007626FC" w:rsidRPr="002E3AC9">
        <w:rPr>
          <w:rFonts w:ascii="Times New Roman" w:hAnsi="Times New Roman" w:cs="Times New Roman"/>
          <w:sz w:val="28"/>
          <w:szCs w:val="28"/>
        </w:rPr>
        <w:t xml:space="preserve"> </w:t>
      </w:r>
      <w:r w:rsidRPr="002E3AC9">
        <w:rPr>
          <w:rFonts w:ascii="Times New Roman" w:hAnsi="Times New Roman" w:cs="Times New Roman"/>
          <w:sz w:val="28"/>
          <w:szCs w:val="28"/>
        </w:rPr>
        <w:t>(36 МВт, ОАО "</w:t>
      </w:r>
      <w:r w:rsidR="007626FC">
        <w:rPr>
          <w:rFonts w:ascii="Times New Roman" w:hAnsi="Times New Roman" w:cs="Times New Roman"/>
          <w:sz w:val="28"/>
          <w:szCs w:val="28"/>
        </w:rPr>
        <w:t>Орг-8</w:t>
      </w:r>
      <w:r w:rsidRPr="002E3AC9">
        <w:rPr>
          <w:rFonts w:ascii="Times New Roman" w:hAnsi="Times New Roman" w:cs="Times New Roman"/>
          <w:sz w:val="28"/>
          <w:szCs w:val="28"/>
        </w:rPr>
        <w:t>") на изолированную от Единой энергетической системы России работу.</w:t>
      </w:r>
    </w:p>
    <w:p w:rsidR="002E3AC9" w:rsidRPr="002E3AC9" w:rsidRDefault="002E3AC9" w:rsidP="002E3AC9">
      <w:pPr>
        <w:spacing w:after="0" w:line="360" w:lineRule="auto"/>
        <w:ind w:firstLine="680"/>
        <w:jc w:val="both"/>
        <w:rPr>
          <w:rFonts w:ascii="Times New Roman" w:hAnsi="Times New Roman" w:cs="Times New Roman"/>
          <w:sz w:val="28"/>
          <w:szCs w:val="28"/>
        </w:rPr>
      </w:pPr>
      <w:r w:rsidRPr="002E3AC9">
        <w:rPr>
          <w:rFonts w:ascii="Times New Roman" w:hAnsi="Times New Roman" w:cs="Times New Roman"/>
          <w:sz w:val="28"/>
          <w:szCs w:val="28"/>
        </w:rPr>
        <w:t>Причины:</w:t>
      </w:r>
    </w:p>
    <w:p w:rsidR="002E3AC9" w:rsidRPr="002E3AC9" w:rsidRDefault="002E3AC9" w:rsidP="002E3AC9">
      <w:pPr>
        <w:spacing w:after="0" w:line="360" w:lineRule="auto"/>
        <w:ind w:firstLine="680"/>
        <w:jc w:val="both"/>
        <w:rPr>
          <w:rFonts w:ascii="Times New Roman" w:hAnsi="Times New Roman" w:cs="Times New Roman"/>
          <w:sz w:val="28"/>
          <w:szCs w:val="28"/>
        </w:rPr>
      </w:pPr>
      <w:r w:rsidRPr="002E3AC9">
        <w:rPr>
          <w:rFonts w:ascii="Times New Roman" w:hAnsi="Times New Roman" w:cs="Times New Roman"/>
          <w:sz w:val="28"/>
          <w:szCs w:val="28"/>
        </w:rPr>
        <w:t xml:space="preserve">1. Причиной повреждения </w:t>
      </w:r>
      <w:proofErr w:type="spellStart"/>
      <w:r w:rsidRPr="002E3AC9">
        <w:rPr>
          <w:rFonts w:ascii="Times New Roman" w:hAnsi="Times New Roman" w:cs="Times New Roman"/>
          <w:sz w:val="28"/>
          <w:szCs w:val="28"/>
        </w:rPr>
        <w:t>ф.В</w:t>
      </w:r>
      <w:proofErr w:type="spellEnd"/>
      <w:r w:rsidRPr="002E3AC9">
        <w:rPr>
          <w:rFonts w:ascii="Times New Roman" w:hAnsi="Times New Roman" w:cs="Times New Roman"/>
          <w:sz w:val="28"/>
          <w:szCs w:val="28"/>
        </w:rPr>
        <w:t xml:space="preserve"> ШСВ-110 </w:t>
      </w:r>
      <w:proofErr w:type="spellStart"/>
      <w:r w:rsidRPr="002E3AC9">
        <w:rPr>
          <w:rFonts w:ascii="Times New Roman" w:hAnsi="Times New Roman" w:cs="Times New Roman"/>
          <w:sz w:val="28"/>
          <w:szCs w:val="28"/>
        </w:rPr>
        <w:t>кВ</w:t>
      </w:r>
      <w:proofErr w:type="spellEnd"/>
      <w:r w:rsidRPr="002E3AC9">
        <w:rPr>
          <w:rFonts w:ascii="Times New Roman" w:hAnsi="Times New Roman" w:cs="Times New Roman"/>
          <w:sz w:val="28"/>
          <w:szCs w:val="28"/>
        </w:rPr>
        <w:t xml:space="preserve"> с разрушением нижней фарфоровой покрышки, явилось внутреннее КЗ в колонне выключателя, возникшее в результате пробоя изоляции с токоотвода на защитный металлический кожух подогревающего устройства по изоляционной тяге привода выключателя;</w:t>
      </w:r>
    </w:p>
    <w:p w:rsidR="008D664E" w:rsidRDefault="002E3AC9" w:rsidP="002E3AC9">
      <w:pPr>
        <w:spacing w:after="0" w:line="360" w:lineRule="auto"/>
        <w:ind w:firstLine="680"/>
        <w:jc w:val="both"/>
        <w:rPr>
          <w:rFonts w:ascii="Times New Roman" w:hAnsi="Times New Roman" w:cs="Times New Roman"/>
          <w:sz w:val="28"/>
          <w:szCs w:val="28"/>
        </w:rPr>
      </w:pPr>
      <w:r w:rsidRPr="002E3AC9">
        <w:rPr>
          <w:rFonts w:ascii="Times New Roman" w:hAnsi="Times New Roman" w:cs="Times New Roman"/>
          <w:sz w:val="28"/>
          <w:szCs w:val="28"/>
        </w:rPr>
        <w:t>2. Причиной пробоя изоляции по изоляционной тяге привода выключателя явилось снижение изоляционных характеристик поверхностного слоя стеклопластикового стержня тяги, вследствие частичного разрушения лакового покрытия и осаждения твердых частиц (сажа), образующихся в трансформаторном масле в процессе гашения электрической дуги при  коммутациях, на поврежденных участках, что привело в процессе эксплуатации к образованию токопроводящих дорожек по поверхности стеклопластикового стержня и последующему КЗ внутри колонки выключателя.</w:t>
      </w:r>
    </w:p>
    <w:p w:rsidR="00DC7E91" w:rsidRDefault="00AC6FE7" w:rsidP="00DC7E91">
      <w:pPr>
        <w:spacing w:after="0" w:line="360" w:lineRule="auto"/>
        <w:ind w:firstLine="680"/>
        <w:jc w:val="both"/>
        <w:rPr>
          <w:rFonts w:ascii="Times New Roman" w:hAnsi="Times New Roman" w:cs="Times New Roman"/>
          <w:sz w:val="28"/>
          <w:szCs w:val="28"/>
        </w:rPr>
      </w:pPr>
      <w:r w:rsidRPr="00D90150">
        <w:rPr>
          <w:rFonts w:ascii="Times New Roman" w:hAnsi="Times New Roman" w:cs="Times New Roman"/>
          <w:sz w:val="28"/>
          <w:szCs w:val="28"/>
        </w:rPr>
        <w:t>Производственный травматизм</w:t>
      </w:r>
      <w:bookmarkEnd w:id="5"/>
      <w:bookmarkEnd w:id="6"/>
      <w:r w:rsidR="00DC7E91" w:rsidRPr="00D90150">
        <w:rPr>
          <w:rFonts w:ascii="Times New Roman" w:hAnsi="Times New Roman" w:cs="Times New Roman"/>
          <w:sz w:val="28"/>
          <w:szCs w:val="28"/>
        </w:rPr>
        <w:t>.</w:t>
      </w:r>
      <w:r w:rsidR="00DC7E91">
        <w:rPr>
          <w:rFonts w:ascii="Times New Roman" w:hAnsi="Times New Roman" w:cs="Times New Roman"/>
          <w:sz w:val="28"/>
          <w:szCs w:val="28"/>
        </w:rPr>
        <w:t xml:space="preserve"> </w:t>
      </w:r>
    </w:p>
    <w:p w:rsidR="008D664E" w:rsidRDefault="008D664E" w:rsidP="00DC7E91">
      <w:pPr>
        <w:spacing w:after="0" w:line="360" w:lineRule="auto"/>
        <w:ind w:firstLine="680"/>
        <w:jc w:val="both"/>
        <w:rPr>
          <w:rFonts w:ascii="Times New Roman" w:hAnsi="Times New Roman" w:cs="Times New Roman"/>
          <w:sz w:val="28"/>
          <w:szCs w:val="28"/>
        </w:rPr>
      </w:pPr>
      <w:r w:rsidRPr="008D664E">
        <w:rPr>
          <w:rFonts w:ascii="Times New Roman" w:hAnsi="Times New Roman" w:cs="Times New Roman"/>
          <w:sz w:val="28"/>
          <w:szCs w:val="28"/>
        </w:rPr>
        <w:t xml:space="preserve">За </w:t>
      </w:r>
      <w:r w:rsidR="00A40F6D">
        <w:rPr>
          <w:rFonts w:ascii="Times New Roman" w:hAnsi="Times New Roman" w:cs="Times New Roman"/>
          <w:sz w:val="28"/>
          <w:szCs w:val="28"/>
        </w:rPr>
        <w:t xml:space="preserve">12 </w:t>
      </w:r>
      <w:r w:rsidRPr="008D664E">
        <w:rPr>
          <w:rFonts w:ascii="Times New Roman" w:hAnsi="Times New Roman" w:cs="Times New Roman"/>
          <w:sz w:val="28"/>
          <w:szCs w:val="28"/>
        </w:rPr>
        <w:t xml:space="preserve">месяцев 2017 года на объектах и производствах, поднадзорных   управлению зарегистрировано </w:t>
      </w:r>
      <w:r w:rsidR="00472118">
        <w:rPr>
          <w:rFonts w:ascii="Times New Roman" w:hAnsi="Times New Roman" w:cs="Times New Roman"/>
          <w:sz w:val="28"/>
          <w:szCs w:val="28"/>
        </w:rPr>
        <w:t>7</w:t>
      </w:r>
      <w:r w:rsidRPr="008D664E">
        <w:rPr>
          <w:rFonts w:ascii="Times New Roman" w:hAnsi="Times New Roman" w:cs="Times New Roman"/>
          <w:sz w:val="28"/>
          <w:szCs w:val="28"/>
        </w:rPr>
        <w:t xml:space="preserve"> несчастных случая со смертельным исходом</w:t>
      </w:r>
      <w:r w:rsidR="00472118">
        <w:rPr>
          <w:rFonts w:ascii="Times New Roman" w:hAnsi="Times New Roman" w:cs="Times New Roman"/>
          <w:sz w:val="28"/>
          <w:szCs w:val="28"/>
        </w:rPr>
        <w:t>.</w:t>
      </w:r>
      <w:r w:rsidRPr="008D664E">
        <w:rPr>
          <w:rFonts w:ascii="Times New Roman" w:hAnsi="Times New Roman" w:cs="Times New Roman"/>
          <w:sz w:val="28"/>
          <w:szCs w:val="28"/>
        </w:rPr>
        <w:t xml:space="preserve"> </w:t>
      </w:r>
      <w:r w:rsidR="00472118">
        <w:rPr>
          <w:rFonts w:ascii="Times New Roman" w:hAnsi="Times New Roman"/>
          <w:sz w:val="28"/>
          <w:szCs w:val="28"/>
        </w:rPr>
        <w:t>Также зарегистрировано четыре случая групповых с числом пострадавших 15 человек (2 со смертельным исходом ,11</w:t>
      </w:r>
      <w:r w:rsidR="00472118" w:rsidRPr="00472118">
        <w:rPr>
          <w:rFonts w:ascii="Times New Roman" w:hAnsi="Times New Roman"/>
          <w:sz w:val="28"/>
          <w:szCs w:val="28"/>
        </w:rPr>
        <w:t xml:space="preserve"> </w:t>
      </w:r>
      <w:r w:rsidR="00472118">
        <w:rPr>
          <w:rFonts w:ascii="Times New Roman" w:hAnsi="Times New Roman"/>
          <w:sz w:val="28"/>
          <w:szCs w:val="28"/>
        </w:rPr>
        <w:t xml:space="preserve">с тяжелым исходом, 2 с легким исходом). За </w:t>
      </w:r>
      <w:r w:rsidR="00472118" w:rsidRPr="0018736A">
        <w:rPr>
          <w:rFonts w:ascii="Times New Roman" w:hAnsi="Times New Roman"/>
          <w:sz w:val="28"/>
          <w:szCs w:val="28"/>
        </w:rPr>
        <w:t>аналогичный период 201</w:t>
      </w:r>
      <w:r w:rsidR="00472118">
        <w:rPr>
          <w:rFonts w:ascii="Times New Roman" w:hAnsi="Times New Roman"/>
          <w:sz w:val="28"/>
          <w:szCs w:val="28"/>
        </w:rPr>
        <w:t>6</w:t>
      </w:r>
      <w:r w:rsidR="00472118" w:rsidRPr="0018736A">
        <w:rPr>
          <w:rFonts w:ascii="Times New Roman" w:hAnsi="Times New Roman"/>
          <w:sz w:val="28"/>
          <w:szCs w:val="28"/>
        </w:rPr>
        <w:t xml:space="preserve"> года зарегистрировано </w:t>
      </w:r>
      <w:r w:rsidR="00472118">
        <w:rPr>
          <w:rFonts w:ascii="Times New Roman" w:hAnsi="Times New Roman"/>
          <w:sz w:val="28"/>
          <w:szCs w:val="28"/>
        </w:rPr>
        <w:t xml:space="preserve">14 </w:t>
      </w:r>
      <w:r w:rsidR="00472118" w:rsidRPr="0018736A">
        <w:rPr>
          <w:rFonts w:ascii="Times New Roman" w:hAnsi="Times New Roman"/>
          <w:sz w:val="28"/>
          <w:szCs w:val="28"/>
        </w:rPr>
        <w:t>несчастных случа</w:t>
      </w:r>
      <w:r w:rsidR="00472118">
        <w:rPr>
          <w:rFonts w:ascii="Times New Roman" w:hAnsi="Times New Roman"/>
          <w:sz w:val="28"/>
          <w:szCs w:val="28"/>
        </w:rPr>
        <w:t>ев</w:t>
      </w:r>
      <w:r w:rsidR="00472118" w:rsidRPr="0018736A">
        <w:rPr>
          <w:rFonts w:ascii="Times New Roman" w:hAnsi="Times New Roman"/>
          <w:sz w:val="28"/>
          <w:szCs w:val="28"/>
        </w:rPr>
        <w:t xml:space="preserve"> со смертельным исходом</w:t>
      </w:r>
      <w:r w:rsidR="00472118">
        <w:rPr>
          <w:rFonts w:ascii="Times New Roman" w:hAnsi="Times New Roman"/>
          <w:sz w:val="28"/>
          <w:szCs w:val="28"/>
        </w:rPr>
        <w:t>. Групповых несчастных случая зарегистрировано два с числом пострадавших 6 человек (2 со смертельным исходом, 2</w:t>
      </w:r>
      <w:r w:rsidR="00472118" w:rsidRPr="00472118">
        <w:rPr>
          <w:rFonts w:ascii="Times New Roman" w:hAnsi="Times New Roman"/>
          <w:sz w:val="28"/>
          <w:szCs w:val="28"/>
        </w:rPr>
        <w:t xml:space="preserve"> </w:t>
      </w:r>
      <w:r w:rsidR="00472118">
        <w:rPr>
          <w:rFonts w:ascii="Times New Roman" w:hAnsi="Times New Roman"/>
          <w:sz w:val="28"/>
          <w:szCs w:val="28"/>
        </w:rPr>
        <w:t>с тяжелым исходом, 2 с легким исходом)</w:t>
      </w:r>
      <w:r w:rsidRPr="008D664E">
        <w:rPr>
          <w:rFonts w:ascii="Times New Roman" w:hAnsi="Times New Roman" w:cs="Times New Roman"/>
          <w:sz w:val="28"/>
          <w:szCs w:val="28"/>
        </w:rPr>
        <w:t>.</w:t>
      </w:r>
    </w:p>
    <w:p w:rsidR="007F6E37" w:rsidRDefault="00A577FC" w:rsidP="007F6E37">
      <w:pPr>
        <w:spacing w:after="0" w:line="360" w:lineRule="auto"/>
        <w:ind w:firstLine="680"/>
        <w:jc w:val="both"/>
        <w:rPr>
          <w:rFonts w:ascii="Times New Roman" w:hAnsi="Times New Roman" w:cs="Times New Roman"/>
          <w:sz w:val="28"/>
          <w:szCs w:val="28"/>
        </w:rPr>
      </w:pPr>
      <w:r w:rsidRPr="00A577FC">
        <w:rPr>
          <w:rFonts w:ascii="Times New Roman" w:hAnsi="Times New Roman" w:cs="Times New Roman"/>
          <w:sz w:val="28"/>
          <w:szCs w:val="28"/>
        </w:rPr>
        <w:t>За 2017</w:t>
      </w:r>
      <w:r w:rsidR="009442D6">
        <w:rPr>
          <w:rFonts w:ascii="Times New Roman" w:hAnsi="Times New Roman" w:cs="Times New Roman"/>
          <w:sz w:val="28"/>
          <w:szCs w:val="28"/>
        </w:rPr>
        <w:t xml:space="preserve"> год</w:t>
      </w:r>
      <w:r w:rsidRPr="00A577FC">
        <w:rPr>
          <w:rFonts w:ascii="Times New Roman" w:hAnsi="Times New Roman" w:cs="Times New Roman"/>
          <w:sz w:val="28"/>
          <w:szCs w:val="28"/>
        </w:rPr>
        <w:t xml:space="preserve"> в сравнении с 2016 </w:t>
      </w:r>
      <w:r w:rsidR="009442D6">
        <w:rPr>
          <w:rFonts w:ascii="Times New Roman" w:hAnsi="Times New Roman" w:cs="Times New Roman"/>
          <w:sz w:val="28"/>
          <w:szCs w:val="28"/>
        </w:rPr>
        <w:t xml:space="preserve">годом </w:t>
      </w:r>
      <w:r w:rsidRPr="00A577FC">
        <w:rPr>
          <w:rFonts w:ascii="Times New Roman" w:hAnsi="Times New Roman" w:cs="Times New Roman"/>
          <w:sz w:val="28"/>
          <w:szCs w:val="28"/>
        </w:rPr>
        <w:t>произошло снижение зарегистрированных несчастных случаев со смертельным исходом, с 1</w:t>
      </w:r>
      <w:r w:rsidR="009442D6">
        <w:rPr>
          <w:rFonts w:ascii="Times New Roman" w:hAnsi="Times New Roman" w:cs="Times New Roman"/>
          <w:sz w:val="28"/>
          <w:szCs w:val="28"/>
        </w:rPr>
        <w:t>4</w:t>
      </w:r>
      <w:r w:rsidRPr="00A577FC">
        <w:rPr>
          <w:rFonts w:ascii="Times New Roman" w:hAnsi="Times New Roman" w:cs="Times New Roman"/>
          <w:sz w:val="28"/>
          <w:szCs w:val="28"/>
        </w:rPr>
        <w:t xml:space="preserve"> до </w:t>
      </w:r>
      <w:r w:rsidR="009442D6">
        <w:rPr>
          <w:rFonts w:ascii="Times New Roman" w:hAnsi="Times New Roman" w:cs="Times New Roman"/>
          <w:sz w:val="28"/>
          <w:szCs w:val="28"/>
        </w:rPr>
        <w:t>7</w:t>
      </w:r>
      <w:r w:rsidRPr="00A577FC">
        <w:rPr>
          <w:rFonts w:ascii="Times New Roman" w:hAnsi="Times New Roman" w:cs="Times New Roman"/>
          <w:sz w:val="28"/>
          <w:szCs w:val="28"/>
        </w:rPr>
        <w:t>.</w:t>
      </w:r>
      <w:r w:rsidR="007F6E37" w:rsidRPr="00DC7E91">
        <w:rPr>
          <w:rFonts w:ascii="Times New Roman" w:hAnsi="Times New Roman" w:cs="Times New Roman"/>
          <w:sz w:val="28"/>
          <w:szCs w:val="28"/>
        </w:rPr>
        <w:t xml:space="preserve"> </w:t>
      </w:r>
    </w:p>
    <w:p w:rsidR="007F6E37" w:rsidRPr="00DC7E91" w:rsidRDefault="007F6E37" w:rsidP="007F6E37">
      <w:pPr>
        <w:spacing w:after="0" w:line="360" w:lineRule="auto"/>
        <w:ind w:firstLine="680"/>
        <w:jc w:val="both"/>
        <w:rPr>
          <w:rFonts w:ascii="Times New Roman" w:hAnsi="Times New Roman" w:cs="Times New Roman"/>
          <w:sz w:val="28"/>
          <w:szCs w:val="28"/>
        </w:rPr>
      </w:pPr>
      <w:r>
        <w:rPr>
          <w:rFonts w:ascii="Times New Roman" w:hAnsi="Times New Roman" w:cs="Times New Roman"/>
          <w:sz w:val="28"/>
          <w:szCs w:val="28"/>
        </w:rPr>
        <w:t>Обстоятельства и причины производственного травматизма со смертельным исходом</w:t>
      </w:r>
      <w:r w:rsidRPr="00DC7E91">
        <w:rPr>
          <w:rFonts w:ascii="Times New Roman" w:hAnsi="Times New Roman" w:cs="Times New Roman"/>
          <w:sz w:val="28"/>
          <w:szCs w:val="28"/>
        </w:rPr>
        <w:t>, произошедших в отчётном периоде приведены ниже.</w:t>
      </w:r>
    </w:p>
    <w:p w:rsidR="007F6E37" w:rsidRPr="00DC7E91" w:rsidRDefault="009442D6" w:rsidP="00DC7E91">
      <w:pPr>
        <w:spacing w:after="0" w:line="360" w:lineRule="auto"/>
        <w:ind w:firstLine="680"/>
        <w:jc w:val="both"/>
        <w:rPr>
          <w:rFonts w:ascii="Times New Roman" w:hAnsi="Times New Roman" w:cs="Times New Roman"/>
          <w:sz w:val="28"/>
          <w:szCs w:val="28"/>
        </w:rPr>
      </w:pPr>
      <w:r w:rsidRPr="00FE3615">
        <w:rPr>
          <w:rFonts w:ascii="Times New Roman" w:hAnsi="Times New Roman"/>
          <w:noProof/>
          <w:sz w:val="24"/>
          <w:szCs w:val="24"/>
        </w:rPr>
        <w:drawing>
          <wp:inline distT="0" distB="0" distL="0" distR="0" wp14:anchorId="683211E2" wp14:editId="63E4EBAF">
            <wp:extent cx="5819775" cy="2562225"/>
            <wp:effectExtent l="0" t="0" r="0" b="0"/>
            <wp:docPr id="8" name="Объект 1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AC6FE7" w:rsidRPr="00AC6FE7" w:rsidRDefault="00AC6FE7" w:rsidP="00AC6FE7">
      <w:pPr>
        <w:spacing w:after="0" w:line="240" w:lineRule="auto"/>
        <w:ind w:right="-262" w:firstLine="720"/>
        <w:jc w:val="both"/>
        <w:rPr>
          <w:rFonts w:ascii="Times New Roman" w:eastAsia="Times New Roman" w:hAnsi="Times New Roman" w:cs="Times New Roman"/>
          <w:bCs/>
          <w:sz w:val="24"/>
          <w:szCs w:val="24"/>
        </w:rPr>
      </w:pPr>
    </w:p>
    <w:p w:rsidR="00DC7E91" w:rsidRPr="008D5DB8" w:rsidRDefault="00E62C99" w:rsidP="00DC7E91">
      <w:pPr>
        <w:pStyle w:val="aff7"/>
        <w:spacing w:after="360"/>
        <w:jc w:val="center"/>
        <w:rPr>
          <w:rStyle w:val="afff1"/>
          <w:b w:val="0"/>
          <w:i w:val="0"/>
        </w:rPr>
      </w:pPr>
      <w:r>
        <w:rPr>
          <w:rFonts w:cs="Times New Roman"/>
          <w:bCs/>
          <w:sz w:val="24"/>
        </w:rPr>
        <w:t xml:space="preserve"> </w:t>
      </w:r>
      <w:r w:rsidR="00DC7E91" w:rsidRPr="008D5DB8">
        <w:rPr>
          <w:rStyle w:val="afff1"/>
          <w:b w:val="0"/>
          <w:i w:val="0"/>
        </w:rPr>
        <w:t xml:space="preserve">Рис. </w:t>
      </w:r>
      <w:r w:rsidR="00193355">
        <w:rPr>
          <w:rStyle w:val="afff1"/>
          <w:b w:val="0"/>
          <w:i w:val="0"/>
        </w:rPr>
        <w:t>5</w:t>
      </w:r>
      <w:r w:rsidR="00DC7E91" w:rsidRPr="008D5DB8">
        <w:rPr>
          <w:rStyle w:val="afff1"/>
          <w:b w:val="0"/>
          <w:i w:val="0"/>
        </w:rPr>
        <w:t xml:space="preserve"> Динамика </w:t>
      </w:r>
      <w:r w:rsidR="00DC7E91" w:rsidRPr="00DC7E91">
        <w:rPr>
          <w:bCs/>
          <w:iCs/>
          <w:spacing w:val="5"/>
        </w:rPr>
        <w:t xml:space="preserve">смертельного </w:t>
      </w:r>
      <w:r w:rsidR="00DC7E91" w:rsidRPr="00026ABA">
        <w:rPr>
          <w:bCs/>
          <w:iCs/>
          <w:spacing w:val="5"/>
        </w:rPr>
        <w:t xml:space="preserve">производственного </w:t>
      </w:r>
      <w:r w:rsidR="00DC7E91" w:rsidRPr="00DC7E91">
        <w:rPr>
          <w:bCs/>
          <w:iCs/>
          <w:spacing w:val="5"/>
        </w:rPr>
        <w:t>травматизма</w:t>
      </w:r>
    </w:p>
    <w:p w:rsidR="00AC6FE7" w:rsidRPr="00AC6FE7" w:rsidRDefault="00AC6FE7" w:rsidP="00AC6FE7">
      <w:pPr>
        <w:spacing w:after="0" w:line="240" w:lineRule="auto"/>
        <w:jc w:val="both"/>
        <w:rPr>
          <w:rFonts w:ascii="Times New Roman" w:eastAsia="Times New Roman" w:hAnsi="Times New Roman" w:cs="Times New Roman"/>
          <w:bCs/>
          <w:sz w:val="24"/>
          <w:szCs w:val="24"/>
        </w:rPr>
      </w:pPr>
    </w:p>
    <w:p w:rsidR="00AC6FE7" w:rsidRPr="005D4B1F" w:rsidRDefault="00AC6FE7" w:rsidP="005D4B1F">
      <w:pPr>
        <w:spacing w:after="0" w:line="360" w:lineRule="auto"/>
        <w:ind w:firstLine="680"/>
        <w:jc w:val="both"/>
        <w:rPr>
          <w:rFonts w:ascii="Times New Roman" w:hAnsi="Times New Roman" w:cs="Times New Roman"/>
          <w:sz w:val="28"/>
          <w:szCs w:val="28"/>
        </w:rPr>
      </w:pPr>
      <w:r w:rsidRPr="005D4B1F">
        <w:rPr>
          <w:rFonts w:ascii="Times New Roman" w:hAnsi="Times New Roman" w:cs="Times New Roman"/>
          <w:sz w:val="28"/>
          <w:szCs w:val="28"/>
        </w:rPr>
        <w:t>29.01.2017 - (ХМАО-Югра)</w:t>
      </w:r>
    </w:p>
    <w:p w:rsidR="00AC6FE7" w:rsidRPr="005D4B1F" w:rsidRDefault="00AC6FE7" w:rsidP="005D4B1F">
      <w:pPr>
        <w:spacing w:after="0" w:line="360" w:lineRule="auto"/>
        <w:ind w:firstLine="680"/>
        <w:jc w:val="both"/>
        <w:rPr>
          <w:rFonts w:ascii="Times New Roman" w:hAnsi="Times New Roman" w:cs="Times New Roman"/>
          <w:sz w:val="28"/>
          <w:szCs w:val="28"/>
        </w:rPr>
      </w:pPr>
      <w:r w:rsidRPr="005D4B1F">
        <w:rPr>
          <w:rFonts w:ascii="Times New Roman" w:hAnsi="Times New Roman" w:cs="Times New Roman"/>
          <w:sz w:val="28"/>
          <w:szCs w:val="28"/>
        </w:rPr>
        <w:t xml:space="preserve">29.01.2017 в 11-50 оператор добычи нефти и газа </w:t>
      </w:r>
      <w:r w:rsidR="005D4B1F">
        <w:rPr>
          <w:rFonts w:ascii="Times New Roman" w:hAnsi="Times New Roman" w:cs="Times New Roman"/>
          <w:sz w:val="28"/>
          <w:szCs w:val="28"/>
        </w:rPr>
        <w:t>ОРГ-</w:t>
      </w:r>
      <w:r w:rsidR="00067E26" w:rsidRPr="005D4B1F">
        <w:rPr>
          <w:rFonts w:ascii="Times New Roman" w:hAnsi="Times New Roman" w:cs="Times New Roman"/>
          <w:sz w:val="28"/>
          <w:szCs w:val="28"/>
        </w:rPr>
        <w:t>5</w:t>
      </w:r>
      <w:r w:rsidRPr="005D4B1F">
        <w:rPr>
          <w:rFonts w:ascii="Times New Roman" w:hAnsi="Times New Roman" w:cs="Times New Roman"/>
          <w:sz w:val="28"/>
          <w:szCs w:val="28"/>
        </w:rPr>
        <w:t xml:space="preserve"> </w:t>
      </w:r>
      <w:r w:rsidR="00A241B7">
        <w:rPr>
          <w:rFonts w:ascii="Times New Roman" w:hAnsi="Times New Roman" w:cs="Times New Roman"/>
          <w:sz w:val="28"/>
          <w:szCs w:val="28"/>
        </w:rPr>
        <w:t>Работник-</w:t>
      </w:r>
      <w:r w:rsidR="00067E26" w:rsidRPr="005D4B1F">
        <w:rPr>
          <w:rFonts w:ascii="Times New Roman" w:hAnsi="Times New Roman" w:cs="Times New Roman"/>
          <w:sz w:val="28"/>
          <w:szCs w:val="28"/>
        </w:rPr>
        <w:t>17</w:t>
      </w:r>
      <w:r w:rsidRPr="005D4B1F">
        <w:rPr>
          <w:rFonts w:ascii="Times New Roman" w:hAnsi="Times New Roman" w:cs="Times New Roman"/>
          <w:sz w:val="28"/>
          <w:szCs w:val="28"/>
        </w:rPr>
        <w:t xml:space="preserve">, прибыв на скважину №9139 ВЗ кустовой площадки № 544 </w:t>
      </w:r>
      <w:proofErr w:type="spellStart"/>
      <w:r w:rsidR="009442D6">
        <w:rPr>
          <w:rFonts w:ascii="Times New Roman" w:hAnsi="Times New Roman" w:cs="Times New Roman"/>
          <w:sz w:val="28"/>
          <w:szCs w:val="28"/>
          <w:lang w:val="en-US"/>
        </w:rPr>
        <w:t>NNNNc</w:t>
      </w:r>
      <w:proofErr w:type="spellEnd"/>
      <w:r w:rsidRPr="005D4B1F">
        <w:rPr>
          <w:rFonts w:ascii="Times New Roman" w:hAnsi="Times New Roman" w:cs="Times New Roman"/>
          <w:sz w:val="28"/>
          <w:szCs w:val="28"/>
        </w:rPr>
        <w:t>кого месторождения, обнаружил остановку скважины по причине отсутствия изоляции. Подал заявку диспетчеру и уехал на обед, скважина в этот момент не работала. В 12-15 мастер участка № 3 Цеха промыслового обслуживания ООО «</w:t>
      </w:r>
      <w:r w:rsidR="009442D6">
        <w:rPr>
          <w:rFonts w:ascii="Times New Roman" w:hAnsi="Times New Roman" w:cs="Times New Roman"/>
          <w:sz w:val="28"/>
          <w:szCs w:val="28"/>
        </w:rPr>
        <w:t>Орг-9</w:t>
      </w:r>
      <w:r w:rsidRPr="005D4B1F">
        <w:rPr>
          <w:rFonts w:ascii="Times New Roman" w:hAnsi="Times New Roman" w:cs="Times New Roman"/>
          <w:sz w:val="28"/>
          <w:szCs w:val="28"/>
        </w:rPr>
        <w:t xml:space="preserve">» </w:t>
      </w:r>
      <w:r w:rsidR="00A241B7">
        <w:rPr>
          <w:rFonts w:ascii="Times New Roman" w:hAnsi="Times New Roman" w:cs="Times New Roman"/>
          <w:sz w:val="28"/>
          <w:szCs w:val="28"/>
        </w:rPr>
        <w:t>Работник-</w:t>
      </w:r>
      <w:r w:rsidR="00067E26" w:rsidRPr="005D4B1F">
        <w:rPr>
          <w:rFonts w:ascii="Times New Roman" w:hAnsi="Times New Roman" w:cs="Times New Roman"/>
          <w:sz w:val="28"/>
          <w:szCs w:val="28"/>
        </w:rPr>
        <w:t>18</w:t>
      </w:r>
      <w:r w:rsidRPr="005D4B1F">
        <w:rPr>
          <w:rFonts w:ascii="Times New Roman" w:hAnsi="Times New Roman" w:cs="Times New Roman"/>
          <w:sz w:val="28"/>
          <w:szCs w:val="28"/>
        </w:rPr>
        <w:t xml:space="preserve"> выдал задание электромонтеру 6 разряда </w:t>
      </w:r>
      <w:r w:rsidR="00A241B7">
        <w:rPr>
          <w:rFonts w:ascii="Times New Roman" w:hAnsi="Times New Roman" w:cs="Times New Roman"/>
          <w:sz w:val="28"/>
          <w:szCs w:val="28"/>
        </w:rPr>
        <w:t>Работник-</w:t>
      </w:r>
      <w:r w:rsidR="00067E26" w:rsidRPr="005D4B1F">
        <w:rPr>
          <w:rFonts w:ascii="Times New Roman" w:hAnsi="Times New Roman" w:cs="Times New Roman"/>
          <w:sz w:val="28"/>
          <w:szCs w:val="28"/>
        </w:rPr>
        <w:t>19</w:t>
      </w:r>
      <w:r w:rsidRPr="005D4B1F">
        <w:rPr>
          <w:rFonts w:ascii="Times New Roman" w:hAnsi="Times New Roman" w:cs="Times New Roman"/>
          <w:sz w:val="28"/>
          <w:szCs w:val="28"/>
        </w:rPr>
        <w:t xml:space="preserve"> установить причину остановки, по показаниям контроллера станции управления, и при возможности произвести перезапуск скважины №9139 ВЗ кустовой площадки № 544 </w:t>
      </w:r>
      <w:proofErr w:type="spellStart"/>
      <w:r w:rsidR="009442D6">
        <w:rPr>
          <w:rFonts w:ascii="Times New Roman" w:hAnsi="Times New Roman" w:cs="Times New Roman"/>
          <w:sz w:val="28"/>
          <w:szCs w:val="28"/>
          <w:lang w:val="en-US"/>
        </w:rPr>
        <w:t>NNNc</w:t>
      </w:r>
      <w:proofErr w:type="spellEnd"/>
      <w:r w:rsidRPr="005D4B1F">
        <w:rPr>
          <w:rFonts w:ascii="Times New Roman" w:hAnsi="Times New Roman" w:cs="Times New Roman"/>
          <w:sz w:val="28"/>
          <w:szCs w:val="28"/>
        </w:rPr>
        <w:t xml:space="preserve">кого месторождения. В 12-59 </w:t>
      </w:r>
      <w:r w:rsidR="00A241B7">
        <w:rPr>
          <w:rFonts w:ascii="Times New Roman" w:hAnsi="Times New Roman" w:cs="Times New Roman"/>
          <w:sz w:val="28"/>
          <w:szCs w:val="28"/>
        </w:rPr>
        <w:t>Работник-</w:t>
      </w:r>
      <w:r w:rsidR="00067E26" w:rsidRPr="005D4B1F">
        <w:rPr>
          <w:rFonts w:ascii="Times New Roman" w:hAnsi="Times New Roman" w:cs="Times New Roman"/>
          <w:sz w:val="28"/>
          <w:szCs w:val="28"/>
        </w:rPr>
        <w:t>19</w:t>
      </w:r>
      <w:r w:rsidRPr="005D4B1F">
        <w:rPr>
          <w:rFonts w:ascii="Times New Roman" w:hAnsi="Times New Roman" w:cs="Times New Roman"/>
          <w:sz w:val="28"/>
          <w:szCs w:val="28"/>
        </w:rPr>
        <w:t xml:space="preserve"> прибыл на куст. Не сообщив о причинах остановки УЭЦН мастеру </w:t>
      </w:r>
      <w:r w:rsidR="00A241B7">
        <w:rPr>
          <w:rFonts w:ascii="Times New Roman" w:hAnsi="Times New Roman" w:cs="Times New Roman"/>
          <w:sz w:val="28"/>
          <w:szCs w:val="28"/>
        </w:rPr>
        <w:t>Работник-</w:t>
      </w:r>
      <w:r w:rsidR="00067E26" w:rsidRPr="005D4B1F">
        <w:rPr>
          <w:rFonts w:ascii="Times New Roman" w:hAnsi="Times New Roman" w:cs="Times New Roman"/>
          <w:sz w:val="28"/>
          <w:szCs w:val="28"/>
        </w:rPr>
        <w:t>18</w:t>
      </w:r>
      <w:r w:rsidRPr="005D4B1F">
        <w:rPr>
          <w:rFonts w:ascii="Times New Roman" w:hAnsi="Times New Roman" w:cs="Times New Roman"/>
          <w:sz w:val="28"/>
          <w:szCs w:val="28"/>
        </w:rPr>
        <w:t xml:space="preserve"> для получения дальнейших указаний, самостоятельно расширил выданное задание и приступил к выполнению работ, не дожидаясь приезда оператора добычи нефти и газа </w:t>
      </w:r>
      <w:r w:rsidR="005D4B1F">
        <w:rPr>
          <w:rFonts w:ascii="Times New Roman" w:hAnsi="Times New Roman" w:cs="Times New Roman"/>
          <w:sz w:val="28"/>
          <w:szCs w:val="28"/>
        </w:rPr>
        <w:t>ОРГ-</w:t>
      </w:r>
      <w:r w:rsidR="00067E26" w:rsidRPr="005D4B1F">
        <w:rPr>
          <w:rFonts w:ascii="Times New Roman" w:hAnsi="Times New Roman" w:cs="Times New Roman"/>
          <w:sz w:val="28"/>
          <w:szCs w:val="28"/>
        </w:rPr>
        <w:t>5</w:t>
      </w:r>
      <w:r w:rsidRPr="005D4B1F">
        <w:rPr>
          <w:rFonts w:ascii="Times New Roman" w:hAnsi="Times New Roman" w:cs="Times New Roman"/>
          <w:sz w:val="28"/>
          <w:szCs w:val="28"/>
        </w:rPr>
        <w:t xml:space="preserve">. </w:t>
      </w:r>
    </w:p>
    <w:p w:rsidR="00AC6FE7" w:rsidRPr="005D4B1F" w:rsidRDefault="00AC6FE7" w:rsidP="005D4B1F">
      <w:pPr>
        <w:spacing w:after="0" w:line="360" w:lineRule="auto"/>
        <w:ind w:firstLine="680"/>
        <w:jc w:val="both"/>
        <w:rPr>
          <w:rFonts w:ascii="Times New Roman" w:hAnsi="Times New Roman" w:cs="Times New Roman"/>
          <w:sz w:val="28"/>
          <w:szCs w:val="28"/>
        </w:rPr>
      </w:pPr>
      <w:r w:rsidRPr="005D4B1F">
        <w:rPr>
          <w:rFonts w:ascii="Times New Roman" w:hAnsi="Times New Roman" w:cs="Times New Roman"/>
          <w:sz w:val="28"/>
          <w:szCs w:val="28"/>
        </w:rPr>
        <w:t xml:space="preserve">В 13-20 минут </w:t>
      </w:r>
      <w:r w:rsidR="00A241B7">
        <w:rPr>
          <w:rFonts w:ascii="Times New Roman" w:hAnsi="Times New Roman" w:cs="Times New Roman"/>
          <w:sz w:val="28"/>
          <w:szCs w:val="28"/>
        </w:rPr>
        <w:t>Работник-</w:t>
      </w:r>
      <w:r w:rsidR="00067E26" w:rsidRPr="005D4B1F">
        <w:rPr>
          <w:rFonts w:ascii="Times New Roman" w:hAnsi="Times New Roman" w:cs="Times New Roman"/>
          <w:sz w:val="28"/>
          <w:szCs w:val="28"/>
        </w:rPr>
        <w:t>17</w:t>
      </w:r>
      <w:r w:rsidRPr="005D4B1F">
        <w:rPr>
          <w:rFonts w:ascii="Times New Roman" w:hAnsi="Times New Roman" w:cs="Times New Roman"/>
          <w:sz w:val="28"/>
          <w:szCs w:val="28"/>
        </w:rPr>
        <w:t xml:space="preserve"> вернулся на куст № 544 для производства пропарки скважины № 9134. На кусту он увидел машину в связи с чем предположил, что на автомобиле прибыл электромонтер для выполнения работы по его заявке. </w:t>
      </w:r>
      <w:r w:rsidR="00A241B7">
        <w:rPr>
          <w:rFonts w:ascii="Times New Roman" w:hAnsi="Times New Roman" w:cs="Times New Roman"/>
          <w:sz w:val="28"/>
          <w:szCs w:val="28"/>
        </w:rPr>
        <w:t>Работник-</w:t>
      </w:r>
      <w:r w:rsidR="00067E26" w:rsidRPr="005D4B1F">
        <w:rPr>
          <w:rFonts w:ascii="Times New Roman" w:hAnsi="Times New Roman" w:cs="Times New Roman"/>
          <w:sz w:val="28"/>
          <w:szCs w:val="28"/>
        </w:rPr>
        <w:t>17</w:t>
      </w:r>
      <w:r w:rsidRPr="005D4B1F">
        <w:rPr>
          <w:rFonts w:ascii="Times New Roman" w:hAnsi="Times New Roman" w:cs="Times New Roman"/>
          <w:sz w:val="28"/>
          <w:szCs w:val="28"/>
        </w:rPr>
        <w:t xml:space="preserve"> подошёл к скважине и поднялся на площадку установки наземного электрооборудования и за станцией управления «Электон-05АВФ2» увидел лежащего на площадке наземного электрооборудования </w:t>
      </w:r>
      <w:r w:rsidR="00A241B7">
        <w:rPr>
          <w:rFonts w:ascii="Times New Roman" w:hAnsi="Times New Roman" w:cs="Times New Roman"/>
          <w:sz w:val="28"/>
          <w:szCs w:val="28"/>
        </w:rPr>
        <w:t>Работник-</w:t>
      </w:r>
      <w:r w:rsidR="00067E26" w:rsidRPr="005D4B1F">
        <w:rPr>
          <w:rFonts w:ascii="Times New Roman" w:hAnsi="Times New Roman" w:cs="Times New Roman"/>
          <w:sz w:val="28"/>
          <w:szCs w:val="28"/>
        </w:rPr>
        <w:t>19</w:t>
      </w:r>
      <w:r w:rsidRPr="005D4B1F">
        <w:rPr>
          <w:rFonts w:ascii="Times New Roman" w:hAnsi="Times New Roman" w:cs="Times New Roman"/>
          <w:sz w:val="28"/>
          <w:szCs w:val="28"/>
        </w:rPr>
        <w:t xml:space="preserve">, у рта у него была видна пена, в воздухе ощущался запах гари. Прибывшие на место происшествия врачи скорой медицинской помощи в 14-30 констатировали смерть </w:t>
      </w:r>
      <w:r w:rsidR="00A241B7">
        <w:rPr>
          <w:rFonts w:ascii="Times New Roman" w:hAnsi="Times New Roman" w:cs="Times New Roman"/>
          <w:sz w:val="28"/>
          <w:szCs w:val="28"/>
        </w:rPr>
        <w:t>Работник-</w:t>
      </w:r>
      <w:r w:rsidR="00067E26" w:rsidRPr="005D4B1F">
        <w:rPr>
          <w:rFonts w:ascii="Times New Roman" w:hAnsi="Times New Roman" w:cs="Times New Roman"/>
          <w:sz w:val="28"/>
          <w:szCs w:val="28"/>
        </w:rPr>
        <w:t>19</w:t>
      </w:r>
      <w:r w:rsidRPr="005D4B1F">
        <w:rPr>
          <w:rFonts w:ascii="Times New Roman" w:hAnsi="Times New Roman" w:cs="Times New Roman"/>
          <w:sz w:val="28"/>
          <w:szCs w:val="28"/>
        </w:rPr>
        <w:t>.</w:t>
      </w:r>
    </w:p>
    <w:p w:rsidR="00AC6FE7" w:rsidRPr="005D4B1F" w:rsidRDefault="00AC6FE7" w:rsidP="005D4B1F">
      <w:pPr>
        <w:spacing w:after="0" w:line="360" w:lineRule="auto"/>
        <w:ind w:firstLine="680"/>
        <w:jc w:val="both"/>
        <w:rPr>
          <w:rFonts w:ascii="Times New Roman" w:hAnsi="Times New Roman" w:cs="Times New Roman"/>
          <w:sz w:val="28"/>
          <w:szCs w:val="28"/>
        </w:rPr>
      </w:pPr>
      <w:r w:rsidRPr="005D4B1F">
        <w:rPr>
          <w:rFonts w:ascii="Times New Roman" w:hAnsi="Times New Roman" w:cs="Times New Roman"/>
          <w:sz w:val="28"/>
          <w:szCs w:val="28"/>
        </w:rPr>
        <w:t>Причины:</w:t>
      </w:r>
    </w:p>
    <w:p w:rsidR="00AC6FE7" w:rsidRPr="005D4B1F" w:rsidRDefault="00AC6FE7" w:rsidP="005D4B1F">
      <w:pPr>
        <w:spacing w:after="0" w:line="360" w:lineRule="auto"/>
        <w:ind w:firstLine="680"/>
        <w:jc w:val="both"/>
        <w:rPr>
          <w:rFonts w:ascii="Times New Roman" w:hAnsi="Times New Roman" w:cs="Times New Roman"/>
          <w:sz w:val="28"/>
          <w:szCs w:val="28"/>
        </w:rPr>
      </w:pPr>
      <w:r w:rsidRPr="005D4B1F">
        <w:rPr>
          <w:rFonts w:ascii="Times New Roman" w:hAnsi="Times New Roman" w:cs="Times New Roman"/>
          <w:sz w:val="28"/>
          <w:szCs w:val="28"/>
        </w:rPr>
        <w:t>1. Нарушение технологического процесса, выразившееся в эксплуатации оборудования с нарушениями действующих Правил;</w:t>
      </w:r>
    </w:p>
    <w:p w:rsidR="00AC6FE7" w:rsidRPr="005D4B1F" w:rsidRDefault="00AC6FE7" w:rsidP="005D4B1F">
      <w:pPr>
        <w:spacing w:after="0" w:line="360" w:lineRule="auto"/>
        <w:ind w:firstLine="680"/>
        <w:jc w:val="both"/>
        <w:rPr>
          <w:rFonts w:ascii="Times New Roman" w:hAnsi="Times New Roman" w:cs="Times New Roman"/>
          <w:sz w:val="28"/>
          <w:szCs w:val="28"/>
        </w:rPr>
      </w:pPr>
      <w:r w:rsidRPr="005D4B1F">
        <w:rPr>
          <w:rFonts w:ascii="Times New Roman" w:hAnsi="Times New Roman" w:cs="Times New Roman"/>
          <w:sz w:val="28"/>
          <w:szCs w:val="28"/>
        </w:rPr>
        <w:t>2. Неудовлетворительная организация производства работ, выразившаяся в отсутствии контроля со стороны руководителей и специалистов организации за соблюдением Правил, ходом выполнения работ в электроустановках;</w:t>
      </w:r>
    </w:p>
    <w:p w:rsidR="00AC6FE7" w:rsidRPr="005D4B1F" w:rsidRDefault="00AC6FE7" w:rsidP="005D4B1F">
      <w:pPr>
        <w:spacing w:after="0" w:line="360" w:lineRule="auto"/>
        <w:ind w:firstLine="680"/>
        <w:jc w:val="both"/>
        <w:rPr>
          <w:rFonts w:ascii="Times New Roman" w:hAnsi="Times New Roman" w:cs="Times New Roman"/>
          <w:sz w:val="28"/>
          <w:szCs w:val="28"/>
        </w:rPr>
      </w:pPr>
      <w:r w:rsidRPr="005D4B1F">
        <w:rPr>
          <w:rFonts w:ascii="Times New Roman" w:hAnsi="Times New Roman" w:cs="Times New Roman"/>
          <w:sz w:val="28"/>
          <w:szCs w:val="28"/>
        </w:rPr>
        <w:t>3. Несогласованность действий исполнителей, отсутствие взаимодействия между службами, предусмотренного «Технологическим регламентом по эксплуатации установок электроцентробежных насосов»;</w:t>
      </w:r>
    </w:p>
    <w:p w:rsidR="00AC6FE7" w:rsidRPr="005D4B1F" w:rsidRDefault="00AC6FE7" w:rsidP="005D4B1F">
      <w:pPr>
        <w:spacing w:after="0" w:line="360" w:lineRule="auto"/>
        <w:ind w:firstLine="680"/>
        <w:jc w:val="both"/>
        <w:rPr>
          <w:rFonts w:ascii="Times New Roman" w:hAnsi="Times New Roman" w:cs="Times New Roman"/>
          <w:sz w:val="28"/>
          <w:szCs w:val="28"/>
        </w:rPr>
      </w:pPr>
      <w:r w:rsidRPr="005D4B1F">
        <w:rPr>
          <w:rFonts w:ascii="Times New Roman" w:hAnsi="Times New Roman" w:cs="Times New Roman"/>
          <w:sz w:val="28"/>
          <w:szCs w:val="28"/>
        </w:rPr>
        <w:t>4. Нарушение работником трудового распорядка и дисциплины труда, выразившееся в пренебрежении опасностью и требованиями охраны труда при выполнении работ, не предусмотренных распоряжением № 743 от 29.01.2017г., выданным непосредственным руководителем, расширение рабочего места и объема задания.</w:t>
      </w:r>
      <w:r w:rsidR="00E62C99" w:rsidRPr="005D4B1F">
        <w:rPr>
          <w:rFonts w:ascii="Times New Roman" w:hAnsi="Times New Roman" w:cs="Times New Roman"/>
          <w:sz w:val="28"/>
          <w:szCs w:val="28"/>
        </w:rPr>
        <w:t xml:space="preserve"> </w:t>
      </w:r>
    </w:p>
    <w:p w:rsidR="00AC6FE7" w:rsidRPr="005D4B1F" w:rsidRDefault="00AC6FE7" w:rsidP="005D4B1F">
      <w:pPr>
        <w:spacing w:after="0" w:line="360" w:lineRule="auto"/>
        <w:ind w:firstLine="680"/>
        <w:jc w:val="both"/>
        <w:rPr>
          <w:rFonts w:ascii="Times New Roman" w:hAnsi="Times New Roman" w:cs="Times New Roman"/>
          <w:sz w:val="28"/>
          <w:szCs w:val="28"/>
        </w:rPr>
      </w:pPr>
      <w:r w:rsidRPr="005D4B1F">
        <w:rPr>
          <w:rFonts w:ascii="Times New Roman" w:hAnsi="Times New Roman" w:cs="Times New Roman"/>
          <w:sz w:val="28"/>
          <w:szCs w:val="28"/>
        </w:rPr>
        <w:t>29.03.2017 – (групповой 1С,1Л) (ЯНАО</w:t>
      </w:r>
      <w:r w:rsidR="00C308C4" w:rsidRPr="005D4B1F">
        <w:rPr>
          <w:rFonts w:ascii="Times New Roman" w:hAnsi="Times New Roman" w:cs="Times New Roman"/>
          <w:sz w:val="28"/>
          <w:szCs w:val="28"/>
        </w:rPr>
        <w:t>, в результате аварии</w:t>
      </w:r>
      <w:r w:rsidRPr="005D4B1F">
        <w:rPr>
          <w:rFonts w:ascii="Times New Roman" w:hAnsi="Times New Roman" w:cs="Times New Roman"/>
          <w:sz w:val="28"/>
          <w:szCs w:val="28"/>
        </w:rPr>
        <w:t>)</w:t>
      </w:r>
    </w:p>
    <w:p w:rsidR="00AC6FE7" w:rsidRPr="005D4B1F" w:rsidRDefault="00AC6FE7" w:rsidP="005D4B1F">
      <w:pPr>
        <w:spacing w:after="0" w:line="360" w:lineRule="auto"/>
        <w:ind w:firstLine="680"/>
        <w:jc w:val="both"/>
        <w:rPr>
          <w:rFonts w:ascii="Times New Roman" w:hAnsi="Times New Roman" w:cs="Times New Roman"/>
          <w:sz w:val="28"/>
          <w:szCs w:val="28"/>
        </w:rPr>
      </w:pPr>
      <w:r w:rsidRPr="005D4B1F">
        <w:rPr>
          <w:rFonts w:ascii="Times New Roman" w:hAnsi="Times New Roman" w:cs="Times New Roman"/>
          <w:sz w:val="28"/>
          <w:szCs w:val="28"/>
        </w:rPr>
        <w:t xml:space="preserve">29.03.2017 бригада мастера по подземному ремонту скважин </w:t>
      </w:r>
      <w:r w:rsidR="00A241B7">
        <w:rPr>
          <w:rFonts w:ascii="Times New Roman" w:hAnsi="Times New Roman" w:cs="Times New Roman"/>
          <w:sz w:val="28"/>
          <w:szCs w:val="28"/>
        </w:rPr>
        <w:t>Работник-</w:t>
      </w:r>
      <w:r w:rsidR="0053257B" w:rsidRPr="005D4B1F">
        <w:rPr>
          <w:rFonts w:ascii="Times New Roman" w:hAnsi="Times New Roman" w:cs="Times New Roman"/>
          <w:sz w:val="28"/>
          <w:szCs w:val="28"/>
        </w:rPr>
        <w:t>2</w:t>
      </w:r>
      <w:r w:rsidRPr="005D4B1F">
        <w:rPr>
          <w:rFonts w:ascii="Times New Roman" w:hAnsi="Times New Roman" w:cs="Times New Roman"/>
          <w:sz w:val="28"/>
          <w:szCs w:val="28"/>
        </w:rPr>
        <w:t xml:space="preserve">, после расстановки специальной техники, в 11-00 приступила к глушению скважины № 619 куста № 59 </w:t>
      </w:r>
      <w:r w:rsidR="009442D6">
        <w:rPr>
          <w:rFonts w:ascii="Times New Roman" w:hAnsi="Times New Roman" w:cs="Times New Roman"/>
          <w:sz w:val="28"/>
          <w:szCs w:val="28"/>
          <w:lang w:val="en-US"/>
        </w:rPr>
        <w:t>NNNN</w:t>
      </w:r>
      <w:proofErr w:type="spellStart"/>
      <w:r w:rsidRPr="005D4B1F">
        <w:rPr>
          <w:rFonts w:ascii="Times New Roman" w:hAnsi="Times New Roman" w:cs="Times New Roman"/>
          <w:sz w:val="28"/>
          <w:szCs w:val="28"/>
        </w:rPr>
        <w:t>го</w:t>
      </w:r>
      <w:proofErr w:type="spellEnd"/>
      <w:r w:rsidRPr="005D4B1F">
        <w:rPr>
          <w:rFonts w:ascii="Times New Roman" w:hAnsi="Times New Roman" w:cs="Times New Roman"/>
          <w:sz w:val="28"/>
          <w:szCs w:val="28"/>
        </w:rPr>
        <w:t xml:space="preserve"> месторождения в </w:t>
      </w:r>
      <w:proofErr w:type="spellStart"/>
      <w:r w:rsidRPr="005D4B1F">
        <w:rPr>
          <w:rFonts w:ascii="Times New Roman" w:hAnsi="Times New Roman" w:cs="Times New Roman"/>
          <w:sz w:val="28"/>
          <w:szCs w:val="28"/>
        </w:rPr>
        <w:t>затрубное</w:t>
      </w:r>
      <w:proofErr w:type="spellEnd"/>
      <w:r w:rsidRPr="005D4B1F">
        <w:rPr>
          <w:rFonts w:ascii="Times New Roman" w:hAnsi="Times New Roman" w:cs="Times New Roman"/>
          <w:sz w:val="28"/>
          <w:szCs w:val="28"/>
        </w:rPr>
        <w:t xml:space="preserve"> пространство. Циркуляция при глушении отсутствовала, давление на устье скважины в начале закачки раствора составляло 0 кг/см2. В 15-30 глушение скважины было закончено, раствором плотностью 1.18 г/см3. Объем закаченного раствора составил 40 м3. Скважина была стравлена до атмосферного давления. В 18-55 при производстве работ по срыву планшайбы </w:t>
      </w:r>
      <w:r w:rsidR="007F2853" w:rsidRPr="005D4B1F">
        <w:rPr>
          <w:rFonts w:ascii="Times New Roman" w:hAnsi="Times New Roman" w:cs="Times New Roman"/>
          <w:sz w:val="28"/>
          <w:szCs w:val="28"/>
        </w:rPr>
        <w:t>произошёл</w:t>
      </w:r>
      <w:r w:rsidRPr="005D4B1F">
        <w:rPr>
          <w:rFonts w:ascii="Times New Roman" w:hAnsi="Times New Roman" w:cs="Times New Roman"/>
          <w:sz w:val="28"/>
          <w:szCs w:val="28"/>
        </w:rPr>
        <w:t xml:space="preserve"> выброс </w:t>
      </w:r>
      <w:proofErr w:type="spellStart"/>
      <w:r w:rsidRPr="005D4B1F">
        <w:rPr>
          <w:rFonts w:ascii="Times New Roman" w:hAnsi="Times New Roman" w:cs="Times New Roman"/>
          <w:sz w:val="28"/>
          <w:szCs w:val="28"/>
        </w:rPr>
        <w:t>нефтегазоводяной</w:t>
      </w:r>
      <w:proofErr w:type="spellEnd"/>
      <w:r w:rsidRPr="005D4B1F">
        <w:rPr>
          <w:rFonts w:ascii="Times New Roman" w:hAnsi="Times New Roman" w:cs="Times New Roman"/>
          <w:sz w:val="28"/>
          <w:szCs w:val="28"/>
        </w:rPr>
        <w:t xml:space="preserve"> смеси и газ, выходящий из скважины, стал накапливаться под </w:t>
      </w:r>
      <w:r w:rsidR="007F2853" w:rsidRPr="005D4B1F">
        <w:rPr>
          <w:rFonts w:ascii="Times New Roman" w:hAnsi="Times New Roman" w:cs="Times New Roman"/>
          <w:sz w:val="28"/>
          <w:szCs w:val="28"/>
        </w:rPr>
        <w:t>подъёмным</w:t>
      </w:r>
      <w:r w:rsidRPr="005D4B1F">
        <w:rPr>
          <w:rFonts w:ascii="Times New Roman" w:hAnsi="Times New Roman" w:cs="Times New Roman"/>
          <w:sz w:val="28"/>
          <w:szCs w:val="28"/>
        </w:rPr>
        <w:t xml:space="preserve"> агрегатом. Оператору ПРС 6 раз. </w:t>
      </w:r>
      <w:r w:rsidR="00A241B7">
        <w:rPr>
          <w:rFonts w:ascii="Times New Roman" w:hAnsi="Times New Roman" w:cs="Times New Roman"/>
          <w:sz w:val="28"/>
          <w:szCs w:val="28"/>
        </w:rPr>
        <w:t>Работник-</w:t>
      </w:r>
      <w:r w:rsidR="00067E26" w:rsidRPr="005D4B1F">
        <w:rPr>
          <w:rFonts w:ascii="Times New Roman" w:hAnsi="Times New Roman" w:cs="Times New Roman"/>
          <w:sz w:val="28"/>
          <w:szCs w:val="28"/>
        </w:rPr>
        <w:t>5</w:t>
      </w:r>
      <w:r w:rsidRPr="005D4B1F">
        <w:rPr>
          <w:rFonts w:ascii="Times New Roman" w:hAnsi="Times New Roman" w:cs="Times New Roman"/>
          <w:sz w:val="28"/>
          <w:szCs w:val="28"/>
        </w:rPr>
        <w:t xml:space="preserve"> и пом. бурильщика КРС 5 раз. </w:t>
      </w:r>
      <w:r w:rsidR="00A241B7">
        <w:rPr>
          <w:rFonts w:ascii="Times New Roman" w:hAnsi="Times New Roman" w:cs="Times New Roman"/>
          <w:sz w:val="28"/>
          <w:szCs w:val="28"/>
        </w:rPr>
        <w:t>Работник-</w:t>
      </w:r>
      <w:r w:rsidR="00067E26" w:rsidRPr="005D4B1F">
        <w:rPr>
          <w:rFonts w:ascii="Times New Roman" w:hAnsi="Times New Roman" w:cs="Times New Roman"/>
          <w:sz w:val="28"/>
          <w:szCs w:val="28"/>
        </w:rPr>
        <w:t xml:space="preserve">4 </w:t>
      </w:r>
      <w:r w:rsidRPr="005D4B1F">
        <w:rPr>
          <w:rFonts w:ascii="Times New Roman" w:hAnsi="Times New Roman" w:cs="Times New Roman"/>
          <w:sz w:val="28"/>
          <w:szCs w:val="28"/>
        </w:rPr>
        <w:t xml:space="preserve">посадить фланец планшайбы на место и </w:t>
      </w:r>
      <w:proofErr w:type="spellStart"/>
      <w:r w:rsidRPr="005D4B1F">
        <w:rPr>
          <w:rFonts w:ascii="Times New Roman" w:hAnsi="Times New Roman" w:cs="Times New Roman"/>
          <w:sz w:val="28"/>
          <w:szCs w:val="28"/>
        </w:rPr>
        <w:t>загерметизировать</w:t>
      </w:r>
      <w:proofErr w:type="spellEnd"/>
      <w:r w:rsidRPr="005D4B1F">
        <w:rPr>
          <w:rFonts w:ascii="Times New Roman" w:hAnsi="Times New Roman" w:cs="Times New Roman"/>
          <w:sz w:val="28"/>
          <w:szCs w:val="28"/>
        </w:rPr>
        <w:t xml:space="preserve"> устье скважины не удавалось, так как мешали шпильки, не снятые при демонтаже, а также из-за смещения центра после срыва. Внезапно скважина резко выбросила газонефтяную смесь. В этот момент двигатель </w:t>
      </w:r>
      <w:r w:rsidR="007F2853" w:rsidRPr="005D4B1F">
        <w:rPr>
          <w:rFonts w:ascii="Times New Roman" w:hAnsi="Times New Roman" w:cs="Times New Roman"/>
          <w:sz w:val="28"/>
          <w:szCs w:val="28"/>
        </w:rPr>
        <w:t>подъёмного</w:t>
      </w:r>
      <w:r w:rsidRPr="005D4B1F">
        <w:rPr>
          <w:rFonts w:ascii="Times New Roman" w:hAnsi="Times New Roman" w:cs="Times New Roman"/>
          <w:sz w:val="28"/>
          <w:szCs w:val="28"/>
        </w:rPr>
        <w:t xml:space="preserve"> агрегата заглох. При попытке запуска двигателя произошло воспламенение </w:t>
      </w:r>
      <w:proofErr w:type="spellStart"/>
      <w:r w:rsidRPr="005D4B1F">
        <w:rPr>
          <w:rFonts w:ascii="Times New Roman" w:hAnsi="Times New Roman" w:cs="Times New Roman"/>
          <w:sz w:val="28"/>
          <w:szCs w:val="28"/>
        </w:rPr>
        <w:t>газовоздушной</w:t>
      </w:r>
      <w:proofErr w:type="spellEnd"/>
      <w:r w:rsidRPr="005D4B1F">
        <w:rPr>
          <w:rFonts w:ascii="Times New Roman" w:hAnsi="Times New Roman" w:cs="Times New Roman"/>
          <w:sz w:val="28"/>
          <w:szCs w:val="28"/>
        </w:rPr>
        <w:t xml:space="preserve"> смеси под кабиной подъёмного агрегата,</w:t>
      </w:r>
      <w:r w:rsidR="00E62C99" w:rsidRPr="005D4B1F">
        <w:rPr>
          <w:rFonts w:ascii="Times New Roman" w:hAnsi="Times New Roman" w:cs="Times New Roman"/>
          <w:sz w:val="28"/>
          <w:szCs w:val="28"/>
        </w:rPr>
        <w:t xml:space="preserve"> </w:t>
      </w:r>
      <w:r w:rsidRPr="005D4B1F">
        <w:rPr>
          <w:rFonts w:ascii="Times New Roman" w:hAnsi="Times New Roman" w:cs="Times New Roman"/>
          <w:sz w:val="28"/>
          <w:szCs w:val="28"/>
        </w:rPr>
        <w:t>при этом два человека получили травмы.</w:t>
      </w:r>
      <w:r w:rsidR="00E62C99" w:rsidRPr="005D4B1F">
        <w:rPr>
          <w:rFonts w:ascii="Times New Roman" w:hAnsi="Times New Roman" w:cs="Times New Roman"/>
          <w:sz w:val="28"/>
          <w:szCs w:val="28"/>
        </w:rPr>
        <w:t xml:space="preserve"> </w:t>
      </w:r>
      <w:r w:rsidR="00067E26" w:rsidRPr="005D4B1F">
        <w:rPr>
          <w:rFonts w:ascii="Times New Roman" w:hAnsi="Times New Roman" w:cs="Times New Roman"/>
          <w:sz w:val="28"/>
          <w:szCs w:val="28"/>
        </w:rPr>
        <w:t xml:space="preserve">Оператор </w:t>
      </w:r>
      <w:r w:rsidRPr="005D4B1F">
        <w:rPr>
          <w:rFonts w:ascii="Times New Roman" w:hAnsi="Times New Roman" w:cs="Times New Roman"/>
          <w:sz w:val="28"/>
          <w:szCs w:val="28"/>
        </w:rPr>
        <w:t>П</w:t>
      </w:r>
      <w:r w:rsidR="00067E26" w:rsidRPr="005D4B1F">
        <w:rPr>
          <w:rFonts w:ascii="Times New Roman" w:hAnsi="Times New Roman" w:cs="Times New Roman"/>
          <w:sz w:val="28"/>
          <w:szCs w:val="28"/>
        </w:rPr>
        <w:t>Р</w:t>
      </w:r>
      <w:r w:rsidRPr="005D4B1F">
        <w:rPr>
          <w:rFonts w:ascii="Times New Roman" w:hAnsi="Times New Roman" w:cs="Times New Roman"/>
          <w:sz w:val="28"/>
          <w:szCs w:val="28"/>
        </w:rPr>
        <w:t xml:space="preserve">С 6 разряда </w:t>
      </w:r>
      <w:r w:rsidR="00A241B7">
        <w:rPr>
          <w:rFonts w:ascii="Times New Roman" w:hAnsi="Times New Roman" w:cs="Times New Roman"/>
          <w:sz w:val="28"/>
          <w:szCs w:val="28"/>
        </w:rPr>
        <w:t>Работник-</w:t>
      </w:r>
      <w:r w:rsidR="00067E26" w:rsidRPr="005D4B1F">
        <w:rPr>
          <w:rFonts w:ascii="Times New Roman" w:hAnsi="Times New Roman" w:cs="Times New Roman"/>
          <w:sz w:val="28"/>
          <w:szCs w:val="28"/>
        </w:rPr>
        <w:t>5</w:t>
      </w:r>
      <w:r w:rsidRPr="005D4B1F">
        <w:rPr>
          <w:rFonts w:ascii="Times New Roman" w:hAnsi="Times New Roman" w:cs="Times New Roman"/>
          <w:sz w:val="28"/>
          <w:szCs w:val="28"/>
        </w:rPr>
        <w:t xml:space="preserve"> травмирован смертельно, </w:t>
      </w:r>
      <w:r w:rsidR="00A241B7">
        <w:rPr>
          <w:rFonts w:ascii="Times New Roman" w:hAnsi="Times New Roman" w:cs="Times New Roman"/>
          <w:sz w:val="28"/>
          <w:szCs w:val="28"/>
        </w:rPr>
        <w:t>Работник-</w:t>
      </w:r>
      <w:r w:rsidR="00067E26" w:rsidRPr="005D4B1F">
        <w:rPr>
          <w:rFonts w:ascii="Times New Roman" w:hAnsi="Times New Roman" w:cs="Times New Roman"/>
          <w:sz w:val="28"/>
          <w:szCs w:val="28"/>
        </w:rPr>
        <w:t xml:space="preserve">5 </w:t>
      </w:r>
      <w:r w:rsidRPr="005D4B1F">
        <w:rPr>
          <w:rFonts w:ascii="Times New Roman" w:hAnsi="Times New Roman" w:cs="Times New Roman"/>
          <w:sz w:val="28"/>
          <w:szCs w:val="28"/>
        </w:rPr>
        <w:t xml:space="preserve">машинист </w:t>
      </w:r>
      <w:r w:rsidR="007F2853" w:rsidRPr="005D4B1F">
        <w:rPr>
          <w:rFonts w:ascii="Times New Roman" w:hAnsi="Times New Roman" w:cs="Times New Roman"/>
          <w:sz w:val="28"/>
          <w:szCs w:val="28"/>
        </w:rPr>
        <w:t>подъёмника</w:t>
      </w:r>
      <w:r w:rsidRPr="005D4B1F">
        <w:rPr>
          <w:rFonts w:ascii="Times New Roman" w:hAnsi="Times New Roman" w:cs="Times New Roman"/>
          <w:sz w:val="28"/>
          <w:szCs w:val="28"/>
        </w:rPr>
        <w:t xml:space="preserve"> 6 разряда - легко.</w:t>
      </w:r>
    </w:p>
    <w:p w:rsidR="00AC6FE7" w:rsidRPr="005D4B1F" w:rsidRDefault="00AC6FE7" w:rsidP="005D4B1F">
      <w:pPr>
        <w:spacing w:after="0" w:line="360" w:lineRule="auto"/>
        <w:ind w:firstLine="680"/>
        <w:jc w:val="both"/>
        <w:rPr>
          <w:rFonts w:ascii="Times New Roman" w:hAnsi="Times New Roman" w:cs="Times New Roman"/>
          <w:sz w:val="28"/>
          <w:szCs w:val="28"/>
        </w:rPr>
      </w:pPr>
      <w:r w:rsidRPr="005D4B1F">
        <w:rPr>
          <w:rFonts w:ascii="Times New Roman" w:hAnsi="Times New Roman" w:cs="Times New Roman"/>
          <w:sz w:val="28"/>
          <w:szCs w:val="28"/>
        </w:rPr>
        <w:t>Причины:</w:t>
      </w:r>
    </w:p>
    <w:p w:rsidR="00AC6FE7" w:rsidRPr="005D4B1F" w:rsidRDefault="00AC6FE7" w:rsidP="005D4B1F">
      <w:pPr>
        <w:spacing w:after="0" w:line="360" w:lineRule="auto"/>
        <w:ind w:firstLine="680"/>
        <w:jc w:val="both"/>
        <w:rPr>
          <w:rFonts w:ascii="Times New Roman" w:hAnsi="Times New Roman" w:cs="Times New Roman"/>
          <w:sz w:val="28"/>
          <w:szCs w:val="28"/>
        </w:rPr>
      </w:pPr>
      <w:r w:rsidRPr="005D4B1F">
        <w:rPr>
          <w:rFonts w:ascii="Times New Roman" w:hAnsi="Times New Roman" w:cs="Times New Roman"/>
          <w:sz w:val="28"/>
          <w:szCs w:val="28"/>
        </w:rPr>
        <w:t>1. Нарушение технологического процесса, выразившаяся в:</w:t>
      </w:r>
    </w:p>
    <w:p w:rsidR="00AC6FE7" w:rsidRPr="005D4B1F" w:rsidRDefault="00AC6FE7" w:rsidP="005D4B1F">
      <w:pPr>
        <w:spacing w:after="0" w:line="360" w:lineRule="auto"/>
        <w:ind w:firstLine="680"/>
        <w:jc w:val="both"/>
        <w:rPr>
          <w:rFonts w:ascii="Times New Roman" w:hAnsi="Times New Roman" w:cs="Times New Roman"/>
          <w:sz w:val="28"/>
          <w:szCs w:val="28"/>
        </w:rPr>
      </w:pPr>
      <w:r w:rsidRPr="005D4B1F">
        <w:rPr>
          <w:rFonts w:ascii="Times New Roman" w:hAnsi="Times New Roman" w:cs="Times New Roman"/>
          <w:sz w:val="28"/>
          <w:szCs w:val="28"/>
        </w:rPr>
        <w:t>- использовании данных замера пластового давления сроком более 3-х месяцев;</w:t>
      </w:r>
    </w:p>
    <w:p w:rsidR="00AC6FE7" w:rsidRPr="005D4B1F" w:rsidRDefault="00AC6FE7" w:rsidP="005D4B1F">
      <w:pPr>
        <w:spacing w:after="0" w:line="360" w:lineRule="auto"/>
        <w:ind w:firstLine="680"/>
        <w:jc w:val="both"/>
        <w:rPr>
          <w:rFonts w:ascii="Times New Roman" w:hAnsi="Times New Roman" w:cs="Times New Roman"/>
          <w:sz w:val="28"/>
          <w:szCs w:val="28"/>
        </w:rPr>
      </w:pPr>
      <w:r w:rsidRPr="005D4B1F">
        <w:rPr>
          <w:rFonts w:ascii="Times New Roman" w:hAnsi="Times New Roman" w:cs="Times New Roman"/>
          <w:sz w:val="28"/>
          <w:szCs w:val="28"/>
        </w:rPr>
        <w:t>- применение жидкости глушения с плотностью, намного превышающую установленную планом работ.</w:t>
      </w:r>
    </w:p>
    <w:p w:rsidR="00AC6FE7" w:rsidRPr="005D4B1F" w:rsidRDefault="00AC6FE7" w:rsidP="005D4B1F">
      <w:pPr>
        <w:spacing w:after="0" w:line="360" w:lineRule="auto"/>
        <w:ind w:firstLine="680"/>
        <w:jc w:val="both"/>
        <w:rPr>
          <w:rFonts w:ascii="Times New Roman" w:hAnsi="Times New Roman" w:cs="Times New Roman"/>
          <w:sz w:val="28"/>
          <w:szCs w:val="28"/>
        </w:rPr>
      </w:pPr>
      <w:r w:rsidRPr="005D4B1F">
        <w:rPr>
          <w:rFonts w:ascii="Times New Roman" w:hAnsi="Times New Roman" w:cs="Times New Roman"/>
          <w:sz w:val="28"/>
          <w:szCs w:val="28"/>
        </w:rPr>
        <w:t>2. Неудовлетворительная организация производства работ, выразившаяся в:</w:t>
      </w:r>
    </w:p>
    <w:p w:rsidR="00AC6FE7" w:rsidRPr="005D4B1F" w:rsidRDefault="00AC6FE7" w:rsidP="005D4B1F">
      <w:pPr>
        <w:spacing w:after="0" w:line="360" w:lineRule="auto"/>
        <w:ind w:firstLine="680"/>
        <w:jc w:val="both"/>
        <w:rPr>
          <w:rFonts w:ascii="Times New Roman" w:hAnsi="Times New Roman" w:cs="Times New Roman"/>
          <w:sz w:val="28"/>
          <w:szCs w:val="28"/>
        </w:rPr>
      </w:pPr>
      <w:r w:rsidRPr="005D4B1F">
        <w:rPr>
          <w:rFonts w:ascii="Times New Roman" w:hAnsi="Times New Roman" w:cs="Times New Roman"/>
          <w:sz w:val="28"/>
          <w:szCs w:val="28"/>
        </w:rPr>
        <w:t xml:space="preserve">- выдаче руководством ЦДНГ-8 команды об изменении параметров жидкости глушения для данной скважины в </w:t>
      </w:r>
      <w:r w:rsidR="005D4B1F">
        <w:rPr>
          <w:rFonts w:ascii="Times New Roman" w:hAnsi="Times New Roman" w:cs="Times New Roman"/>
          <w:sz w:val="28"/>
          <w:szCs w:val="28"/>
        </w:rPr>
        <w:t>ОРГ-</w:t>
      </w:r>
      <w:r w:rsidR="00C308C4" w:rsidRPr="005D4B1F">
        <w:rPr>
          <w:rFonts w:ascii="Times New Roman" w:hAnsi="Times New Roman" w:cs="Times New Roman"/>
          <w:sz w:val="28"/>
          <w:szCs w:val="28"/>
        </w:rPr>
        <w:t>2</w:t>
      </w:r>
      <w:r w:rsidRPr="005D4B1F">
        <w:rPr>
          <w:rFonts w:ascii="Times New Roman" w:hAnsi="Times New Roman" w:cs="Times New Roman"/>
          <w:sz w:val="28"/>
          <w:szCs w:val="28"/>
        </w:rPr>
        <w:t xml:space="preserve"> при отсутствии </w:t>
      </w:r>
      <w:r w:rsidR="007F2853" w:rsidRPr="005D4B1F">
        <w:rPr>
          <w:rFonts w:ascii="Times New Roman" w:hAnsi="Times New Roman" w:cs="Times New Roman"/>
          <w:sz w:val="28"/>
          <w:szCs w:val="28"/>
        </w:rPr>
        <w:t>проведённого</w:t>
      </w:r>
      <w:r w:rsidRPr="005D4B1F">
        <w:rPr>
          <w:rFonts w:ascii="Times New Roman" w:hAnsi="Times New Roman" w:cs="Times New Roman"/>
          <w:sz w:val="28"/>
          <w:szCs w:val="28"/>
        </w:rPr>
        <w:t xml:space="preserve"> анализа последствий данного решения;</w:t>
      </w:r>
    </w:p>
    <w:p w:rsidR="00AC6FE7" w:rsidRPr="005D4B1F" w:rsidRDefault="00AC6FE7" w:rsidP="005D4B1F">
      <w:pPr>
        <w:spacing w:after="0" w:line="360" w:lineRule="auto"/>
        <w:ind w:firstLine="680"/>
        <w:jc w:val="both"/>
        <w:rPr>
          <w:rFonts w:ascii="Times New Roman" w:hAnsi="Times New Roman" w:cs="Times New Roman"/>
          <w:sz w:val="28"/>
          <w:szCs w:val="28"/>
        </w:rPr>
      </w:pPr>
      <w:r w:rsidRPr="005D4B1F">
        <w:rPr>
          <w:rFonts w:ascii="Times New Roman" w:hAnsi="Times New Roman" w:cs="Times New Roman"/>
          <w:sz w:val="28"/>
          <w:szCs w:val="28"/>
        </w:rPr>
        <w:t xml:space="preserve">- ведение работ при наличии </w:t>
      </w:r>
      <w:proofErr w:type="spellStart"/>
      <w:r w:rsidRPr="005D4B1F">
        <w:rPr>
          <w:rFonts w:ascii="Times New Roman" w:hAnsi="Times New Roman" w:cs="Times New Roman"/>
          <w:sz w:val="28"/>
          <w:szCs w:val="28"/>
        </w:rPr>
        <w:t>газонефтеводопроявления</w:t>
      </w:r>
      <w:proofErr w:type="spellEnd"/>
      <w:r w:rsidRPr="005D4B1F">
        <w:rPr>
          <w:rFonts w:ascii="Times New Roman" w:hAnsi="Times New Roman" w:cs="Times New Roman"/>
          <w:sz w:val="28"/>
          <w:szCs w:val="28"/>
        </w:rPr>
        <w:t>;</w:t>
      </w:r>
    </w:p>
    <w:p w:rsidR="00AC6FE7" w:rsidRPr="005D4B1F" w:rsidRDefault="00AC6FE7" w:rsidP="005D4B1F">
      <w:pPr>
        <w:spacing w:after="0" w:line="360" w:lineRule="auto"/>
        <w:ind w:firstLine="680"/>
        <w:jc w:val="both"/>
        <w:rPr>
          <w:rFonts w:ascii="Times New Roman" w:hAnsi="Times New Roman" w:cs="Times New Roman"/>
          <w:sz w:val="28"/>
          <w:szCs w:val="28"/>
        </w:rPr>
      </w:pPr>
      <w:r w:rsidRPr="005D4B1F">
        <w:rPr>
          <w:rFonts w:ascii="Times New Roman" w:hAnsi="Times New Roman" w:cs="Times New Roman"/>
          <w:sz w:val="28"/>
          <w:szCs w:val="28"/>
        </w:rPr>
        <w:t xml:space="preserve">- запуске двигателя внутреннего сгорания подъёмного агрегата при </w:t>
      </w:r>
      <w:proofErr w:type="spellStart"/>
      <w:r w:rsidRPr="005D4B1F">
        <w:rPr>
          <w:rFonts w:ascii="Times New Roman" w:hAnsi="Times New Roman" w:cs="Times New Roman"/>
          <w:sz w:val="28"/>
          <w:szCs w:val="28"/>
        </w:rPr>
        <w:t>газонефтеводопроявлении</w:t>
      </w:r>
      <w:proofErr w:type="spellEnd"/>
      <w:r w:rsidRPr="005D4B1F">
        <w:rPr>
          <w:rFonts w:ascii="Times New Roman" w:hAnsi="Times New Roman" w:cs="Times New Roman"/>
          <w:sz w:val="28"/>
          <w:szCs w:val="28"/>
        </w:rPr>
        <w:t>.</w:t>
      </w:r>
    </w:p>
    <w:p w:rsidR="00AC6FE7" w:rsidRPr="005D4B1F" w:rsidRDefault="00AC6FE7" w:rsidP="005D4B1F">
      <w:pPr>
        <w:spacing w:after="0" w:line="360" w:lineRule="auto"/>
        <w:ind w:firstLine="680"/>
        <w:jc w:val="both"/>
        <w:rPr>
          <w:rFonts w:ascii="Times New Roman" w:hAnsi="Times New Roman" w:cs="Times New Roman"/>
          <w:sz w:val="28"/>
          <w:szCs w:val="28"/>
        </w:rPr>
      </w:pPr>
      <w:r w:rsidRPr="005D4B1F">
        <w:rPr>
          <w:rFonts w:ascii="Times New Roman" w:hAnsi="Times New Roman" w:cs="Times New Roman"/>
          <w:sz w:val="28"/>
          <w:szCs w:val="28"/>
        </w:rPr>
        <w:t xml:space="preserve">3. Использование пострадавшего не по специальности - </w:t>
      </w:r>
    </w:p>
    <w:p w:rsidR="00AC6FE7" w:rsidRPr="005D4B1F" w:rsidRDefault="00AC6FE7" w:rsidP="005D4B1F">
      <w:pPr>
        <w:spacing w:after="0" w:line="360" w:lineRule="auto"/>
        <w:ind w:firstLine="680"/>
        <w:jc w:val="both"/>
        <w:rPr>
          <w:rFonts w:ascii="Times New Roman" w:hAnsi="Times New Roman" w:cs="Times New Roman"/>
          <w:sz w:val="28"/>
          <w:szCs w:val="28"/>
        </w:rPr>
      </w:pPr>
      <w:r w:rsidRPr="005D4B1F">
        <w:rPr>
          <w:rFonts w:ascii="Times New Roman" w:hAnsi="Times New Roman" w:cs="Times New Roman"/>
          <w:sz w:val="28"/>
          <w:szCs w:val="28"/>
        </w:rPr>
        <w:t xml:space="preserve"> отсутствие у пострадавшего обучения по профессии «Оператор подземного ремонта скважин».</w:t>
      </w:r>
    </w:p>
    <w:p w:rsidR="00AC6FE7" w:rsidRPr="005D4B1F" w:rsidRDefault="00AC6FE7" w:rsidP="005D4B1F">
      <w:pPr>
        <w:spacing w:after="0" w:line="360" w:lineRule="auto"/>
        <w:ind w:firstLine="680"/>
        <w:jc w:val="both"/>
        <w:rPr>
          <w:rFonts w:ascii="Times New Roman" w:hAnsi="Times New Roman" w:cs="Times New Roman"/>
          <w:sz w:val="28"/>
          <w:szCs w:val="28"/>
        </w:rPr>
      </w:pPr>
      <w:r w:rsidRPr="005D4B1F">
        <w:rPr>
          <w:rFonts w:ascii="Times New Roman" w:hAnsi="Times New Roman" w:cs="Times New Roman"/>
          <w:sz w:val="28"/>
          <w:szCs w:val="28"/>
        </w:rPr>
        <w:t xml:space="preserve">03.05.2017 </w:t>
      </w:r>
      <w:r w:rsidR="00C308C4" w:rsidRPr="005D4B1F">
        <w:rPr>
          <w:rFonts w:ascii="Times New Roman" w:hAnsi="Times New Roman" w:cs="Times New Roman"/>
          <w:sz w:val="28"/>
          <w:szCs w:val="28"/>
        </w:rPr>
        <w:t xml:space="preserve">- </w:t>
      </w:r>
      <w:r w:rsidRPr="005D4B1F">
        <w:rPr>
          <w:rFonts w:ascii="Times New Roman" w:hAnsi="Times New Roman" w:cs="Times New Roman"/>
          <w:sz w:val="28"/>
          <w:szCs w:val="28"/>
        </w:rPr>
        <w:t>(ХМАО-Югра)</w:t>
      </w:r>
    </w:p>
    <w:p w:rsidR="00AC6FE7" w:rsidRPr="005D4B1F" w:rsidRDefault="00AC6FE7" w:rsidP="005D4B1F">
      <w:pPr>
        <w:spacing w:after="0" w:line="360" w:lineRule="auto"/>
        <w:ind w:firstLine="680"/>
        <w:jc w:val="both"/>
        <w:rPr>
          <w:rFonts w:ascii="Times New Roman" w:hAnsi="Times New Roman" w:cs="Times New Roman"/>
          <w:sz w:val="28"/>
          <w:szCs w:val="28"/>
        </w:rPr>
      </w:pPr>
      <w:r w:rsidRPr="005D4B1F">
        <w:rPr>
          <w:rFonts w:ascii="Times New Roman" w:hAnsi="Times New Roman" w:cs="Times New Roman"/>
          <w:sz w:val="28"/>
          <w:szCs w:val="28"/>
        </w:rPr>
        <w:t xml:space="preserve">03.05.2017 в 17-15 начальник сетевого района № 5 Цеха по обслуживанию № 1 </w:t>
      </w:r>
      <w:r w:rsidR="00A241B7">
        <w:rPr>
          <w:rFonts w:ascii="Times New Roman" w:hAnsi="Times New Roman" w:cs="Times New Roman"/>
          <w:sz w:val="28"/>
          <w:szCs w:val="28"/>
        </w:rPr>
        <w:t>Работник-</w:t>
      </w:r>
      <w:r w:rsidR="00C308C4" w:rsidRPr="005D4B1F">
        <w:rPr>
          <w:rFonts w:ascii="Times New Roman" w:hAnsi="Times New Roman" w:cs="Times New Roman"/>
          <w:sz w:val="28"/>
          <w:szCs w:val="28"/>
        </w:rPr>
        <w:t>20</w:t>
      </w:r>
      <w:r w:rsidRPr="005D4B1F">
        <w:rPr>
          <w:rFonts w:ascii="Times New Roman" w:hAnsi="Times New Roman" w:cs="Times New Roman"/>
          <w:sz w:val="28"/>
          <w:szCs w:val="28"/>
        </w:rPr>
        <w:t xml:space="preserve"> выдал наряд-допуск № 3/5 по отсоединению кабельной вставки КЛ-6 </w:t>
      </w:r>
      <w:proofErr w:type="spellStart"/>
      <w:r w:rsidRPr="005D4B1F">
        <w:rPr>
          <w:rFonts w:ascii="Times New Roman" w:hAnsi="Times New Roman" w:cs="Times New Roman"/>
          <w:sz w:val="28"/>
          <w:szCs w:val="28"/>
        </w:rPr>
        <w:t>кВ</w:t>
      </w:r>
      <w:proofErr w:type="spellEnd"/>
      <w:r w:rsidRPr="005D4B1F">
        <w:rPr>
          <w:rFonts w:ascii="Times New Roman" w:hAnsi="Times New Roman" w:cs="Times New Roman"/>
          <w:sz w:val="28"/>
          <w:szCs w:val="28"/>
        </w:rPr>
        <w:t xml:space="preserve"> от проводов ВЛ-6 </w:t>
      </w:r>
      <w:proofErr w:type="spellStart"/>
      <w:r w:rsidRPr="005D4B1F">
        <w:rPr>
          <w:rFonts w:ascii="Times New Roman" w:hAnsi="Times New Roman" w:cs="Times New Roman"/>
          <w:sz w:val="28"/>
          <w:szCs w:val="28"/>
        </w:rPr>
        <w:t>кВ</w:t>
      </w:r>
      <w:proofErr w:type="spellEnd"/>
      <w:r w:rsidRPr="005D4B1F">
        <w:rPr>
          <w:rFonts w:ascii="Times New Roman" w:hAnsi="Times New Roman" w:cs="Times New Roman"/>
          <w:sz w:val="28"/>
          <w:szCs w:val="28"/>
        </w:rPr>
        <w:t xml:space="preserve"> фидер 26-17 для проверки сопротивления изоляции на ВЛ-6 </w:t>
      </w:r>
      <w:proofErr w:type="spellStart"/>
      <w:r w:rsidRPr="005D4B1F">
        <w:rPr>
          <w:rFonts w:ascii="Times New Roman" w:hAnsi="Times New Roman" w:cs="Times New Roman"/>
          <w:sz w:val="28"/>
          <w:szCs w:val="28"/>
        </w:rPr>
        <w:t>кВ</w:t>
      </w:r>
      <w:proofErr w:type="spellEnd"/>
      <w:r w:rsidRPr="005D4B1F">
        <w:rPr>
          <w:rFonts w:ascii="Times New Roman" w:hAnsi="Times New Roman" w:cs="Times New Roman"/>
          <w:sz w:val="28"/>
          <w:szCs w:val="28"/>
        </w:rPr>
        <w:t xml:space="preserve"> фидер 26-17 опора № 1 </w:t>
      </w:r>
      <w:r w:rsidR="009442D6">
        <w:rPr>
          <w:rFonts w:ascii="Times New Roman" w:hAnsi="Times New Roman" w:cs="Times New Roman"/>
          <w:sz w:val="28"/>
          <w:szCs w:val="28"/>
          <w:lang w:val="en-US"/>
        </w:rPr>
        <w:t>NNNN</w:t>
      </w:r>
      <w:proofErr w:type="spellStart"/>
      <w:r w:rsidRPr="005D4B1F">
        <w:rPr>
          <w:rFonts w:ascii="Times New Roman" w:hAnsi="Times New Roman" w:cs="Times New Roman"/>
          <w:sz w:val="28"/>
          <w:szCs w:val="28"/>
        </w:rPr>
        <w:t>ско</w:t>
      </w:r>
      <w:proofErr w:type="spellEnd"/>
      <w:r w:rsidRPr="005D4B1F">
        <w:rPr>
          <w:rFonts w:ascii="Times New Roman" w:hAnsi="Times New Roman" w:cs="Times New Roman"/>
          <w:sz w:val="28"/>
          <w:szCs w:val="28"/>
        </w:rPr>
        <w:t xml:space="preserve">- </w:t>
      </w:r>
      <w:r w:rsidR="009442D6">
        <w:rPr>
          <w:rFonts w:ascii="Times New Roman" w:hAnsi="Times New Roman" w:cs="Times New Roman"/>
          <w:sz w:val="28"/>
          <w:szCs w:val="28"/>
          <w:lang w:val="en-US"/>
        </w:rPr>
        <w:t>NNNNN</w:t>
      </w:r>
      <w:proofErr w:type="spellStart"/>
      <w:r w:rsidRPr="005D4B1F">
        <w:rPr>
          <w:rFonts w:ascii="Times New Roman" w:hAnsi="Times New Roman" w:cs="Times New Roman"/>
          <w:sz w:val="28"/>
          <w:szCs w:val="28"/>
        </w:rPr>
        <w:t>ского</w:t>
      </w:r>
      <w:proofErr w:type="spellEnd"/>
      <w:r w:rsidRPr="005D4B1F">
        <w:rPr>
          <w:rFonts w:ascii="Times New Roman" w:hAnsi="Times New Roman" w:cs="Times New Roman"/>
          <w:sz w:val="28"/>
          <w:szCs w:val="28"/>
        </w:rPr>
        <w:t xml:space="preserve"> месторождения. Бригада в составе: ответственного руководителя работ, совмещающего обязанности выдающего наряд-допуск, </w:t>
      </w:r>
      <w:r w:rsidR="00A241B7">
        <w:rPr>
          <w:rFonts w:ascii="Times New Roman" w:hAnsi="Times New Roman" w:cs="Times New Roman"/>
          <w:sz w:val="28"/>
          <w:szCs w:val="28"/>
        </w:rPr>
        <w:t>Работник-</w:t>
      </w:r>
      <w:r w:rsidR="00C308C4" w:rsidRPr="005D4B1F">
        <w:rPr>
          <w:rFonts w:ascii="Times New Roman" w:hAnsi="Times New Roman" w:cs="Times New Roman"/>
          <w:sz w:val="28"/>
          <w:szCs w:val="28"/>
        </w:rPr>
        <w:t>20</w:t>
      </w:r>
      <w:r w:rsidRPr="005D4B1F">
        <w:rPr>
          <w:rFonts w:ascii="Times New Roman" w:hAnsi="Times New Roman" w:cs="Times New Roman"/>
          <w:sz w:val="28"/>
          <w:szCs w:val="28"/>
        </w:rPr>
        <w:t xml:space="preserve">, производителя работ, совмещающего обязанности допускающего, </w:t>
      </w:r>
      <w:r w:rsidR="00A241B7">
        <w:rPr>
          <w:rFonts w:ascii="Times New Roman" w:hAnsi="Times New Roman" w:cs="Times New Roman"/>
          <w:sz w:val="28"/>
          <w:szCs w:val="28"/>
        </w:rPr>
        <w:t>Работник-</w:t>
      </w:r>
      <w:r w:rsidR="00C308C4" w:rsidRPr="005D4B1F">
        <w:rPr>
          <w:rFonts w:ascii="Times New Roman" w:hAnsi="Times New Roman" w:cs="Times New Roman"/>
          <w:sz w:val="28"/>
          <w:szCs w:val="28"/>
        </w:rPr>
        <w:t>22</w:t>
      </w:r>
      <w:r w:rsidRPr="005D4B1F">
        <w:rPr>
          <w:rFonts w:ascii="Times New Roman" w:hAnsi="Times New Roman" w:cs="Times New Roman"/>
          <w:sz w:val="28"/>
          <w:szCs w:val="28"/>
        </w:rPr>
        <w:t xml:space="preserve">, электромонтер по ремонту и обслуживанию электрооборудования </w:t>
      </w:r>
      <w:r w:rsidR="00A241B7">
        <w:rPr>
          <w:rFonts w:ascii="Times New Roman" w:hAnsi="Times New Roman" w:cs="Times New Roman"/>
          <w:sz w:val="28"/>
          <w:szCs w:val="28"/>
        </w:rPr>
        <w:t>Работник-</w:t>
      </w:r>
      <w:r w:rsidR="00C308C4" w:rsidRPr="005D4B1F">
        <w:rPr>
          <w:rFonts w:ascii="Times New Roman" w:hAnsi="Times New Roman" w:cs="Times New Roman"/>
          <w:sz w:val="28"/>
          <w:szCs w:val="28"/>
        </w:rPr>
        <w:t>21</w:t>
      </w:r>
      <w:r w:rsidRPr="005D4B1F">
        <w:rPr>
          <w:rFonts w:ascii="Times New Roman" w:hAnsi="Times New Roman" w:cs="Times New Roman"/>
          <w:sz w:val="28"/>
          <w:szCs w:val="28"/>
        </w:rPr>
        <w:t xml:space="preserve"> в 17-40 приступила к работе по наряду-допуску № 3/5. В 17-51 допускающий </w:t>
      </w:r>
      <w:r w:rsidR="00A241B7">
        <w:rPr>
          <w:rFonts w:ascii="Times New Roman" w:hAnsi="Times New Roman" w:cs="Times New Roman"/>
          <w:sz w:val="28"/>
          <w:szCs w:val="28"/>
        </w:rPr>
        <w:t>Работник-</w:t>
      </w:r>
      <w:r w:rsidR="00C308C4" w:rsidRPr="005D4B1F">
        <w:rPr>
          <w:rFonts w:ascii="Times New Roman" w:hAnsi="Times New Roman" w:cs="Times New Roman"/>
          <w:sz w:val="28"/>
          <w:szCs w:val="28"/>
        </w:rPr>
        <w:t>22</w:t>
      </w:r>
      <w:r w:rsidRPr="005D4B1F">
        <w:rPr>
          <w:rFonts w:ascii="Times New Roman" w:hAnsi="Times New Roman" w:cs="Times New Roman"/>
          <w:sz w:val="28"/>
          <w:szCs w:val="28"/>
        </w:rPr>
        <w:t xml:space="preserve">, после проведения работ по подготовке рабочего места, допустил бригаду на подготовленное рабочее место. Производитель работ </w:t>
      </w:r>
      <w:r w:rsidR="00A241B7">
        <w:rPr>
          <w:rFonts w:ascii="Times New Roman" w:hAnsi="Times New Roman" w:cs="Times New Roman"/>
          <w:sz w:val="28"/>
          <w:szCs w:val="28"/>
        </w:rPr>
        <w:t>Работник-</w:t>
      </w:r>
      <w:r w:rsidR="00C308C4" w:rsidRPr="005D4B1F">
        <w:rPr>
          <w:rFonts w:ascii="Times New Roman" w:hAnsi="Times New Roman" w:cs="Times New Roman"/>
          <w:sz w:val="28"/>
          <w:szCs w:val="28"/>
        </w:rPr>
        <w:t>22</w:t>
      </w:r>
      <w:r w:rsidRPr="005D4B1F">
        <w:rPr>
          <w:rFonts w:ascii="Times New Roman" w:hAnsi="Times New Roman" w:cs="Times New Roman"/>
          <w:sz w:val="28"/>
          <w:szCs w:val="28"/>
        </w:rPr>
        <w:t xml:space="preserve"> поднялся на опору № 1 ВЛ-6 </w:t>
      </w:r>
      <w:proofErr w:type="spellStart"/>
      <w:r w:rsidRPr="005D4B1F">
        <w:rPr>
          <w:rFonts w:ascii="Times New Roman" w:hAnsi="Times New Roman" w:cs="Times New Roman"/>
          <w:sz w:val="28"/>
          <w:szCs w:val="28"/>
        </w:rPr>
        <w:t>кВ</w:t>
      </w:r>
      <w:proofErr w:type="spellEnd"/>
      <w:r w:rsidRPr="005D4B1F">
        <w:rPr>
          <w:rFonts w:ascii="Times New Roman" w:hAnsi="Times New Roman" w:cs="Times New Roman"/>
          <w:sz w:val="28"/>
          <w:szCs w:val="28"/>
        </w:rPr>
        <w:t xml:space="preserve"> фидер 26-17, сел на траверсу крепления кабельной муфты, закрепился страховочным стропом к опоре № 1 ВЛ-6 </w:t>
      </w:r>
      <w:proofErr w:type="spellStart"/>
      <w:r w:rsidRPr="005D4B1F">
        <w:rPr>
          <w:rFonts w:ascii="Times New Roman" w:hAnsi="Times New Roman" w:cs="Times New Roman"/>
          <w:sz w:val="28"/>
          <w:szCs w:val="28"/>
        </w:rPr>
        <w:t>кВ</w:t>
      </w:r>
      <w:proofErr w:type="spellEnd"/>
      <w:r w:rsidRPr="005D4B1F">
        <w:rPr>
          <w:rFonts w:ascii="Times New Roman" w:hAnsi="Times New Roman" w:cs="Times New Roman"/>
          <w:sz w:val="28"/>
          <w:szCs w:val="28"/>
        </w:rPr>
        <w:t xml:space="preserve"> фидер 26-17 и приступил к производству работ по отсоединению жил КЛ-6 </w:t>
      </w:r>
      <w:proofErr w:type="spellStart"/>
      <w:r w:rsidRPr="005D4B1F">
        <w:rPr>
          <w:rFonts w:ascii="Times New Roman" w:hAnsi="Times New Roman" w:cs="Times New Roman"/>
          <w:sz w:val="28"/>
          <w:szCs w:val="28"/>
        </w:rPr>
        <w:t>кВ</w:t>
      </w:r>
      <w:proofErr w:type="spellEnd"/>
      <w:r w:rsidRPr="005D4B1F">
        <w:rPr>
          <w:rFonts w:ascii="Times New Roman" w:hAnsi="Times New Roman" w:cs="Times New Roman"/>
          <w:sz w:val="28"/>
          <w:szCs w:val="28"/>
        </w:rPr>
        <w:t xml:space="preserve"> от фазных проводов ВЛ-6 </w:t>
      </w:r>
      <w:proofErr w:type="spellStart"/>
      <w:r w:rsidRPr="005D4B1F">
        <w:rPr>
          <w:rFonts w:ascii="Times New Roman" w:hAnsi="Times New Roman" w:cs="Times New Roman"/>
          <w:sz w:val="28"/>
          <w:szCs w:val="28"/>
        </w:rPr>
        <w:t>кВ.</w:t>
      </w:r>
      <w:proofErr w:type="spellEnd"/>
      <w:r w:rsidRPr="005D4B1F">
        <w:rPr>
          <w:rFonts w:ascii="Times New Roman" w:hAnsi="Times New Roman" w:cs="Times New Roman"/>
          <w:sz w:val="28"/>
          <w:szCs w:val="28"/>
        </w:rPr>
        <w:t xml:space="preserve"> Предположительно, в промежуток времени между подъемом на опору № 1 ВЛ-6 </w:t>
      </w:r>
      <w:proofErr w:type="spellStart"/>
      <w:r w:rsidRPr="005D4B1F">
        <w:rPr>
          <w:rFonts w:ascii="Times New Roman" w:hAnsi="Times New Roman" w:cs="Times New Roman"/>
          <w:sz w:val="28"/>
          <w:szCs w:val="28"/>
        </w:rPr>
        <w:t>кВ</w:t>
      </w:r>
      <w:proofErr w:type="spellEnd"/>
      <w:r w:rsidRPr="005D4B1F">
        <w:rPr>
          <w:rFonts w:ascii="Times New Roman" w:hAnsi="Times New Roman" w:cs="Times New Roman"/>
          <w:sz w:val="28"/>
          <w:szCs w:val="28"/>
        </w:rPr>
        <w:t xml:space="preserve"> фидер 26-17 и началом работы по отсоединению жилы КЛ-6 </w:t>
      </w:r>
      <w:proofErr w:type="spellStart"/>
      <w:r w:rsidRPr="005D4B1F">
        <w:rPr>
          <w:rFonts w:ascii="Times New Roman" w:hAnsi="Times New Roman" w:cs="Times New Roman"/>
          <w:sz w:val="28"/>
          <w:szCs w:val="28"/>
        </w:rPr>
        <w:t>кВ</w:t>
      </w:r>
      <w:proofErr w:type="spellEnd"/>
      <w:r w:rsidRPr="005D4B1F">
        <w:rPr>
          <w:rFonts w:ascii="Times New Roman" w:hAnsi="Times New Roman" w:cs="Times New Roman"/>
          <w:sz w:val="28"/>
          <w:szCs w:val="28"/>
        </w:rPr>
        <w:t xml:space="preserve">, из-за ненадежного механического закрепления произошло отсоединение фазного зажима ПЗ ЗПЛ-10Н с верхнего провода ВЛ-6 </w:t>
      </w:r>
      <w:proofErr w:type="spellStart"/>
      <w:r w:rsidRPr="005D4B1F">
        <w:rPr>
          <w:rFonts w:ascii="Times New Roman" w:hAnsi="Times New Roman" w:cs="Times New Roman"/>
          <w:sz w:val="28"/>
          <w:szCs w:val="28"/>
        </w:rPr>
        <w:t>кВ</w:t>
      </w:r>
      <w:proofErr w:type="spellEnd"/>
      <w:r w:rsidRPr="005D4B1F">
        <w:rPr>
          <w:rFonts w:ascii="Times New Roman" w:hAnsi="Times New Roman" w:cs="Times New Roman"/>
          <w:sz w:val="28"/>
          <w:szCs w:val="28"/>
        </w:rPr>
        <w:t xml:space="preserve"> фаза «В» и падение зажима на скобу верхней траверсы фазы «В», в результате чего фаза «В» осталась заземлена только в ячейке № 17 подстанции ПС-35/6 </w:t>
      </w:r>
      <w:proofErr w:type="spellStart"/>
      <w:r w:rsidRPr="005D4B1F">
        <w:rPr>
          <w:rFonts w:ascii="Times New Roman" w:hAnsi="Times New Roman" w:cs="Times New Roman"/>
          <w:sz w:val="28"/>
          <w:szCs w:val="28"/>
        </w:rPr>
        <w:t>кВ</w:t>
      </w:r>
      <w:proofErr w:type="spellEnd"/>
      <w:r w:rsidRPr="005D4B1F">
        <w:rPr>
          <w:rFonts w:ascii="Times New Roman" w:hAnsi="Times New Roman" w:cs="Times New Roman"/>
          <w:sz w:val="28"/>
          <w:szCs w:val="28"/>
        </w:rPr>
        <w:t xml:space="preserve"> № 26. Производитель работ </w:t>
      </w:r>
      <w:r w:rsidR="00A241B7">
        <w:rPr>
          <w:rFonts w:ascii="Times New Roman" w:hAnsi="Times New Roman" w:cs="Times New Roman"/>
          <w:sz w:val="28"/>
          <w:szCs w:val="28"/>
        </w:rPr>
        <w:t>Работник-</w:t>
      </w:r>
      <w:r w:rsidR="00C308C4" w:rsidRPr="005D4B1F">
        <w:rPr>
          <w:rFonts w:ascii="Times New Roman" w:hAnsi="Times New Roman" w:cs="Times New Roman"/>
          <w:sz w:val="28"/>
          <w:szCs w:val="28"/>
        </w:rPr>
        <w:t>22</w:t>
      </w:r>
      <w:r w:rsidRPr="005D4B1F">
        <w:rPr>
          <w:rFonts w:ascii="Times New Roman" w:hAnsi="Times New Roman" w:cs="Times New Roman"/>
          <w:sz w:val="28"/>
          <w:szCs w:val="28"/>
        </w:rPr>
        <w:t xml:space="preserve"> приступил к откручиванию болтов, соединяющего алюминиевые наконечники КЛ-6 </w:t>
      </w:r>
      <w:proofErr w:type="spellStart"/>
      <w:r w:rsidRPr="005D4B1F">
        <w:rPr>
          <w:rFonts w:ascii="Times New Roman" w:hAnsi="Times New Roman" w:cs="Times New Roman"/>
          <w:sz w:val="28"/>
          <w:szCs w:val="28"/>
        </w:rPr>
        <w:t>кВ</w:t>
      </w:r>
      <w:proofErr w:type="spellEnd"/>
      <w:r w:rsidRPr="005D4B1F">
        <w:rPr>
          <w:rFonts w:ascii="Times New Roman" w:hAnsi="Times New Roman" w:cs="Times New Roman"/>
          <w:sz w:val="28"/>
          <w:szCs w:val="28"/>
        </w:rPr>
        <w:t xml:space="preserve"> и ВЛ-6 </w:t>
      </w:r>
      <w:proofErr w:type="spellStart"/>
      <w:r w:rsidRPr="005D4B1F">
        <w:rPr>
          <w:rFonts w:ascii="Times New Roman" w:hAnsi="Times New Roman" w:cs="Times New Roman"/>
          <w:sz w:val="28"/>
          <w:szCs w:val="28"/>
        </w:rPr>
        <w:t>кВ.</w:t>
      </w:r>
      <w:proofErr w:type="spellEnd"/>
      <w:r w:rsidRPr="005D4B1F">
        <w:rPr>
          <w:rFonts w:ascii="Times New Roman" w:hAnsi="Times New Roman" w:cs="Times New Roman"/>
          <w:sz w:val="28"/>
          <w:szCs w:val="28"/>
        </w:rPr>
        <w:t xml:space="preserve"> После, в момент отсоединения жилы КЛ-6 </w:t>
      </w:r>
      <w:proofErr w:type="spellStart"/>
      <w:r w:rsidRPr="005D4B1F">
        <w:rPr>
          <w:rFonts w:ascii="Times New Roman" w:hAnsi="Times New Roman" w:cs="Times New Roman"/>
          <w:sz w:val="28"/>
          <w:szCs w:val="28"/>
        </w:rPr>
        <w:t>кВ</w:t>
      </w:r>
      <w:proofErr w:type="spellEnd"/>
      <w:r w:rsidRPr="005D4B1F">
        <w:rPr>
          <w:rFonts w:ascii="Times New Roman" w:hAnsi="Times New Roman" w:cs="Times New Roman"/>
          <w:sz w:val="28"/>
          <w:szCs w:val="28"/>
        </w:rPr>
        <w:t xml:space="preserve"> от провода фазы «В» ВЛ-6 </w:t>
      </w:r>
      <w:proofErr w:type="spellStart"/>
      <w:r w:rsidRPr="005D4B1F">
        <w:rPr>
          <w:rFonts w:ascii="Times New Roman" w:hAnsi="Times New Roman" w:cs="Times New Roman"/>
          <w:sz w:val="28"/>
          <w:szCs w:val="28"/>
        </w:rPr>
        <w:t>кВ</w:t>
      </w:r>
      <w:proofErr w:type="spellEnd"/>
      <w:r w:rsidRPr="005D4B1F">
        <w:rPr>
          <w:rFonts w:ascii="Times New Roman" w:hAnsi="Times New Roman" w:cs="Times New Roman"/>
          <w:sz w:val="28"/>
          <w:szCs w:val="28"/>
        </w:rPr>
        <w:t xml:space="preserve"> ф.26-17, в связи с разностью потенциалов при разрыве электрически связанных участков фазы «В» ВЛ-6 </w:t>
      </w:r>
      <w:proofErr w:type="spellStart"/>
      <w:r w:rsidRPr="005D4B1F">
        <w:rPr>
          <w:rFonts w:ascii="Times New Roman" w:hAnsi="Times New Roman" w:cs="Times New Roman"/>
          <w:sz w:val="28"/>
          <w:szCs w:val="28"/>
        </w:rPr>
        <w:t>кВ</w:t>
      </w:r>
      <w:proofErr w:type="spellEnd"/>
      <w:r w:rsidRPr="005D4B1F">
        <w:rPr>
          <w:rFonts w:ascii="Times New Roman" w:hAnsi="Times New Roman" w:cs="Times New Roman"/>
          <w:sz w:val="28"/>
          <w:szCs w:val="28"/>
        </w:rPr>
        <w:t xml:space="preserve"> ф.26-17 и КЛ-6 </w:t>
      </w:r>
      <w:proofErr w:type="spellStart"/>
      <w:r w:rsidRPr="005D4B1F">
        <w:rPr>
          <w:rFonts w:ascii="Times New Roman" w:hAnsi="Times New Roman" w:cs="Times New Roman"/>
          <w:sz w:val="28"/>
          <w:szCs w:val="28"/>
        </w:rPr>
        <w:t>кВ</w:t>
      </w:r>
      <w:proofErr w:type="spellEnd"/>
      <w:r w:rsidRPr="005D4B1F">
        <w:rPr>
          <w:rFonts w:ascii="Times New Roman" w:hAnsi="Times New Roman" w:cs="Times New Roman"/>
          <w:sz w:val="28"/>
          <w:szCs w:val="28"/>
        </w:rPr>
        <w:t xml:space="preserve">, произошло поражение </w:t>
      </w:r>
      <w:r w:rsidR="00A241B7">
        <w:rPr>
          <w:rFonts w:ascii="Times New Roman" w:hAnsi="Times New Roman" w:cs="Times New Roman"/>
          <w:sz w:val="28"/>
          <w:szCs w:val="28"/>
        </w:rPr>
        <w:t>Работник-</w:t>
      </w:r>
      <w:r w:rsidR="00C308C4" w:rsidRPr="005D4B1F">
        <w:rPr>
          <w:rFonts w:ascii="Times New Roman" w:hAnsi="Times New Roman" w:cs="Times New Roman"/>
          <w:sz w:val="28"/>
          <w:szCs w:val="28"/>
        </w:rPr>
        <w:t>22</w:t>
      </w:r>
      <w:r w:rsidRPr="005D4B1F">
        <w:rPr>
          <w:rFonts w:ascii="Times New Roman" w:hAnsi="Times New Roman" w:cs="Times New Roman"/>
          <w:sz w:val="28"/>
          <w:szCs w:val="28"/>
        </w:rPr>
        <w:t xml:space="preserve"> электрическим током. В 20-20 фельдшером медпункта </w:t>
      </w:r>
      <w:r w:rsidR="003735D2">
        <w:rPr>
          <w:rFonts w:ascii="Times New Roman" w:hAnsi="Times New Roman" w:cs="Times New Roman"/>
          <w:sz w:val="28"/>
          <w:szCs w:val="28"/>
          <w:lang w:val="en-US"/>
        </w:rPr>
        <w:t>NNNN</w:t>
      </w:r>
      <w:proofErr w:type="spellStart"/>
      <w:r w:rsidRPr="005D4B1F">
        <w:rPr>
          <w:rFonts w:ascii="Times New Roman" w:hAnsi="Times New Roman" w:cs="Times New Roman"/>
          <w:sz w:val="28"/>
          <w:szCs w:val="28"/>
        </w:rPr>
        <w:t>ского</w:t>
      </w:r>
      <w:proofErr w:type="spellEnd"/>
      <w:r w:rsidRPr="005D4B1F">
        <w:rPr>
          <w:rFonts w:ascii="Times New Roman" w:hAnsi="Times New Roman" w:cs="Times New Roman"/>
          <w:sz w:val="28"/>
          <w:szCs w:val="28"/>
        </w:rPr>
        <w:t xml:space="preserve"> месторождения была констатирована смерть </w:t>
      </w:r>
      <w:r w:rsidR="00A241B7">
        <w:rPr>
          <w:rFonts w:ascii="Times New Roman" w:hAnsi="Times New Roman" w:cs="Times New Roman"/>
          <w:sz w:val="28"/>
          <w:szCs w:val="28"/>
        </w:rPr>
        <w:t>Работник-</w:t>
      </w:r>
      <w:r w:rsidR="00C308C4" w:rsidRPr="005D4B1F">
        <w:rPr>
          <w:rFonts w:ascii="Times New Roman" w:hAnsi="Times New Roman" w:cs="Times New Roman"/>
          <w:sz w:val="28"/>
          <w:szCs w:val="28"/>
        </w:rPr>
        <w:t>22</w:t>
      </w:r>
      <w:r w:rsidR="00E62C99" w:rsidRPr="005D4B1F">
        <w:rPr>
          <w:rFonts w:ascii="Times New Roman" w:hAnsi="Times New Roman" w:cs="Times New Roman"/>
          <w:sz w:val="28"/>
          <w:szCs w:val="28"/>
        </w:rPr>
        <w:t xml:space="preserve"> </w:t>
      </w:r>
    </w:p>
    <w:p w:rsidR="00AC6FE7" w:rsidRPr="005D4B1F" w:rsidRDefault="00AC6FE7" w:rsidP="005D4B1F">
      <w:pPr>
        <w:spacing w:after="0" w:line="360" w:lineRule="auto"/>
        <w:ind w:firstLine="680"/>
        <w:jc w:val="both"/>
        <w:rPr>
          <w:rFonts w:ascii="Times New Roman" w:hAnsi="Times New Roman" w:cs="Times New Roman"/>
          <w:sz w:val="28"/>
          <w:szCs w:val="28"/>
        </w:rPr>
      </w:pPr>
      <w:r w:rsidRPr="005D4B1F">
        <w:rPr>
          <w:rFonts w:ascii="Times New Roman" w:hAnsi="Times New Roman" w:cs="Times New Roman"/>
          <w:sz w:val="28"/>
          <w:szCs w:val="28"/>
        </w:rPr>
        <w:tab/>
        <w:t>Причины:</w:t>
      </w:r>
    </w:p>
    <w:p w:rsidR="00AC6FE7" w:rsidRPr="005D4B1F" w:rsidRDefault="00AC6FE7" w:rsidP="005D4B1F">
      <w:pPr>
        <w:spacing w:after="0" w:line="360" w:lineRule="auto"/>
        <w:ind w:firstLine="680"/>
        <w:jc w:val="both"/>
        <w:rPr>
          <w:rFonts w:ascii="Times New Roman" w:hAnsi="Times New Roman" w:cs="Times New Roman"/>
          <w:sz w:val="28"/>
          <w:szCs w:val="28"/>
        </w:rPr>
      </w:pPr>
      <w:r w:rsidRPr="005D4B1F">
        <w:rPr>
          <w:rFonts w:ascii="Times New Roman" w:hAnsi="Times New Roman" w:cs="Times New Roman"/>
          <w:sz w:val="28"/>
          <w:szCs w:val="28"/>
        </w:rPr>
        <w:t>1. Нарушение работниками, ответственными за безопасное ведение работ в электроустановках по наряду, требований правил охраны труда при работе в электроустановках;</w:t>
      </w:r>
    </w:p>
    <w:p w:rsidR="00AC6FE7" w:rsidRPr="00D90150" w:rsidRDefault="00AC6FE7" w:rsidP="005D4B1F">
      <w:pPr>
        <w:spacing w:after="0" w:line="360" w:lineRule="auto"/>
        <w:ind w:firstLine="680"/>
        <w:jc w:val="both"/>
        <w:rPr>
          <w:rFonts w:ascii="Times New Roman" w:hAnsi="Times New Roman" w:cs="Times New Roman"/>
          <w:sz w:val="28"/>
          <w:szCs w:val="28"/>
        </w:rPr>
      </w:pPr>
      <w:r w:rsidRPr="005D4B1F">
        <w:rPr>
          <w:rFonts w:ascii="Times New Roman" w:hAnsi="Times New Roman" w:cs="Times New Roman"/>
          <w:sz w:val="28"/>
          <w:szCs w:val="28"/>
        </w:rPr>
        <w:t xml:space="preserve">2. Отсутствие контроля со стороны руководителей и специалистов </w:t>
      </w:r>
      <w:r w:rsidR="005D4B1F">
        <w:rPr>
          <w:rFonts w:ascii="Times New Roman" w:hAnsi="Times New Roman" w:cs="Times New Roman"/>
          <w:sz w:val="28"/>
          <w:szCs w:val="28"/>
        </w:rPr>
        <w:t>ОРГ-</w:t>
      </w:r>
      <w:r w:rsidR="00C308C4" w:rsidRPr="005D4B1F">
        <w:rPr>
          <w:rFonts w:ascii="Times New Roman" w:hAnsi="Times New Roman" w:cs="Times New Roman"/>
          <w:sz w:val="28"/>
          <w:szCs w:val="28"/>
        </w:rPr>
        <w:t>7</w:t>
      </w:r>
      <w:r w:rsidRPr="005D4B1F">
        <w:rPr>
          <w:rFonts w:ascii="Times New Roman" w:hAnsi="Times New Roman" w:cs="Times New Roman"/>
          <w:sz w:val="28"/>
          <w:szCs w:val="28"/>
        </w:rPr>
        <w:t xml:space="preserve"> за </w:t>
      </w:r>
      <w:r w:rsidRPr="00D90150">
        <w:rPr>
          <w:rFonts w:ascii="Times New Roman" w:hAnsi="Times New Roman" w:cs="Times New Roman"/>
          <w:sz w:val="28"/>
          <w:szCs w:val="28"/>
        </w:rPr>
        <w:t>соблюдением Правил.</w:t>
      </w:r>
    </w:p>
    <w:p w:rsidR="00AC6FE7" w:rsidRPr="00D90150" w:rsidRDefault="00AC6FE7" w:rsidP="005D4B1F">
      <w:pPr>
        <w:spacing w:after="0" w:line="360" w:lineRule="auto"/>
        <w:ind w:firstLine="680"/>
        <w:jc w:val="both"/>
        <w:rPr>
          <w:rFonts w:ascii="Times New Roman" w:hAnsi="Times New Roman" w:cs="Times New Roman"/>
          <w:sz w:val="28"/>
          <w:szCs w:val="28"/>
        </w:rPr>
      </w:pPr>
      <w:r w:rsidRPr="00D90150">
        <w:rPr>
          <w:rFonts w:ascii="Times New Roman" w:hAnsi="Times New Roman" w:cs="Times New Roman"/>
          <w:sz w:val="28"/>
          <w:szCs w:val="28"/>
        </w:rPr>
        <w:t>05.05.2017 (ХМАО-Югра</w:t>
      </w:r>
      <w:r w:rsidR="00C308C4" w:rsidRPr="00D90150">
        <w:rPr>
          <w:rFonts w:ascii="Times New Roman" w:hAnsi="Times New Roman" w:cs="Times New Roman"/>
          <w:sz w:val="28"/>
          <w:szCs w:val="28"/>
        </w:rPr>
        <w:t>, в результате аварии</w:t>
      </w:r>
      <w:r w:rsidRPr="00D90150">
        <w:rPr>
          <w:rFonts w:ascii="Times New Roman" w:hAnsi="Times New Roman" w:cs="Times New Roman"/>
          <w:sz w:val="28"/>
          <w:szCs w:val="28"/>
        </w:rPr>
        <w:t>)</w:t>
      </w:r>
    </w:p>
    <w:p w:rsidR="00AC6FE7" w:rsidRPr="005D4B1F" w:rsidRDefault="00AC6FE7" w:rsidP="005D4B1F">
      <w:pPr>
        <w:spacing w:after="0" w:line="360" w:lineRule="auto"/>
        <w:ind w:firstLine="680"/>
        <w:jc w:val="both"/>
        <w:rPr>
          <w:rFonts w:ascii="Times New Roman" w:hAnsi="Times New Roman" w:cs="Times New Roman"/>
          <w:sz w:val="28"/>
          <w:szCs w:val="28"/>
        </w:rPr>
      </w:pPr>
      <w:r w:rsidRPr="00D90150">
        <w:rPr>
          <w:rFonts w:ascii="Times New Roman" w:hAnsi="Times New Roman" w:cs="Times New Roman"/>
          <w:sz w:val="28"/>
          <w:szCs w:val="28"/>
        </w:rPr>
        <w:t xml:space="preserve">05.05.2017 машинист крана-манипулятора </w:t>
      </w:r>
      <w:r w:rsidR="00A241B7" w:rsidRPr="00D90150">
        <w:rPr>
          <w:rFonts w:ascii="Times New Roman" w:hAnsi="Times New Roman" w:cs="Times New Roman"/>
          <w:sz w:val="28"/>
          <w:szCs w:val="28"/>
        </w:rPr>
        <w:t>Работник-</w:t>
      </w:r>
      <w:r w:rsidR="005C5160" w:rsidRPr="00D90150">
        <w:rPr>
          <w:rFonts w:ascii="Times New Roman" w:hAnsi="Times New Roman" w:cs="Times New Roman"/>
          <w:sz w:val="28"/>
          <w:szCs w:val="28"/>
        </w:rPr>
        <w:t>14</w:t>
      </w:r>
      <w:r w:rsidRPr="00D90150">
        <w:rPr>
          <w:rFonts w:ascii="Times New Roman" w:hAnsi="Times New Roman" w:cs="Times New Roman"/>
          <w:sz w:val="28"/>
          <w:szCs w:val="28"/>
        </w:rPr>
        <w:t xml:space="preserve"> со стропальщиком </w:t>
      </w:r>
      <w:r w:rsidR="00A241B7" w:rsidRPr="00D90150">
        <w:rPr>
          <w:rFonts w:ascii="Times New Roman" w:hAnsi="Times New Roman" w:cs="Times New Roman"/>
          <w:sz w:val="28"/>
          <w:szCs w:val="28"/>
        </w:rPr>
        <w:t>Работник-</w:t>
      </w:r>
      <w:r w:rsidR="005C5160" w:rsidRPr="00D90150">
        <w:rPr>
          <w:rFonts w:ascii="Times New Roman" w:hAnsi="Times New Roman" w:cs="Times New Roman"/>
          <w:sz w:val="28"/>
          <w:szCs w:val="28"/>
        </w:rPr>
        <w:t>15</w:t>
      </w:r>
      <w:r w:rsidRPr="00D90150">
        <w:rPr>
          <w:rFonts w:ascii="Times New Roman" w:hAnsi="Times New Roman" w:cs="Times New Roman"/>
          <w:sz w:val="28"/>
          <w:szCs w:val="28"/>
        </w:rPr>
        <w:t xml:space="preserve"> прибыли на к</w:t>
      </w:r>
      <w:r w:rsidR="00367205" w:rsidRPr="00D90150">
        <w:rPr>
          <w:rFonts w:ascii="Times New Roman" w:hAnsi="Times New Roman" w:cs="Times New Roman"/>
          <w:sz w:val="28"/>
          <w:szCs w:val="28"/>
        </w:rPr>
        <w:t>уст</w:t>
      </w:r>
      <w:r w:rsidRPr="00D90150">
        <w:rPr>
          <w:rFonts w:ascii="Times New Roman" w:hAnsi="Times New Roman" w:cs="Times New Roman"/>
          <w:sz w:val="28"/>
          <w:szCs w:val="28"/>
        </w:rPr>
        <w:t xml:space="preserve"> 721а Южной части </w:t>
      </w:r>
      <w:r w:rsidR="009442D6" w:rsidRPr="00D90150">
        <w:rPr>
          <w:rFonts w:ascii="Times New Roman" w:hAnsi="Times New Roman" w:cs="Times New Roman"/>
          <w:sz w:val="28"/>
          <w:szCs w:val="28"/>
          <w:lang w:val="en-US"/>
        </w:rPr>
        <w:t>NNNN</w:t>
      </w:r>
      <w:proofErr w:type="spellStart"/>
      <w:r w:rsidRPr="00D90150">
        <w:rPr>
          <w:rFonts w:ascii="Times New Roman" w:hAnsi="Times New Roman" w:cs="Times New Roman"/>
          <w:sz w:val="28"/>
          <w:szCs w:val="28"/>
        </w:rPr>
        <w:t>ского</w:t>
      </w:r>
      <w:proofErr w:type="spellEnd"/>
      <w:r w:rsidRPr="00D90150">
        <w:rPr>
          <w:rFonts w:ascii="Times New Roman" w:hAnsi="Times New Roman" w:cs="Times New Roman"/>
          <w:sz w:val="28"/>
          <w:szCs w:val="28"/>
        </w:rPr>
        <w:t xml:space="preserve"> месторождения. Инженер по буровым растворам </w:t>
      </w:r>
      <w:r w:rsidR="00A241B7" w:rsidRPr="00D90150">
        <w:rPr>
          <w:rFonts w:ascii="Times New Roman" w:hAnsi="Times New Roman" w:cs="Times New Roman"/>
          <w:sz w:val="28"/>
          <w:szCs w:val="28"/>
        </w:rPr>
        <w:t>Работник-</w:t>
      </w:r>
      <w:r w:rsidR="005C5160" w:rsidRPr="00D90150">
        <w:rPr>
          <w:rFonts w:ascii="Times New Roman" w:hAnsi="Times New Roman" w:cs="Times New Roman"/>
          <w:sz w:val="28"/>
          <w:szCs w:val="28"/>
        </w:rPr>
        <w:t>16</w:t>
      </w:r>
      <w:r w:rsidRPr="00D90150">
        <w:rPr>
          <w:rFonts w:ascii="Times New Roman" w:hAnsi="Times New Roman" w:cs="Times New Roman"/>
          <w:sz w:val="28"/>
          <w:szCs w:val="28"/>
        </w:rPr>
        <w:t xml:space="preserve"> указал место остановки автомобиля с прицепом и место,</w:t>
      </w:r>
      <w:r w:rsidRPr="005D4B1F">
        <w:rPr>
          <w:rFonts w:ascii="Times New Roman" w:hAnsi="Times New Roman" w:cs="Times New Roman"/>
          <w:sz w:val="28"/>
          <w:szCs w:val="28"/>
        </w:rPr>
        <w:t xml:space="preserve"> куда необходимо разгрузить реагенты. Машинист </w:t>
      </w:r>
      <w:r w:rsidR="00A241B7">
        <w:rPr>
          <w:rFonts w:ascii="Times New Roman" w:hAnsi="Times New Roman" w:cs="Times New Roman"/>
          <w:sz w:val="28"/>
          <w:szCs w:val="28"/>
        </w:rPr>
        <w:t>Работник-</w:t>
      </w:r>
      <w:r w:rsidR="005C5160" w:rsidRPr="005D4B1F">
        <w:rPr>
          <w:rFonts w:ascii="Times New Roman" w:hAnsi="Times New Roman" w:cs="Times New Roman"/>
          <w:sz w:val="28"/>
          <w:szCs w:val="28"/>
        </w:rPr>
        <w:t>14</w:t>
      </w:r>
      <w:r w:rsidRPr="005D4B1F">
        <w:rPr>
          <w:rFonts w:ascii="Times New Roman" w:hAnsi="Times New Roman" w:cs="Times New Roman"/>
          <w:sz w:val="28"/>
          <w:szCs w:val="28"/>
        </w:rPr>
        <w:t xml:space="preserve"> установил опоры крана-манипулятора в рабочее положение, поднял первую секцию стрелы, вывел из транспортного положения, разложил вторую секцию и повернул стрелу в кузов полуприцепа. Стропальщик </w:t>
      </w:r>
      <w:r w:rsidR="00A241B7">
        <w:rPr>
          <w:rFonts w:ascii="Times New Roman" w:hAnsi="Times New Roman" w:cs="Times New Roman"/>
          <w:sz w:val="28"/>
          <w:szCs w:val="28"/>
        </w:rPr>
        <w:t>Работник-</w:t>
      </w:r>
      <w:r w:rsidR="005C5160" w:rsidRPr="005D4B1F">
        <w:rPr>
          <w:rFonts w:ascii="Times New Roman" w:hAnsi="Times New Roman" w:cs="Times New Roman"/>
          <w:sz w:val="28"/>
          <w:szCs w:val="28"/>
        </w:rPr>
        <w:t>15</w:t>
      </w:r>
      <w:r w:rsidRPr="005D4B1F">
        <w:rPr>
          <w:rFonts w:ascii="Times New Roman" w:hAnsi="Times New Roman" w:cs="Times New Roman"/>
          <w:sz w:val="28"/>
          <w:szCs w:val="28"/>
        </w:rPr>
        <w:t xml:space="preserve"> зацепил два ближайших к крану-манипулятору мешка, через имеющиеся на них петли, при помощи двух текстильных стропов длиной 1 м. и </w:t>
      </w:r>
      <w:r w:rsidR="007F2853" w:rsidRPr="005D4B1F">
        <w:rPr>
          <w:rFonts w:ascii="Times New Roman" w:hAnsi="Times New Roman" w:cs="Times New Roman"/>
          <w:sz w:val="28"/>
          <w:szCs w:val="28"/>
        </w:rPr>
        <w:t>грузоподъёмностью</w:t>
      </w:r>
      <w:r w:rsidRPr="005D4B1F">
        <w:rPr>
          <w:rFonts w:ascii="Times New Roman" w:hAnsi="Times New Roman" w:cs="Times New Roman"/>
          <w:sz w:val="28"/>
          <w:szCs w:val="28"/>
        </w:rPr>
        <w:t xml:space="preserve"> 2 т. каждый, все четыре петли стропов закрепил на крюк крана-манипулятора. Общая масса двух мешков с калием хлористым составила 1600 кг. Когда мешки были подняты на высоту около двух метров от уровня плит, на которые было необходимо уложить груз, машинист </w:t>
      </w:r>
      <w:r w:rsidR="00A241B7">
        <w:rPr>
          <w:rFonts w:ascii="Times New Roman" w:hAnsi="Times New Roman" w:cs="Times New Roman"/>
          <w:sz w:val="28"/>
          <w:szCs w:val="28"/>
        </w:rPr>
        <w:t>Работник-</w:t>
      </w:r>
      <w:r w:rsidR="005C5160" w:rsidRPr="005D4B1F">
        <w:rPr>
          <w:rFonts w:ascii="Times New Roman" w:hAnsi="Times New Roman" w:cs="Times New Roman"/>
          <w:sz w:val="28"/>
          <w:szCs w:val="28"/>
        </w:rPr>
        <w:t>14</w:t>
      </w:r>
      <w:r w:rsidRPr="005D4B1F">
        <w:rPr>
          <w:rFonts w:ascii="Times New Roman" w:hAnsi="Times New Roman" w:cs="Times New Roman"/>
          <w:sz w:val="28"/>
          <w:szCs w:val="28"/>
        </w:rPr>
        <w:t xml:space="preserve"> увидел, что инженер </w:t>
      </w:r>
      <w:r w:rsidR="00A241B7">
        <w:rPr>
          <w:rFonts w:ascii="Times New Roman" w:hAnsi="Times New Roman" w:cs="Times New Roman"/>
          <w:sz w:val="28"/>
          <w:szCs w:val="28"/>
        </w:rPr>
        <w:t>Работник-</w:t>
      </w:r>
      <w:r w:rsidR="005C5160" w:rsidRPr="005D4B1F">
        <w:rPr>
          <w:rFonts w:ascii="Times New Roman" w:hAnsi="Times New Roman" w:cs="Times New Roman"/>
          <w:sz w:val="28"/>
          <w:szCs w:val="28"/>
        </w:rPr>
        <w:t>16</w:t>
      </w:r>
      <w:r w:rsidRPr="005D4B1F">
        <w:rPr>
          <w:rFonts w:ascii="Times New Roman" w:hAnsi="Times New Roman" w:cs="Times New Roman"/>
          <w:sz w:val="28"/>
          <w:szCs w:val="28"/>
        </w:rPr>
        <w:t xml:space="preserve"> переместился на плиты, в зону опускания груза и нагнулся под опускающиеся мешки. В этот момент произошло разрушение верхнего узла, крепления штока гидроцилиндра с оголовком (цапфой). Мешки, </w:t>
      </w:r>
      <w:r w:rsidR="007F2853" w:rsidRPr="005D4B1F">
        <w:rPr>
          <w:rFonts w:ascii="Times New Roman" w:hAnsi="Times New Roman" w:cs="Times New Roman"/>
          <w:sz w:val="28"/>
          <w:szCs w:val="28"/>
        </w:rPr>
        <w:t>закреплённые</w:t>
      </w:r>
      <w:r w:rsidRPr="005D4B1F">
        <w:rPr>
          <w:rFonts w:ascii="Times New Roman" w:hAnsi="Times New Roman" w:cs="Times New Roman"/>
          <w:sz w:val="28"/>
          <w:szCs w:val="28"/>
        </w:rPr>
        <w:t xml:space="preserve"> на крюке крана-манипулятора, вместе со стрелой упали вниз, в результате чего инженера </w:t>
      </w:r>
      <w:r w:rsidR="00A241B7">
        <w:rPr>
          <w:rFonts w:ascii="Times New Roman" w:hAnsi="Times New Roman" w:cs="Times New Roman"/>
          <w:sz w:val="28"/>
          <w:szCs w:val="28"/>
        </w:rPr>
        <w:t>Работник-</w:t>
      </w:r>
      <w:r w:rsidR="00C308C4" w:rsidRPr="005D4B1F">
        <w:rPr>
          <w:rFonts w:ascii="Times New Roman" w:hAnsi="Times New Roman" w:cs="Times New Roman"/>
          <w:sz w:val="28"/>
          <w:szCs w:val="28"/>
        </w:rPr>
        <w:t xml:space="preserve">16 </w:t>
      </w:r>
      <w:r w:rsidRPr="005D4B1F">
        <w:rPr>
          <w:rFonts w:ascii="Times New Roman" w:hAnsi="Times New Roman" w:cs="Times New Roman"/>
          <w:sz w:val="28"/>
          <w:szCs w:val="28"/>
        </w:rPr>
        <w:t>придавило к плитам.</w:t>
      </w:r>
    </w:p>
    <w:p w:rsidR="00AC6FE7" w:rsidRPr="005D4B1F" w:rsidRDefault="00AC6FE7" w:rsidP="005D4B1F">
      <w:pPr>
        <w:spacing w:after="0" w:line="360" w:lineRule="auto"/>
        <w:ind w:firstLine="680"/>
        <w:jc w:val="both"/>
        <w:rPr>
          <w:rFonts w:ascii="Times New Roman" w:hAnsi="Times New Roman" w:cs="Times New Roman"/>
          <w:sz w:val="28"/>
          <w:szCs w:val="28"/>
        </w:rPr>
      </w:pPr>
      <w:r w:rsidRPr="005D4B1F">
        <w:rPr>
          <w:rFonts w:ascii="Times New Roman" w:hAnsi="Times New Roman" w:cs="Times New Roman"/>
          <w:sz w:val="28"/>
          <w:szCs w:val="28"/>
        </w:rPr>
        <w:t>Причины:</w:t>
      </w:r>
    </w:p>
    <w:p w:rsidR="00AC6FE7" w:rsidRPr="005D4B1F" w:rsidRDefault="00AC6FE7" w:rsidP="005D4B1F">
      <w:pPr>
        <w:spacing w:after="0" w:line="360" w:lineRule="auto"/>
        <w:ind w:firstLine="680"/>
        <w:jc w:val="both"/>
        <w:rPr>
          <w:rFonts w:ascii="Times New Roman" w:hAnsi="Times New Roman" w:cs="Times New Roman"/>
          <w:sz w:val="28"/>
          <w:szCs w:val="28"/>
        </w:rPr>
      </w:pPr>
      <w:r w:rsidRPr="005D4B1F">
        <w:rPr>
          <w:rFonts w:ascii="Times New Roman" w:hAnsi="Times New Roman" w:cs="Times New Roman"/>
          <w:sz w:val="28"/>
          <w:szCs w:val="28"/>
        </w:rPr>
        <w:t xml:space="preserve">1. </w:t>
      </w:r>
      <w:r w:rsidR="007F2853" w:rsidRPr="005D4B1F">
        <w:rPr>
          <w:rFonts w:ascii="Times New Roman" w:hAnsi="Times New Roman" w:cs="Times New Roman"/>
          <w:sz w:val="28"/>
          <w:szCs w:val="28"/>
        </w:rPr>
        <w:t>Проведён</w:t>
      </w:r>
      <w:r w:rsidRPr="005D4B1F">
        <w:rPr>
          <w:rFonts w:ascii="Times New Roman" w:hAnsi="Times New Roman" w:cs="Times New Roman"/>
          <w:sz w:val="28"/>
          <w:szCs w:val="28"/>
        </w:rPr>
        <w:t xml:space="preserve"> неквалифицированный ремонт верхнего узла штока гидроцилиндра </w:t>
      </w:r>
      <w:r w:rsidR="007F2853" w:rsidRPr="005D4B1F">
        <w:rPr>
          <w:rFonts w:ascii="Times New Roman" w:hAnsi="Times New Roman" w:cs="Times New Roman"/>
          <w:sz w:val="28"/>
          <w:szCs w:val="28"/>
        </w:rPr>
        <w:t>подъёма</w:t>
      </w:r>
      <w:r w:rsidRPr="005D4B1F">
        <w:rPr>
          <w:rFonts w:ascii="Times New Roman" w:hAnsi="Times New Roman" w:cs="Times New Roman"/>
          <w:sz w:val="28"/>
          <w:szCs w:val="28"/>
        </w:rPr>
        <w:t xml:space="preserve"> первой секции стрелы в месте соединения шока с оголовком с применением сварки неспециализированной организацией.</w:t>
      </w:r>
    </w:p>
    <w:p w:rsidR="00AC6FE7" w:rsidRPr="005D4B1F" w:rsidRDefault="00AC6FE7" w:rsidP="005D4B1F">
      <w:pPr>
        <w:spacing w:after="0" w:line="360" w:lineRule="auto"/>
        <w:ind w:firstLine="680"/>
        <w:jc w:val="both"/>
        <w:rPr>
          <w:rFonts w:ascii="Times New Roman" w:hAnsi="Times New Roman" w:cs="Times New Roman"/>
          <w:sz w:val="28"/>
          <w:szCs w:val="28"/>
        </w:rPr>
      </w:pPr>
      <w:r w:rsidRPr="005D4B1F">
        <w:rPr>
          <w:rFonts w:ascii="Times New Roman" w:hAnsi="Times New Roman" w:cs="Times New Roman"/>
          <w:sz w:val="28"/>
          <w:szCs w:val="28"/>
        </w:rPr>
        <w:t>2. Неудовлетворительная организация производства работ эксплуатирующей организацией:</w:t>
      </w:r>
    </w:p>
    <w:p w:rsidR="00AC6FE7" w:rsidRPr="005D4B1F" w:rsidRDefault="00AC6FE7" w:rsidP="005D4B1F">
      <w:pPr>
        <w:spacing w:after="0" w:line="360" w:lineRule="auto"/>
        <w:ind w:firstLine="680"/>
        <w:jc w:val="both"/>
        <w:rPr>
          <w:rFonts w:ascii="Times New Roman" w:hAnsi="Times New Roman" w:cs="Times New Roman"/>
          <w:sz w:val="28"/>
          <w:szCs w:val="28"/>
        </w:rPr>
      </w:pPr>
      <w:r w:rsidRPr="005D4B1F">
        <w:rPr>
          <w:rFonts w:ascii="Times New Roman" w:hAnsi="Times New Roman" w:cs="Times New Roman"/>
          <w:sz w:val="28"/>
          <w:szCs w:val="28"/>
        </w:rPr>
        <w:t>- не установлен порядок периодических осмотров, технических обслуживаний и ремонтов, обеспечивающих содержание ПС в работоспособном состоянии;</w:t>
      </w:r>
    </w:p>
    <w:p w:rsidR="00AC6FE7" w:rsidRPr="005D4B1F" w:rsidRDefault="00AC6FE7" w:rsidP="005D4B1F">
      <w:pPr>
        <w:spacing w:after="0" w:line="360" w:lineRule="auto"/>
        <w:ind w:firstLine="680"/>
        <w:jc w:val="both"/>
        <w:rPr>
          <w:rFonts w:ascii="Times New Roman" w:hAnsi="Times New Roman" w:cs="Times New Roman"/>
          <w:sz w:val="28"/>
          <w:szCs w:val="28"/>
        </w:rPr>
      </w:pPr>
      <w:r w:rsidRPr="005D4B1F">
        <w:rPr>
          <w:rFonts w:ascii="Times New Roman" w:hAnsi="Times New Roman" w:cs="Times New Roman"/>
          <w:sz w:val="28"/>
          <w:szCs w:val="28"/>
        </w:rPr>
        <w:t>- не обеспечено своевременное устранение неисправностей крана-манипулятора (дефектов и повреждений);</w:t>
      </w:r>
    </w:p>
    <w:p w:rsidR="00AC6FE7" w:rsidRPr="005D4B1F" w:rsidRDefault="00AC6FE7" w:rsidP="005D4B1F">
      <w:pPr>
        <w:spacing w:after="0" w:line="360" w:lineRule="auto"/>
        <w:ind w:firstLine="680"/>
        <w:jc w:val="both"/>
        <w:rPr>
          <w:rFonts w:ascii="Times New Roman" w:hAnsi="Times New Roman" w:cs="Times New Roman"/>
          <w:sz w:val="28"/>
          <w:szCs w:val="28"/>
        </w:rPr>
      </w:pPr>
      <w:r w:rsidRPr="005D4B1F">
        <w:rPr>
          <w:rFonts w:ascii="Times New Roman" w:hAnsi="Times New Roman" w:cs="Times New Roman"/>
          <w:sz w:val="28"/>
          <w:szCs w:val="28"/>
        </w:rPr>
        <w:t xml:space="preserve">- не проведено внеочередное полное техническое освидетельствование крана-манипулятора после ремонта </w:t>
      </w:r>
      <w:r w:rsidR="007F2853" w:rsidRPr="005D4B1F">
        <w:rPr>
          <w:rFonts w:ascii="Times New Roman" w:hAnsi="Times New Roman" w:cs="Times New Roman"/>
          <w:sz w:val="28"/>
          <w:szCs w:val="28"/>
        </w:rPr>
        <w:t>расчётных</w:t>
      </w:r>
      <w:r w:rsidRPr="005D4B1F">
        <w:rPr>
          <w:rFonts w:ascii="Times New Roman" w:hAnsi="Times New Roman" w:cs="Times New Roman"/>
          <w:sz w:val="28"/>
          <w:szCs w:val="28"/>
        </w:rPr>
        <w:t xml:space="preserve"> элементов металлоконструкций крана-манипулятора с применением сварки;</w:t>
      </w:r>
    </w:p>
    <w:p w:rsidR="00AC6FE7" w:rsidRPr="005D4B1F" w:rsidRDefault="00AC6FE7" w:rsidP="005D4B1F">
      <w:pPr>
        <w:spacing w:after="0" w:line="360" w:lineRule="auto"/>
        <w:ind w:firstLine="680"/>
        <w:jc w:val="both"/>
        <w:rPr>
          <w:rFonts w:ascii="Times New Roman" w:hAnsi="Times New Roman" w:cs="Times New Roman"/>
          <w:sz w:val="28"/>
          <w:szCs w:val="28"/>
        </w:rPr>
      </w:pPr>
      <w:r w:rsidRPr="005D4B1F">
        <w:rPr>
          <w:rFonts w:ascii="Times New Roman" w:hAnsi="Times New Roman" w:cs="Times New Roman"/>
          <w:sz w:val="28"/>
          <w:szCs w:val="28"/>
        </w:rPr>
        <w:t>- техническое освидетельствование крана-манипулятора (полное техническое освидетельствование от 17.01.2017, частичное техническое освидетельствование от 01.03.2017) проведено не специалистом, ответственным за осуществление производственного контроля при эксплуатации подъёмных сооружений; не осмотрены и не проверено состояние металлоконструкций крана и его сварных (</w:t>
      </w:r>
      <w:r w:rsidR="007F2853" w:rsidRPr="005D4B1F">
        <w:rPr>
          <w:rFonts w:ascii="Times New Roman" w:hAnsi="Times New Roman" w:cs="Times New Roman"/>
          <w:sz w:val="28"/>
          <w:szCs w:val="28"/>
        </w:rPr>
        <w:t>клёпаных</w:t>
      </w:r>
      <w:r w:rsidRPr="005D4B1F">
        <w:rPr>
          <w:rFonts w:ascii="Times New Roman" w:hAnsi="Times New Roman" w:cs="Times New Roman"/>
          <w:sz w:val="28"/>
          <w:szCs w:val="28"/>
        </w:rPr>
        <w:t xml:space="preserve">, болтовых) соединений (отсутствие трещин, деформаций, ослабления </w:t>
      </w:r>
      <w:r w:rsidR="007F2853" w:rsidRPr="005D4B1F">
        <w:rPr>
          <w:rFonts w:ascii="Times New Roman" w:hAnsi="Times New Roman" w:cs="Times New Roman"/>
          <w:sz w:val="28"/>
          <w:szCs w:val="28"/>
        </w:rPr>
        <w:t>клёпаных</w:t>
      </w:r>
      <w:r w:rsidRPr="005D4B1F">
        <w:rPr>
          <w:rFonts w:ascii="Times New Roman" w:hAnsi="Times New Roman" w:cs="Times New Roman"/>
          <w:sz w:val="28"/>
          <w:szCs w:val="28"/>
        </w:rPr>
        <w:t xml:space="preserve"> и болтовых соединений); не выполнена оценка работоспособности </w:t>
      </w:r>
      <w:r w:rsidR="007F2853" w:rsidRPr="005D4B1F">
        <w:rPr>
          <w:rFonts w:ascii="Times New Roman" w:hAnsi="Times New Roman" w:cs="Times New Roman"/>
          <w:sz w:val="28"/>
          <w:szCs w:val="28"/>
        </w:rPr>
        <w:t>расчётных</w:t>
      </w:r>
      <w:r w:rsidRPr="005D4B1F">
        <w:rPr>
          <w:rFonts w:ascii="Times New Roman" w:hAnsi="Times New Roman" w:cs="Times New Roman"/>
          <w:sz w:val="28"/>
          <w:szCs w:val="28"/>
        </w:rPr>
        <w:t xml:space="preserve"> элементов металлоконструкций крана-манипулятора, его сварных (</w:t>
      </w:r>
      <w:r w:rsidR="007F2853" w:rsidRPr="005D4B1F">
        <w:rPr>
          <w:rFonts w:ascii="Times New Roman" w:hAnsi="Times New Roman" w:cs="Times New Roman"/>
          <w:sz w:val="28"/>
          <w:szCs w:val="28"/>
        </w:rPr>
        <w:t>клёпаных</w:t>
      </w:r>
      <w:r w:rsidRPr="005D4B1F">
        <w:rPr>
          <w:rFonts w:ascii="Times New Roman" w:hAnsi="Times New Roman" w:cs="Times New Roman"/>
          <w:sz w:val="28"/>
          <w:szCs w:val="28"/>
        </w:rPr>
        <w:t xml:space="preserve">, болтовых) соединений. </w:t>
      </w:r>
    </w:p>
    <w:p w:rsidR="00AC6FE7" w:rsidRPr="005D4B1F" w:rsidRDefault="00AC6FE7" w:rsidP="005D4B1F">
      <w:pPr>
        <w:spacing w:after="0" w:line="360" w:lineRule="auto"/>
        <w:ind w:firstLine="680"/>
        <w:jc w:val="both"/>
        <w:rPr>
          <w:rFonts w:ascii="Times New Roman" w:hAnsi="Times New Roman" w:cs="Times New Roman"/>
          <w:sz w:val="28"/>
          <w:szCs w:val="28"/>
        </w:rPr>
      </w:pPr>
      <w:r w:rsidRPr="005D4B1F">
        <w:rPr>
          <w:rFonts w:ascii="Times New Roman" w:hAnsi="Times New Roman" w:cs="Times New Roman"/>
          <w:sz w:val="28"/>
          <w:szCs w:val="28"/>
        </w:rPr>
        <w:t>3. Перемещение груза при нахождении под ним людей.</w:t>
      </w:r>
    </w:p>
    <w:p w:rsidR="00AC6FE7" w:rsidRPr="005D4B1F" w:rsidRDefault="00AC6FE7" w:rsidP="005D4B1F">
      <w:pPr>
        <w:spacing w:after="0" w:line="360" w:lineRule="auto"/>
        <w:ind w:firstLine="680"/>
        <w:jc w:val="both"/>
        <w:rPr>
          <w:rFonts w:ascii="Times New Roman" w:hAnsi="Times New Roman" w:cs="Times New Roman"/>
          <w:sz w:val="28"/>
          <w:szCs w:val="28"/>
        </w:rPr>
      </w:pPr>
      <w:r w:rsidRPr="005D4B1F">
        <w:rPr>
          <w:rFonts w:ascii="Times New Roman" w:hAnsi="Times New Roman" w:cs="Times New Roman"/>
          <w:sz w:val="28"/>
          <w:szCs w:val="28"/>
        </w:rPr>
        <w:t xml:space="preserve">02.06.2017 </w:t>
      </w:r>
      <w:r w:rsidR="00A577FC">
        <w:rPr>
          <w:rFonts w:ascii="Times New Roman" w:hAnsi="Times New Roman" w:cs="Times New Roman"/>
          <w:sz w:val="28"/>
          <w:szCs w:val="28"/>
        </w:rPr>
        <w:t xml:space="preserve">- </w:t>
      </w:r>
      <w:r w:rsidRPr="005D4B1F">
        <w:rPr>
          <w:rFonts w:ascii="Times New Roman" w:hAnsi="Times New Roman" w:cs="Times New Roman"/>
          <w:sz w:val="28"/>
          <w:szCs w:val="28"/>
        </w:rPr>
        <w:t>(ЯНАО)</w:t>
      </w:r>
    </w:p>
    <w:p w:rsidR="00AC6FE7" w:rsidRPr="005D4B1F" w:rsidRDefault="00AC6FE7" w:rsidP="005D4B1F">
      <w:pPr>
        <w:spacing w:after="0" w:line="360" w:lineRule="auto"/>
        <w:ind w:firstLine="680"/>
        <w:jc w:val="both"/>
        <w:rPr>
          <w:rFonts w:ascii="Times New Roman" w:hAnsi="Times New Roman" w:cs="Times New Roman"/>
          <w:sz w:val="28"/>
          <w:szCs w:val="28"/>
        </w:rPr>
      </w:pPr>
      <w:r w:rsidRPr="005D4B1F">
        <w:rPr>
          <w:rFonts w:ascii="Times New Roman" w:hAnsi="Times New Roman" w:cs="Times New Roman"/>
          <w:sz w:val="28"/>
          <w:szCs w:val="28"/>
        </w:rPr>
        <w:t>02.06.2017 в период остановочного ремонта, при проведении газоопасных работ на линии сброса газа на факел с ТК-3</w:t>
      </w:r>
      <w:r w:rsidR="005D4B1F" w:rsidRPr="005D4B1F">
        <w:rPr>
          <w:rFonts w:ascii="Times New Roman" w:hAnsi="Times New Roman" w:cs="Times New Roman"/>
          <w:sz w:val="28"/>
          <w:szCs w:val="28"/>
        </w:rPr>
        <w:t xml:space="preserve"> …</w:t>
      </w:r>
      <w:r w:rsidRPr="005D4B1F">
        <w:rPr>
          <w:rFonts w:ascii="Times New Roman" w:hAnsi="Times New Roman" w:cs="Times New Roman"/>
          <w:sz w:val="28"/>
          <w:szCs w:val="28"/>
        </w:rPr>
        <w:t xml:space="preserve"> компрессорного цеха по снятию СППК и установке заглушек, произошла серия взрывов </w:t>
      </w:r>
      <w:proofErr w:type="spellStart"/>
      <w:r w:rsidRPr="005D4B1F">
        <w:rPr>
          <w:rFonts w:ascii="Times New Roman" w:hAnsi="Times New Roman" w:cs="Times New Roman"/>
          <w:sz w:val="28"/>
          <w:szCs w:val="28"/>
        </w:rPr>
        <w:t>газовоздушной</w:t>
      </w:r>
      <w:proofErr w:type="spellEnd"/>
      <w:r w:rsidRPr="005D4B1F">
        <w:rPr>
          <w:rFonts w:ascii="Times New Roman" w:hAnsi="Times New Roman" w:cs="Times New Roman"/>
          <w:sz w:val="28"/>
          <w:szCs w:val="28"/>
        </w:rPr>
        <w:t xml:space="preserve"> смеси внутри трубопровода факельного коллектора.</w:t>
      </w:r>
    </w:p>
    <w:p w:rsidR="00A577FC" w:rsidRPr="00A577FC" w:rsidRDefault="00A577FC" w:rsidP="00A577FC">
      <w:pPr>
        <w:spacing w:after="0" w:line="360" w:lineRule="auto"/>
        <w:ind w:firstLine="680"/>
        <w:jc w:val="both"/>
        <w:rPr>
          <w:rFonts w:ascii="Times New Roman" w:hAnsi="Times New Roman" w:cs="Times New Roman"/>
          <w:sz w:val="28"/>
          <w:szCs w:val="28"/>
        </w:rPr>
      </w:pPr>
      <w:r w:rsidRPr="00A577FC">
        <w:rPr>
          <w:rFonts w:ascii="Times New Roman" w:hAnsi="Times New Roman" w:cs="Times New Roman"/>
          <w:sz w:val="28"/>
          <w:szCs w:val="28"/>
        </w:rPr>
        <w:tab/>
        <w:t xml:space="preserve">02.06.2017 года в соответствии с приказом от 19.05.2017 №250/СТГ были выполнены мероприятия по остановке компрессорной станции на остановочный ремонт. С 08-35 под руководством механика </w:t>
      </w:r>
      <w:r>
        <w:rPr>
          <w:rFonts w:ascii="Times New Roman" w:hAnsi="Times New Roman" w:cs="Times New Roman"/>
          <w:sz w:val="28"/>
          <w:szCs w:val="28"/>
        </w:rPr>
        <w:t>Работник-24</w:t>
      </w:r>
      <w:r w:rsidRPr="00A577FC">
        <w:rPr>
          <w:rFonts w:ascii="Times New Roman" w:hAnsi="Times New Roman" w:cs="Times New Roman"/>
          <w:sz w:val="28"/>
          <w:szCs w:val="28"/>
        </w:rPr>
        <w:t>, бригада работников начала выполнять работы по снятию крепежа со стальных пружинных предохранительных клапанов (далее – СППК) технологических компрессоров поз. ТК-1, ТК-2, ТК-3. С 16-40 до 17-00 работы по демонтажу СППК свечных линий в количестве 3 штук (зав. № 3584, 3050, 3533) были завершены, данные СППК были перемещены на нулевую отметку машинного зала с применением кран</w:t>
      </w:r>
      <w:r>
        <w:rPr>
          <w:rFonts w:ascii="Times New Roman" w:hAnsi="Times New Roman" w:cs="Times New Roman"/>
          <w:sz w:val="28"/>
          <w:szCs w:val="28"/>
        </w:rPr>
        <w:t xml:space="preserve">-балки. В 17-00 начальник цеха </w:t>
      </w:r>
      <w:r w:rsidRPr="00A577FC">
        <w:rPr>
          <w:rFonts w:ascii="Times New Roman" w:hAnsi="Times New Roman" w:cs="Times New Roman"/>
          <w:sz w:val="28"/>
          <w:szCs w:val="28"/>
        </w:rPr>
        <w:t>Работник-2</w:t>
      </w:r>
      <w:r>
        <w:rPr>
          <w:rFonts w:ascii="Times New Roman" w:hAnsi="Times New Roman" w:cs="Times New Roman"/>
          <w:sz w:val="28"/>
          <w:szCs w:val="28"/>
        </w:rPr>
        <w:t>5</w:t>
      </w:r>
      <w:r w:rsidRPr="00A577FC">
        <w:rPr>
          <w:rFonts w:ascii="Times New Roman" w:hAnsi="Times New Roman" w:cs="Times New Roman"/>
          <w:sz w:val="28"/>
          <w:szCs w:val="28"/>
        </w:rPr>
        <w:t xml:space="preserve">, визуально убедившись в том, что факел потух, дал указание механику Крутько М. В. демонтировать СППК на факельной линии. В машинном зале проводились газоопасные работы по наряду-допуску на газоопасные работы № 153. </w:t>
      </w:r>
      <w:r>
        <w:rPr>
          <w:rFonts w:ascii="Times New Roman" w:hAnsi="Times New Roman" w:cs="Times New Roman"/>
          <w:sz w:val="28"/>
          <w:szCs w:val="28"/>
        </w:rPr>
        <w:t>Работник-24</w:t>
      </w:r>
      <w:r w:rsidRPr="00A577FC">
        <w:rPr>
          <w:rFonts w:ascii="Times New Roman" w:hAnsi="Times New Roman" w:cs="Times New Roman"/>
          <w:sz w:val="28"/>
          <w:szCs w:val="28"/>
        </w:rPr>
        <w:t xml:space="preserve">, </w:t>
      </w:r>
      <w:r>
        <w:rPr>
          <w:rFonts w:ascii="Times New Roman" w:hAnsi="Times New Roman" w:cs="Times New Roman"/>
          <w:sz w:val="28"/>
          <w:szCs w:val="28"/>
        </w:rPr>
        <w:t>Работник-26</w:t>
      </w:r>
      <w:r w:rsidRPr="00A577FC">
        <w:rPr>
          <w:rFonts w:ascii="Times New Roman" w:hAnsi="Times New Roman" w:cs="Times New Roman"/>
          <w:sz w:val="28"/>
          <w:szCs w:val="28"/>
        </w:rPr>
        <w:t xml:space="preserve">, </w:t>
      </w:r>
      <w:r>
        <w:rPr>
          <w:rFonts w:ascii="Times New Roman" w:hAnsi="Times New Roman" w:cs="Times New Roman"/>
          <w:sz w:val="28"/>
          <w:szCs w:val="28"/>
        </w:rPr>
        <w:t>Работник-27</w:t>
      </w:r>
      <w:r w:rsidRPr="00A577FC">
        <w:rPr>
          <w:rFonts w:ascii="Times New Roman" w:hAnsi="Times New Roman" w:cs="Times New Roman"/>
          <w:sz w:val="28"/>
          <w:szCs w:val="28"/>
        </w:rPr>
        <w:t xml:space="preserve"> сняли СППК факельной линии на технологическом компрессоре поз. ТК-3 (зав. № 3565) и спустили его на 1 этаж. В 17-05 произошёл хлопок в месте производства работ в трубопроводе факельного коллектора. В результате отлетевшей заглушкой </w:t>
      </w:r>
      <w:r>
        <w:rPr>
          <w:rFonts w:ascii="Times New Roman" w:hAnsi="Times New Roman" w:cs="Times New Roman"/>
          <w:sz w:val="28"/>
          <w:szCs w:val="28"/>
        </w:rPr>
        <w:t>Работник-26</w:t>
      </w:r>
      <w:r w:rsidRPr="00A577FC">
        <w:rPr>
          <w:rFonts w:ascii="Times New Roman" w:hAnsi="Times New Roman" w:cs="Times New Roman"/>
          <w:sz w:val="28"/>
          <w:szCs w:val="28"/>
        </w:rPr>
        <w:t xml:space="preserve"> получил травму левой руки, </w:t>
      </w:r>
      <w:r>
        <w:rPr>
          <w:rFonts w:ascii="Times New Roman" w:hAnsi="Times New Roman" w:cs="Times New Roman"/>
          <w:sz w:val="28"/>
          <w:szCs w:val="28"/>
        </w:rPr>
        <w:t>Работник-27</w:t>
      </w:r>
      <w:r w:rsidRPr="00A577FC">
        <w:rPr>
          <w:rFonts w:ascii="Times New Roman" w:hAnsi="Times New Roman" w:cs="Times New Roman"/>
          <w:sz w:val="28"/>
          <w:szCs w:val="28"/>
        </w:rPr>
        <w:t xml:space="preserve"> – ушиб левого плеча.</w:t>
      </w:r>
    </w:p>
    <w:p w:rsidR="00A577FC" w:rsidRPr="00A577FC" w:rsidRDefault="00A577FC" w:rsidP="00A577FC">
      <w:pPr>
        <w:spacing w:after="0" w:line="360" w:lineRule="auto"/>
        <w:ind w:firstLine="680"/>
        <w:jc w:val="both"/>
        <w:rPr>
          <w:rFonts w:ascii="Times New Roman" w:hAnsi="Times New Roman" w:cs="Times New Roman"/>
          <w:sz w:val="28"/>
          <w:szCs w:val="28"/>
        </w:rPr>
      </w:pPr>
      <w:r w:rsidRPr="00A577FC">
        <w:rPr>
          <w:rFonts w:ascii="Times New Roman" w:hAnsi="Times New Roman" w:cs="Times New Roman"/>
          <w:sz w:val="28"/>
          <w:szCs w:val="28"/>
        </w:rPr>
        <w:tab/>
        <w:t>Причины:</w:t>
      </w:r>
    </w:p>
    <w:p w:rsidR="00A577FC" w:rsidRPr="00A577FC" w:rsidRDefault="00A577FC" w:rsidP="00A577FC">
      <w:pPr>
        <w:spacing w:after="0" w:line="360" w:lineRule="auto"/>
        <w:ind w:firstLine="680"/>
        <w:jc w:val="both"/>
        <w:rPr>
          <w:rFonts w:ascii="Times New Roman" w:hAnsi="Times New Roman" w:cs="Times New Roman"/>
          <w:sz w:val="28"/>
          <w:szCs w:val="28"/>
        </w:rPr>
      </w:pPr>
      <w:r w:rsidRPr="00A577FC">
        <w:rPr>
          <w:rFonts w:ascii="Times New Roman" w:hAnsi="Times New Roman" w:cs="Times New Roman"/>
          <w:sz w:val="28"/>
          <w:szCs w:val="28"/>
        </w:rPr>
        <w:t>1. Неудовлетворительная организация производства работ, выразившаяся в:</w:t>
      </w:r>
    </w:p>
    <w:p w:rsidR="00A577FC" w:rsidRPr="00A577FC" w:rsidRDefault="00A577FC" w:rsidP="00A577FC">
      <w:pPr>
        <w:spacing w:after="0" w:line="360" w:lineRule="auto"/>
        <w:ind w:firstLine="680"/>
        <w:jc w:val="both"/>
        <w:rPr>
          <w:rFonts w:ascii="Times New Roman" w:hAnsi="Times New Roman" w:cs="Times New Roman"/>
          <w:sz w:val="28"/>
          <w:szCs w:val="28"/>
        </w:rPr>
      </w:pPr>
      <w:r w:rsidRPr="00A577FC">
        <w:rPr>
          <w:rFonts w:ascii="Times New Roman" w:hAnsi="Times New Roman" w:cs="Times New Roman"/>
          <w:sz w:val="28"/>
          <w:szCs w:val="28"/>
        </w:rPr>
        <w:t>• невыполнении мероприятий по подготовке оборудования к ремонту: отсутствии продувки инертными газами, предотвращающей образование в системе взрывоопасных смесей;</w:t>
      </w:r>
    </w:p>
    <w:p w:rsidR="00AC6FE7" w:rsidRDefault="00A577FC" w:rsidP="00A577FC">
      <w:pPr>
        <w:spacing w:after="0" w:line="360" w:lineRule="auto"/>
        <w:ind w:firstLine="680"/>
        <w:jc w:val="both"/>
        <w:rPr>
          <w:rFonts w:ascii="Times New Roman" w:hAnsi="Times New Roman" w:cs="Times New Roman"/>
          <w:sz w:val="28"/>
          <w:szCs w:val="28"/>
        </w:rPr>
      </w:pPr>
      <w:r w:rsidRPr="00A577FC">
        <w:rPr>
          <w:rFonts w:ascii="Times New Roman" w:hAnsi="Times New Roman" w:cs="Times New Roman"/>
          <w:sz w:val="28"/>
          <w:szCs w:val="28"/>
        </w:rPr>
        <w:t>• отсутствии пропарки и (или) промывки водой для предотвращения самовозгорания пирофорных отложений.</w:t>
      </w:r>
    </w:p>
    <w:p w:rsidR="00A577FC" w:rsidRPr="00A577FC" w:rsidRDefault="00A577FC" w:rsidP="00A577FC">
      <w:pPr>
        <w:spacing w:after="0" w:line="360" w:lineRule="auto"/>
        <w:ind w:firstLine="680"/>
        <w:jc w:val="both"/>
        <w:rPr>
          <w:rFonts w:ascii="Times New Roman" w:hAnsi="Times New Roman" w:cs="Times New Roman"/>
          <w:sz w:val="28"/>
          <w:szCs w:val="28"/>
        </w:rPr>
      </w:pPr>
      <w:r w:rsidRPr="00A577FC">
        <w:rPr>
          <w:rFonts w:ascii="Times New Roman" w:hAnsi="Times New Roman" w:cs="Times New Roman"/>
          <w:sz w:val="28"/>
          <w:szCs w:val="28"/>
        </w:rPr>
        <w:tab/>
        <w:t xml:space="preserve">03.07.2017 </w:t>
      </w:r>
      <w:r>
        <w:rPr>
          <w:rFonts w:ascii="Times New Roman" w:hAnsi="Times New Roman" w:cs="Times New Roman"/>
          <w:sz w:val="28"/>
          <w:szCs w:val="28"/>
        </w:rPr>
        <w:t>-</w:t>
      </w:r>
      <w:r w:rsidRPr="00A577FC">
        <w:rPr>
          <w:rFonts w:ascii="Times New Roman" w:hAnsi="Times New Roman" w:cs="Times New Roman"/>
          <w:sz w:val="28"/>
          <w:szCs w:val="28"/>
        </w:rPr>
        <w:t xml:space="preserve"> (ХМАО-Югра)</w:t>
      </w:r>
    </w:p>
    <w:p w:rsidR="00A577FC" w:rsidRPr="00A577FC" w:rsidRDefault="00A577FC" w:rsidP="00A577FC">
      <w:pPr>
        <w:spacing w:after="0" w:line="360" w:lineRule="auto"/>
        <w:ind w:firstLine="680"/>
        <w:jc w:val="both"/>
        <w:rPr>
          <w:rFonts w:ascii="Times New Roman" w:hAnsi="Times New Roman" w:cs="Times New Roman"/>
          <w:sz w:val="28"/>
          <w:szCs w:val="28"/>
        </w:rPr>
      </w:pPr>
      <w:r w:rsidRPr="00A577FC">
        <w:rPr>
          <w:rFonts w:ascii="Times New Roman" w:hAnsi="Times New Roman" w:cs="Times New Roman"/>
          <w:sz w:val="28"/>
          <w:szCs w:val="28"/>
        </w:rPr>
        <w:tab/>
        <w:t xml:space="preserve">03.07.2017 в 10-13 мин. ДЭМ ПДС </w:t>
      </w:r>
      <w:r w:rsidR="006F63AD">
        <w:rPr>
          <w:rFonts w:ascii="Times New Roman" w:hAnsi="Times New Roman" w:cs="Times New Roman"/>
          <w:sz w:val="28"/>
          <w:szCs w:val="28"/>
        </w:rPr>
        <w:t>Работник-30</w:t>
      </w:r>
      <w:r w:rsidRPr="00A577FC">
        <w:rPr>
          <w:rFonts w:ascii="Times New Roman" w:hAnsi="Times New Roman" w:cs="Times New Roman"/>
          <w:sz w:val="28"/>
          <w:szCs w:val="28"/>
        </w:rPr>
        <w:t xml:space="preserve"> подготовил рабочее место по наряду-допуску № EIP. 17.07.0026 и получил разрешение на допуск бригады. Бригада в составе </w:t>
      </w:r>
      <w:r w:rsidR="006F63AD">
        <w:rPr>
          <w:rFonts w:ascii="Times New Roman" w:hAnsi="Times New Roman" w:cs="Times New Roman"/>
          <w:sz w:val="28"/>
          <w:szCs w:val="28"/>
        </w:rPr>
        <w:t>Работник-28</w:t>
      </w:r>
      <w:r w:rsidRPr="00A577FC">
        <w:rPr>
          <w:rFonts w:ascii="Times New Roman" w:hAnsi="Times New Roman" w:cs="Times New Roman"/>
          <w:sz w:val="28"/>
          <w:szCs w:val="28"/>
        </w:rPr>
        <w:t xml:space="preserve">, </w:t>
      </w:r>
      <w:r w:rsidR="006F63AD">
        <w:rPr>
          <w:rFonts w:ascii="Times New Roman" w:hAnsi="Times New Roman" w:cs="Times New Roman"/>
          <w:sz w:val="28"/>
          <w:szCs w:val="28"/>
        </w:rPr>
        <w:t>Работник-29</w:t>
      </w:r>
      <w:r w:rsidRPr="00A577FC">
        <w:rPr>
          <w:rFonts w:ascii="Times New Roman" w:hAnsi="Times New Roman" w:cs="Times New Roman"/>
          <w:sz w:val="28"/>
          <w:szCs w:val="28"/>
        </w:rPr>
        <w:t xml:space="preserve"> и </w:t>
      </w:r>
      <w:r w:rsidR="006F63AD">
        <w:rPr>
          <w:rFonts w:ascii="Times New Roman" w:hAnsi="Times New Roman" w:cs="Times New Roman"/>
          <w:sz w:val="28"/>
          <w:szCs w:val="28"/>
        </w:rPr>
        <w:t>Работник-31</w:t>
      </w:r>
      <w:r w:rsidRPr="00A577FC">
        <w:rPr>
          <w:rFonts w:ascii="Times New Roman" w:hAnsi="Times New Roman" w:cs="Times New Roman"/>
          <w:sz w:val="28"/>
          <w:szCs w:val="28"/>
        </w:rPr>
        <w:t xml:space="preserve">, получив целевой инструктаж у </w:t>
      </w:r>
      <w:r w:rsidR="006F63AD">
        <w:rPr>
          <w:rFonts w:ascii="Times New Roman" w:hAnsi="Times New Roman" w:cs="Times New Roman"/>
          <w:sz w:val="28"/>
          <w:szCs w:val="28"/>
        </w:rPr>
        <w:t>Работник-30</w:t>
      </w:r>
      <w:r w:rsidRPr="00A577FC">
        <w:rPr>
          <w:rFonts w:ascii="Times New Roman" w:hAnsi="Times New Roman" w:cs="Times New Roman"/>
          <w:sz w:val="28"/>
          <w:szCs w:val="28"/>
        </w:rPr>
        <w:t xml:space="preserve">, расписались в наряде-допуске. Бригада приступила к выполнению работ, </w:t>
      </w:r>
      <w:r w:rsidR="006F63AD">
        <w:rPr>
          <w:rFonts w:ascii="Times New Roman" w:hAnsi="Times New Roman" w:cs="Times New Roman"/>
          <w:sz w:val="28"/>
          <w:szCs w:val="28"/>
        </w:rPr>
        <w:t>Работник-31</w:t>
      </w:r>
      <w:r w:rsidRPr="00A577FC">
        <w:rPr>
          <w:rFonts w:ascii="Times New Roman" w:hAnsi="Times New Roman" w:cs="Times New Roman"/>
          <w:sz w:val="28"/>
          <w:szCs w:val="28"/>
        </w:rPr>
        <w:t xml:space="preserve"> и </w:t>
      </w:r>
      <w:r w:rsidR="006F63AD">
        <w:rPr>
          <w:rFonts w:ascii="Times New Roman" w:hAnsi="Times New Roman" w:cs="Times New Roman"/>
          <w:sz w:val="28"/>
          <w:szCs w:val="28"/>
        </w:rPr>
        <w:t>Работник-29</w:t>
      </w:r>
      <w:r w:rsidRPr="00A577FC">
        <w:rPr>
          <w:rFonts w:ascii="Times New Roman" w:hAnsi="Times New Roman" w:cs="Times New Roman"/>
          <w:sz w:val="28"/>
          <w:szCs w:val="28"/>
        </w:rPr>
        <w:t xml:space="preserve">  установили РВУ в </w:t>
      </w:r>
      <w:proofErr w:type="spellStart"/>
      <w:r w:rsidRPr="00A577FC">
        <w:rPr>
          <w:rFonts w:ascii="Times New Roman" w:hAnsi="Times New Roman" w:cs="Times New Roman"/>
          <w:sz w:val="28"/>
          <w:szCs w:val="28"/>
        </w:rPr>
        <w:t>яч</w:t>
      </w:r>
      <w:proofErr w:type="spellEnd"/>
      <w:r w:rsidRPr="00A577FC">
        <w:rPr>
          <w:rFonts w:ascii="Times New Roman" w:hAnsi="Times New Roman" w:cs="Times New Roman"/>
          <w:sz w:val="28"/>
          <w:szCs w:val="28"/>
        </w:rPr>
        <w:t xml:space="preserve">. № 7, и затем член бригады </w:t>
      </w:r>
      <w:r w:rsidR="006F63AD">
        <w:rPr>
          <w:rFonts w:ascii="Times New Roman" w:hAnsi="Times New Roman" w:cs="Times New Roman"/>
          <w:sz w:val="28"/>
          <w:szCs w:val="28"/>
        </w:rPr>
        <w:t>Работник-31</w:t>
      </w:r>
      <w:r w:rsidRPr="00A577FC">
        <w:rPr>
          <w:rFonts w:ascii="Times New Roman" w:hAnsi="Times New Roman" w:cs="Times New Roman"/>
          <w:sz w:val="28"/>
          <w:szCs w:val="28"/>
        </w:rPr>
        <w:t xml:space="preserve"> приступил к установке болтов на вводных шинах РВУ, </w:t>
      </w:r>
      <w:r w:rsidR="006F63AD">
        <w:rPr>
          <w:rFonts w:ascii="Times New Roman" w:hAnsi="Times New Roman" w:cs="Times New Roman"/>
          <w:sz w:val="28"/>
          <w:szCs w:val="28"/>
        </w:rPr>
        <w:t>Работник-29</w:t>
      </w:r>
      <w:r w:rsidRPr="00A577FC">
        <w:rPr>
          <w:rFonts w:ascii="Times New Roman" w:hAnsi="Times New Roman" w:cs="Times New Roman"/>
          <w:sz w:val="28"/>
          <w:szCs w:val="28"/>
        </w:rPr>
        <w:t xml:space="preserve"> подавал ему болты. </w:t>
      </w:r>
      <w:r w:rsidR="006F63AD">
        <w:rPr>
          <w:rFonts w:ascii="Times New Roman" w:hAnsi="Times New Roman" w:cs="Times New Roman"/>
          <w:sz w:val="28"/>
          <w:szCs w:val="28"/>
        </w:rPr>
        <w:t>Работник-28</w:t>
      </w:r>
      <w:r w:rsidRPr="00A577FC">
        <w:rPr>
          <w:rFonts w:ascii="Times New Roman" w:hAnsi="Times New Roman" w:cs="Times New Roman"/>
          <w:sz w:val="28"/>
          <w:szCs w:val="28"/>
        </w:rPr>
        <w:t xml:space="preserve">, ответственный руководитель работ по наряду-допуску, из объяснений </w:t>
      </w:r>
      <w:r w:rsidR="006F63AD">
        <w:rPr>
          <w:rFonts w:ascii="Times New Roman" w:hAnsi="Times New Roman" w:cs="Times New Roman"/>
          <w:sz w:val="28"/>
          <w:szCs w:val="28"/>
        </w:rPr>
        <w:t>Работник-29</w:t>
      </w:r>
      <w:r w:rsidRPr="00A577FC">
        <w:rPr>
          <w:rFonts w:ascii="Times New Roman" w:hAnsi="Times New Roman" w:cs="Times New Roman"/>
          <w:sz w:val="28"/>
          <w:szCs w:val="28"/>
        </w:rPr>
        <w:t xml:space="preserve">, в это время находился на месте работ и контролировал выполнение работ. </w:t>
      </w:r>
      <w:r w:rsidR="006F63AD">
        <w:rPr>
          <w:rFonts w:ascii="Times New Roman" w:hAnsi="Times New Roman" w:cs="Times New Roman"/>
          <w:sz w:val="28"/>
          <w:szCs w:val="28"/>
        </w:rPr>
        <w:t>Работник-31</w:t>
      </w:r>
      <w:r w:rsidRPr="00A577FC">
        <w:rPr>
          <w:rFonts w:ascii="Times New Roman" w:hAnsi="Times New Roman" w:cs="Times New Roman"/>
          <w:sz w:val="28"/>
          <w:szCs w:val="28"/>
        </w:rPr>
        <w:t xml:space="preserve"> установил болт в болтовое соединение на фазе «С» (дальнее соединение), но не смог затянуть гайку, попросил </w:t>
      </w:r>
      <w:r w:rsidR="006F63AD">
        <w:rPr>
          <w:rFonts w:ascii="Times New Roman" w:hAnsi="Times New Roman" w:cs="Times New Roman"/>
          <w:sz w:val="28"/>
          <w:szCs w:val="28"/>
        </w:rPr>
        <w:t>Работник-29</w:t>
      </w:r>
      <w:r w:rsidRPr="00A577FC">
        <w:rPr>
          <w:rFonts w:ascii="Times New Roman" w:hAnsi="Times New Roman" w:cs="Times New Roman"/>
          <w:sz w:val="28"/>
          <w:szCs w:val="28"/>
        </w:rPr>
        <w:t xml:space="preserve">, но у него тоже не получилось. </w:t>
      </w:r>
      <w:r w:rsidR="006F63AD">
        <w:rPr>
          <w:rFonts w:ascii="Times New Roman" w:hAnsi="Times New Roman" w:cs="Times New Roman"/>
          <w:sz w:val="28"/>
          <w:szCs w:val="28"/>
        </w:rPr>
        <w:t>Работник-31</w:t>
      </w:r>
      <w:r w:rsidRPr="00A577FC">
        <w:rPr>
          <w:rFonts w:ascii="Times New Roman" w:hAnsi="Times New Roman" w:cs="Times New Roman"/>
          <w:sz w:val="28"/>
          <w:szCs w:val="28"/>
        </w:rPr>
        <w:t xml:space="preserve"> пошел за гаечным ключом за стойки РВУ, и начал искать в инструментах ключ на «17». В это время ответственный руководитель работ </w:t>
      </w:r>
      <w:r w:rsidR="006F63AD">
        <w:rPr>
          <w:rFonts w:ascii="Times New Roman" w:hAnsi="Times New Roman" w:cs="Times New Roman"/>
          <w:sz w:val="28"/>
          <w:szCs w:val="28"/>
        </w:rPr>
        <w:t>Работник-28</w:t>
      </w:r>
      <w:r w:rsidRPr="00A577FC">
        <w:rPr>
          <w:rFonts w:ascii="Times New Roman" w:hAnsi="Times New Roman" w:cs="Times New Roman"/>
          <w:sz w:val="28"/>
          <w:szCs w:val="28"/>
        </w:rPr>
        <w:t xml:space="preserve">, из объяснений </w:t>
      </w:r>
      <w:r w:rsidR="006F63AD">
        <w:rPr>
          <w:rFonts w:ascii="Times New Roman" w:hAnsi="Times New Roman" w:cs="Times New Roman"/>
          <w:sz w:val="28"/>
          <w:szCs w:val="28"/>
        </w:rPr>
        <w:t>Работник-29</w:t>
      </w:r>
      <w:r w:rsidRPr="00A577FC">
        <w:rPr>
          <w:rFonts w:ascii="Times New Roman" w:hAnsi="Times New Roman" w:cs="Times New Roman"/>
          <w:sz w:val="28"/>
          <w:szCs w:val="28"/>
        </w:rPr>
        <w:t xml:space="preserve">, принимает решение сам зафиксировать болтовое соединение, для этого открыть дверь соседнего отсека, чтобы посмотреть можно ли гайку закрутить сбоку с внутренней стороны шкафа высоковольтных кабелей 10 </w:t>
      </w:r>
      <w:proofErr w:type="spellStart"/>
      <w:r w:rsidRPr="00A577FC">
        <w:rPr>
          <w:rFonts w:ascii="Times New Roman" w:hAnsi="Times New Roman" w:cs="Times New Roman"/>
          <w:sz w:val="28"/>
          <w:szCs w:val="28"/>
        </w:rPr>
        <w:t>кВ</w:t>
      </w:r>
      <w:proofErr w:type="spellEnd"/>
      <w:r w:rsidRPr="00A577FC">
        <w:rPr>
          <w:rFonts w:ascii="Times New Roman" w:hAnsi="Times New Roman" w:cs="Times New Roman"/>
          <w:sz w:val="28"/>
          <w:szCs w:val="28"/>
        </w:rPr>
        <w:t xml:space="preserve"> (ШРВУ). </w:t>
      </w:r>
      <w:r w:rsidR="006F63AD">
        <w:rPr>
          <w:rFonts w:ascii="Times New Roman" w:hAnsi="Times New Roman" w:cs="Times New Roman"/>
          <w:sz w:val="28"/>
          <w:szCs w:val="28"/>
        </w:rPr>
        <w:t>Работник-29</w:t>
      </w:r>
      <w:r w:rsidRPr="00A577FC">
        <w:rPr>
          <w:rFonts w:ascii="Times New Roman" w:hAnsi="Times New Roman" w:cs="Times New Roman"/>
          <w:sz w:val="28"/>
          <w:szCs w:val="28"/>
        </w:rPr>
        <w:t xml:space="preserve"> предупредил </w:t>
      </w:r>
      <w:r w:rsidR="006F63AD">
        <w:rPr>
          <w:rFonts w:ascii="Times New Roman" w:hAnsi="Times New Roman" w:cs="Times New Roman"/>
          <w:sz w:val="28"/>
          <w:szCs w:val="28"/>
        </w:rPr>
        <w:t>Работник-28</w:t>
      </w:r>
      <w:r w:rsidRPr="00A577FC">
        <w:rPr>
          <w:rFonts w:ascii="Times New Roman" w:hAnsi="Times New Roman" w:cs="Times New Roman"/>
          <w:sz w:val="28"/>
          <w:szCs w:val="28"/>
        </w:rPr>
        <w:t xml:space="preserve">, что там напряжение, на что </w:t>
      </w:r>
      <w:r w:rsidR="006F63AD">
        <w:rPr>
          <w:rFonts w:ascii="Times New Roman" w:hAnsi="Times New Roman" w:cs="Times New Roman"/>
          <w:sz w:val="28"/>
          <w:szCs w:val="28"/>
        </w:rPr>
        <w:t>Работник-28</w:t>
      </w:r>
      <w:r w:rsidRPr="00A577FC">
        <w:rPr>
          <w:rFonts w:ascii="Times New Roman" w:hAnsi="Times New Roman" w:cs="Times New Roman"/>
          <w:sz w:val="28"/>
          <w:szCs w:val="28"/>
        </w:rPr>
        <w:t xml:space="preserve"> ответил, что он аккуратно и только посмотрит. </w:t>
      </w:r>
      <w:r w:rsidR="006F63AD" w:rsidRPr="006F63AD">
        <w:rPr>
          <w:rFonts w:ascii="Times New Roman" w:hAnsi="Times New Roman" w:cs="Times New Roman"/>
          <w:sz w:val="28"/>
          <w:szCs w:val="28"/>
        </w:rPr>
        <w:t>Работник-29</w:t>
      </w:r>
      <w:r w:rsidRPr="00A577FC">
        <w:rPr>
          <w:rFonts w:ascii="Times New Roman" w:hAnsi="Times New Roman" w:cs="Times New Roman"/>
          <w:sz w:val="28"/>
          <w:szCs w:val="28"/>
        </w:rPr>
        <w:t xml:space="preserve"> нагнулся за инструментом, в это время произошел хлопок, он обернулся и увидел, как </w:t>
      </w:r>
      <w:r w:rsidR="006F63AD">
        <w:rPr>
          <w:rFonts w:ascii="Times New Roman" w:hAnsi="Times New Roman" w:cs="Times New Roman"/>
          <w:sz w:val="28"/>
          <w:szCs w:val="28"/>
        </w:rPr>
        <w:t>Работник-28</w:t>
      </w:r>
      <w:r w:rsidRPr="00A577FC">
        <w:rPr>
          <w:rFonts w:ascii="Times New Roman" w:hAnsi="Times New Roman" w:cs="Times New Roman"/>
          <w:sz w:val="28"/>
          <w:szCs w:val="28"/>
        </w:rPr>
        <w:t xml:space="preserve"> сползает на пол. </w:t>
      </w:r>
      <w:r w:rsidR="006F63AD">
        <w:rPr>
          <w:rFonts w:ascii="Times New Roman" w:hAnsi="Times New Roman" w:cs="Times New Roman"/>
          <w:sz w:val="28"/>
          <w:szCs w:val="28"/>
        </w:rPr>
        <w:t>Работник-31</w:t>
      </w:r>
      <w:r w:rsidRPr="00A577FC">
        <w:rPr>
          <w:rFonts w:ascii="Times New Roman" w:hAnsi="Times New Roman" w:cs="Times New Roman"/>
          <w:sz w:val="28"/>
          <w:szCs w:val="28"/>
        </w:rPr>
        <w:t xml:space="preserve"> вытащил </w:t>
      </w:r>
      <w:r w:rsidR="006F63AD">
        <w:rPr>
          <w:rFonts w:ascii="Times New Roman" w:hAnsi="Times New Roman" w:cs="Times New Roman"/>
          <w:sz w:val="28"/>
          <w:szCs w:val="28"/>
        </w:rPr>
        <w:t>Работник-28</w:t>
      </w:r>
      <w:r w:rsidRPr="00A577FC">
        <w:rPr>
          <w:rFonts w:ascii="Times New Roman" w:hAnsi="Times New Roman" w:cs="Times New Roman"/>
          <w:sz w:val="28"/>
          <w:szCs w:val="28"/>
        </w:rPr>
        <w:t xml:space="preserve"> из ЗРУ-10кВ БКНС-2 на улицу и приступил к реанимационным действиям.  В 12-55 мин. на фельдшерском пункте УПН </w:t>
      </w:r>
      <w:r w:rsidR="003735D2">
        <w:rPr>
          <w:rFonts w:ascii="Times New Roman" w:hAnsi="Times New Roman" w:cs="Times New Roman"/>
          <w:sz w:val="28"/>
          <w:szCs w:val="28"/>
          <w:lang w:val="en-US"/>
        </w:rPr>
        <w:t>NNNN</w:t>
      </w:r>
      <w:proofErr w:type="spellStart"/>
      <w:r w:rsidRPr="00A577FC">
        <w:rPr>
          <w:rFonts w:ascii="Times New Roman" w:hAnsi="Times New Roman" w:cs="Times New Roman"/>
          <w:sz w:val="28"/>
          <w:szCs w:val="28"/>
        </w:rPr>
        <w:t>ского</w:t>
      </w:r>
      <w:proofErr w:type="spellEnd"/>
      <w:r w:rsidRPr="00A577FC">
        <w:rPr>
          <w:rFonts w:ascii="Times New Roman" w:hAnsi="Times New Roman" w:cs="Times New Roman"/>
          <w:sz w:val="28"/>
          <w:szCs w:val="28"/>
        </w:rPr>
        <w:t xml:space="preserve"> м/р была констатирована смерть </w:t>
      </w:r>
      <w:r w:rsidR="006F63AD">
        <w:rPr>
          <w:rFonts w:ascii="Times New Roman" w:hAnsi="Times New Roman" w:cs="Times New Roman"/>
          <w:sz w:val="28"/>
          <w:szCs w:val="28"/>
        </w:rPr>
        <w:t>Работник-28</w:t>
      </w:r>
    </w:p>
    <w:p w:rsidR="00A577FC" w:rsidRPr="00A577FC" w:rsidRDefault="00A577FC" w:rsidP="00A577FC">
      <w:pPr>
        <w:spacing w:after="0" w:line="360" w:lineRule="auto"/>
        <w:ind w:firstLine="680"/>
        <w:jc w:val="both"/>
        <w:rPr>
          <w:rFonts w:ascii="Times New Roman" w:hAnsi="Times New Roman" w:cs="Times New Roman"/>
          <w:sz w:val="28"/>
          <w:szCs w:val="28"/>
        </w:rPr>
      </w:pPr>
      <w:r w:rsidRPr="00A577FC">
        <w:rPr>
          <w:rFonts w:ascii="Times New Roman" w:hAnsi="Times New Roman" w:cs="Times New Roman"/>
          <w:sz w:val="28"/>
          <w:szCs w:val="28"/>
        </w:rPr>
        <w:tab/>
        <w:t>Причины:</w:t>
      </w:r>
    </w:p>
    <w:p w:rsidR="00A577FC" w:rsidRPr="00A577FC" w:rsidRDefault="00A577FC" w:rsidP="00A577FC">
      <w:pPr>
        <w:spacing w:after="0" w:line="360" w:lineRule="auto"/>
        <w:ind w:firstLine="680"/>
        <w:jc w:val="both"/>
        <w:rPr>
          <w:rFonts w:ascii="Times New Roman" w:hAnsi="Times New Roman" w:cs="Times New Roman"/>
          <w:sz w:val="28"/>
          <w:szCs w:val="28"/>
        </w:rPr>
      </w:pPr>
      <w:r w:rsidRPr="00A577FC">
        <w:rPr>
          <w:rFonts w:ascii="Times New Roman" w:hAnsi="Times New Roman" w:cs="Times New Roman"/>
          <w:sz w:val="28"/>
          <w:szCs w:val="28"/>
        </w:rPr>
        <w:t>1. Неудовлетворительная организация производства работ, выразившаяся в:</w:t>
      </w:r>
    </w:p>
    <w:p w:rsidR="00A577FC" w:rsidRPr="00A577FC" w:rsidRDefault="00A577FC" w:rsidP="00A577FC">
      <w:pPr>
        <w:spacing w:after="0" w:line="360" w:lineRule="auto"/>
        <w:ind w:firstLine="680"/>
        <w:jc w:val="both"/>
        <w:rPr>
          <w:rFonts w:ascii="Times New Roman" w:hAnsi="Times New Roman" w:cs="Times New Roman"/>
          <w:sz w:val="28"/>
          <w:szCs w:val="28"/>
        </w:rPr>
      </w:pPr>
      <w:r w:rsidRPr="00A577FC">
        <w:rPr>
          <w:rFonts w:ascii="Times New Roman" w:hAnsi="Times New Roman" w:cs="Times New Roman"/>
          <w:sz w:val="28"/>
          <w:szCs w:val="28"/>
        </w:rPr>
        <w:t>- недостаточном контроле за проведением работ со стороны лиц, ответственных за безопасность работ;</w:t>
      </w:r>
    </w:p>
    <w:p w:rsidR="00A577FC" w:rsidRPr="00A577FC" w:rsidRDefault="00A577FC" w:rsidP="00A577FC">
      <w:pPr>
        <w:spacing w:after="0" w:line="360" w:lineRule="auto"/>
        <w:ind w:firstLine="680"/>
        <w:jc w:val="both"/>
        <w:rPr>
          <w:rFonts w:ascii="Times New Roman" w:hAnsi="Times New Roman" w:cs="Times New Roman"/>
          <w:sz w:val="28"/>
          <w:szCs w:val="28"/>
        </w:rPr>
      </w:pPr>
      <w:r w:rsidRPr="00A577FC">
        <w:rPr>
          <w:rFonts w:ascii="Times New Roman" w:hAnsi="Times New Roman" w:cs="Times New Roman"/>
          <w:sz w:val="28"/>
          <w:szCs w:val="28"/>
        </w:rPr>
        <w:t>- низкой производственной дисциплине персонала;</w:t>
      </w:r>
    </w:p>
    <w:p w:rsidR="00A577FC" w:rsidRDefault="00A577FC" w:rsidP="00A577FC">
      <w:pPr>
        <w:spacing w:after="0" w:line="360" w:lineRule="auto"/>
        <w:ind w:firstLine="680"/>
        <w:jc w:val="both"/>
        <w:rPr>
          <w:rFonts w:ascii="Times New Roman" w:hAnsi="Times New Roman" w:cs="Times New Roman"/>
          <w:sz w:val="28"/>
          <w:szCs w:val="28"/>
        </w:rPr>
      </w:pPr>
      <w:r w:rsidRPr="00A577FC">
        <w:rPr>
          <w:rFonts w:ascii="Times New Roman" w:hAnsi="Times New Roman" w:cs="Times New Roman"/>
          <w:sz w:val="28"/>
          <w:szCs w:val="28"/>
        </w:rPr>
        <w:t xml:space="preserve">- расширении границы рабочего места, что повлекло смерть работника в результате, полученной травмы при воздействии электрического тока.  </w:t>
      </w:r>
    </w:p>
    <w:p w:rsidR="00D90150" w:rsidRPr="00D90150" w:rsidRDefault="00D90150" w:rsidP="00D90150">
      <w:pPr>
        <w:spacing w:after="0" w:line="360" w:lineRule="auto"/>
        <w:ind w:firstLine="680"/>
        <w:jc w:val="both"/>
        <w:rPr>
          <w:rFonts w:ascii="Times New Roman" w:hAnsi="Times New Roman" w:cs="Times New Roman"/>
          <w:sz w:val="28"/>
          <w:szCs w:val="28"/>
        </w:rPr>
      </w:pPr>
      <w:r w:rsidRPr="00D90150">
        <w:rPr>
          <w:rFonts w:ascii="Times New Roman" w:hAnsi="Times New Roman" w:cs="Times New Roman"/>
          <w:sz w:val="28"/>
          <w:szCs w:val="28"/>
        </w:rPr>
        <w:t>10.08.2017 (ХМАО-Югра)</w:t>
      </w:r>
    </w:p>
    <w:p w:rsidR="00D90150" w:rsidRPr="00D90150" w:rsidRDefault="00D90150" w:rsidP="00D90150">
      <w:pPr>
        <w:spacing w:after="0" w:line="360" w:lineRule="auto"/>
        <w:ind w:firstLine="680"/>
        <w:jc w:val="both"/>
        <w:rPr>
          <w:rFonts w:ascii="Times New Roman" w:hAnsi="Times New Roman" w:cs="Times New Roman"/>
          <w:sz w:val="28"/>
          <w:szCs w:val="28"/>
        </w:rPr>
      </w:pPr>
      <w:r w:rsidRPr="00D90150">
        <w:rPr>
          <w:rFonts w:ascii="Times New Roman" w:hAnsi="Times New Roman" w:cs="Times New Roman"/>
          <w:sz w:val="28"/>
          <w:szCs w:val="28"/>
        </w:rPr>
        <w:t xml:space="preserve">10.08.2017 г. на скважине № 1825 кустовой площадки №50 </w:t>
      </w:r>
      <w:r>
        <w:rPr>
          <w:rFonts w:ascii="Times New Roman" w:hAnsi="Times New Roman" w:cs="Times New Roman"/>
          <w:sz w:val="28"/>
          <w:szCs w:val="28"/>
          <w:lang w:val="en-US"/>
        </w:rPr>
        <w:t>SSS</w:t>
      </w:r>
      <w:r w:rsidRPr="00D90150">
        <w:rPr>
          <w:rFonts w:ascii="Times New Roman" w:hAnsi="Times New Roman" w:cs="Times New Roman"/>
          <w:sz w:val="28"/>
          <w:szCs w:val="28"/>
        </w:rPr>
        <w:t>-</w:t>
      </w:r>
      <w:r>
        <w:rPr>
          <w:rFonts w:ascii="Times New Roman" w:hAnsi="Times New Roman" w:cs="Times New Roman"/>
          <w:sz w:val="28"/>
          <w:szCs w:val="28"/>
          <w:lang w:val="en-US"/>
        </w:rPr>
        <w:t>SSSS</w:t>
      </w:r>
      <w:proofErr w:type="spellStart"/>
      <w:r w:rsidRPr="00D90150">
        <w:rPr>
          <w:rFonts w:ascii="Times New Roman" w:hAnsi="Times New Roman" w:cs="Times New Roman"/>
          <w:sz w:val="28"/>
          <w:szCs w:val="28"/>
        </w:rPr>
        <w:t>ского</w:t>
      </w:r>
      <w:proofErr w:type="spellEnd"/>
      <w:r w:rsidRPr="00D90150">
        <w:rPr>
          <w:rFonts w:ascii="Times New Roman" w:hAnsi="Times New Roman" w:cs="Times New Roman"/>
          <w:sz w:val="28"/>
          <w:szCs w:val="28"/>
        </w:rPr>
        <w:t xml:space="preserve"> месторождения буровой бригадой №15 ООО «</w:t>
      </w:r>
      <w:r>
        <w:rPr>
          <w:rFonts w:ascii="Times New Roman" w:hAnsi="Times New Roman" w:cs="Times New Roman"/>
          <w:sz w:val="28"/>
          <w:szCs w:val="28"/>
        </w:rPr>
        <w:t>Орг-11</w:t>
      </w:r>
      <w:r w:rsidRPr="00D90150">
        <w:rPr>
          <w:rFonts w:ascii="Times New Roman" w:hAnsi="Times New Roman" w:cs="Times New Roman"/>
          <w:sz w:val="28"/>
          <w:szCs w:val="28"/>
        </w:rPr>
        <w:t xml:space="preserve">» в 15-43 была произведена сборка автономного комплекса геофизических исследований скважин- ГИС (КАСП-А2). В 15-43 на </w:t>
      </w:r>
      <w:proofErr w:type="spellStart"/>
      <w:r w:rsidRPr="00D90150">
        <w:rPr>
          <w:rFonts w:ascii="Times New Roman" w:hAnsi="Times New Roman" w:cs="Times New Roman"/>
          <w:sz w:val="28"/>
          <w:szCs w:val="28"/>
        </w:rPr>
        <w:t>скв</w:t>
      </w:r>
      <w:proofErr w:type="spellEnd"/>
      <w:r w:rsidRPr="00D90150">
        <w:rPr>
          <w:rFonts w:ascii="Times New Roman" w:hAnsi="Times New Roman" w:cs="Times New Roman"/>
          <w:sz w:val="28"/>
          <w:szCs w:val="28"/>
        </w:rPr>
        <w:t xml:space="preserve">. № 1825 </w:t>
      </w:r>
      <w:r>
        <w:rPr>
          <w:rFonts w:ascii="Times New Roman" w:hAnsi="Times New Roman" w:cs="Times New Roman"/>
          <w:sz w:val="28"/>
          <w:szCs w:val="28"/>
          <w:lang w:val="en-US"/>
        </w:rPr>
        <w:t>SSS</w:t>
      </w:r>
      <w:r w:rsidRPr="00D90150">
        <w:rPr>
          <w:rFonts w:ascii="Times New Roman" w:hAnsi="Times New Roman" w:cs="Times New Roman"/>
          <w:sz w:val="28"/>
          <w:szCs w:val="28"/>
        </w:rPr>
        <w:t>-</w:t>
      </w:r>
      <w:r>
        <w:rPr>
          <w:rFonts w:ascii="Times New Roman" w:hAnsi="Times New Roman" w:cs="Times New Roman"/>
          <w:sz w:val="28"/>
          <w:szCs w:val="28"/>
          <w:lang w:val="en-US"/>
        </w:rPr>
        <w:t>SSSS</w:t>
      </w:r>
      <w:proofErr w:type="spellStart"/>
      <w:r w:rsidRPr="00D90150">
        <w:rPr>
          <w:rFonts w:ascii="Times New Roman" w:hAnsi="Times New Roman" w:cs="Times New Roman"/>
          <w:sz w:val="28"/>
          <w:szCs w:val="28"/>
        </w:rPr>
        <w:t>ского</w:t>
      </w:r>
      <w:proofErr w:type="spellEnd"/>
      <w:r w:rsidRPr="00D90150">
        <w:rPr>
          <w:rFonts w:ascii="Times New Roman" w:hAnsi="Times New Roman" w:cs="Times New Roman"/>
          <w:sz w:val="28"/>
          <w:szCs w:val="28"/>
        </w:rPr>
        <w:t xml:space="preserve"> месторождения, при текущем забое 1693 м, работниками буровой бригады № 15 ООО «</w:t>
      </w:r>
      <w:r>
        <w:rPr>
          <w:rFonts w:ascii="Times New Roman" w:hAnsi="Times New Roman" w:cs="Times New Roman"/>
          <w:sz w:val="28"/>
          <w:szCs w:val="28"/>
        </w:rPr>
        <w:t>Орг-11</w:t>
      </w:r>
      <w:r w:rsidRPr="00D90150">
        <w:rPr>
          <w:rFonts w:ascii="Times New Roman" w:hAnsi="Times New Roman" w:cs="Times New Roman"/>
          <w:sz w:val="28"/>
          <w:szCs w:val="28"/>
        </w:rPr>
        <w:t>» и специалистами АО «</w:t>
      </w:r>
      <w:r>
        <w:rPr>
          <w:rFonts w:ascii="Times New Roman" w:hAnsi="Times New Roman" w:cs="Times New Roman"/>
          <w:sz w:val="28"/>
          <w:szCs w:val="28"/>
        </w:rPr>
        <w:t>Орг-15</w:t>
      </w:r>
      <w:r w:rsidRPr="00D90150">
        <w:rPr>
          <w:rFonts w:ascii="Times New Roman" w:hAnsi="Times New Roman" w:cs="Times New Roman"/>
          <w:sz w:val="28"/>
          <w:szCs w:val="28"/>
        </w:rPr>
        <w:t xml:space="preserve">» были начаты работы по проведению окончательного комплекса геофизических исследований скважины (ГИС), со спуском автономной геофизической аппаратуры КАСП-А2 на бурильном инструменте. После окончания сборки компоновки низа бурильной колонны (КНБК) в 17-15 был произведен спуск геофизического прибора КАСП-А2 на бурильных трубах до глубины 668,0 м. На этой глубине была произведена промывка ствола скважины в течение 1 часа 17 мин., после чего работники буровой бригады продолжили спуск прибора. 10.08.2017 г. с 20-00 до 21-00  продолжили спуск комплекса ГИС до глубины 1690 м. В 21-03 вахтой бурильщика </w:t>
      </w:r>
      <w:r>
        <w:rPr>
          <w:rFonts w:ascii="Times New Roman" w:hAnsi="Times New Roman" w:cs="Times New Roman"/>
          <w:sz w:val="28"/>
          <w:szCs w:val="28"/>
        </w:rPr>
        <w:t>Работника-1</w:t>
      </w:r>
      <w:r w:rsidRPr="00D90150">
        <w:rPr>
          <w:rFonts w:ascii="Times New Roman" w:hAnsi="Times New Roman" w:cs="Times New Roman"/>
          <w:sz w:val="28"/>
          <w:szCs w:val="28"/>
        </w:rPr>
        <w:t xml:space="preserve">, был начат подъем автономного комплекса ГИС (подъем вели на 1-ой скорости буровой лебедки). В 23-05 при подъеме бурильной колонны, когда муфта замкового соединения 27-ой свечи бурильной колонны, соединенная с элеватором верхнего силового привода, находилась на расстоянии 16 м от стола ротора, из </w:t>
      </w:r>
      <w:proofErr w:type="spellStart"/>
      <w:r w:rsidRPr="00D90150">
        <w:rPr>
          <w:rFonts w:ascii="Times New Roman" w:hAnsi="Times New Roman" w:cs="Times New Roman"/>
          <w:sz w:val="28"/>
          <w:szCs w:val="28"/>
        </w:rPr>
        <w:t>затрубного</w:t>
      </w:r>
      <w:proofErr w:type="spellEnd"/>
      <w:r w:rsidRPr="00D90150">
        <w:rPr>
          <w:rFonts w:ascii="Times New Roman" w:hAnsi="Times New Roman" w:cs="Times New Roman"/>
          <w:sz w:val="28"/>
          <w:szCs w:val="28"/>
        </w:rPr>
        <w:t xml:space="preserve"> пространства на устье скважины произошел выброс бурового раствора на роторную площадку с последующим интенсивным поступлением из скважины природного газа. В 23-18  10.08.2017 г.  под роторной площадкой произошло воспламенение </w:t>
      </w:r>
      <w:proofErr w:type="spellStart"/>
      <w:r w:rsidRPr="00D90150">
        <w:rPr>
          <w:rFonts w:ascii="Times New Roman" w:hAnsi="Times New Roman" w:cs="Times New Roman"/>
          <w:sz w:val="28"/>
          <w:szCs w:val="28"/>
        </w:rPr>
        <w:t>газовоздушной</w:t>
      </w:r>
      <w:proofErr w:type="spellEnd"/>
      <w:r w:rsidRPr="00D90150">
        <w:rPr>
          <w:rFonts w:ascii="Times New Roman" w:hAnsi="Times New Roman" w:cs="Times New Roman"/>
          <w:sz w:val="28"/>
          <w:szCs w:val="28"/>
        </w:rPr>
        <w:t xml:space="preserve"> среды, перешедшее в пожар на все блоки буровой установки, который затем перекинулся на оборудование и спецтехнику, находившиеся в тот момент на кустовой площадке № 50 </w:t>
      </w:r>
      <w:r>
        <w:rPr>
          <w:rFonts w:ascii="Times New Roman" w:hAnsi="Times New Roman" w:cs="Times New Roman"/>
          <w:sz w:val="28"/>
          <w:szCs w:val="28"/>
          <w:lang w:val="en-US"/>
        </w:rPr>
        <w:t>SSS</w:t>
      </w:r>
      <w:r w:rsidRPr="00D90150">
        <w:rPr>
          <w:rFonts w:ascii="Times New Roman" w:hAnsi="Times New Roman" w:cs="Times New Roman"/>
          <w:sz w:val="28"/>
          <w:szCs w:val="28"/>
        </w:rPr>
        <w:t>-</w:t>
      </w:r>
      <w:r>
        <w:rPr>
          <w:rFonts w:ascii="Times New Roman" w:hAnsi="Times New Roman" w:cs="Times New Roman"/>
          <w:sz w:val="28"/>
          <w:szCs w:val="28"/>
          <w:lang w:val="en-US"/>
        </w:rPr>
        <w:t>SSSS</w:t>
      </w:r>
      <w:proofErr w:type="spellStart"/>
      <w:r w:rsidRPr="00D90150">
        <w:rPr>
          <w:rFonts w:ascii="Times New Roman" w:hAnsi="Times New Roman" w:cs="Times New Roman"/>
          <w:sz w:val="28"/>
          <w:szCs w:val="28"/>
        </w:rPr>
        <w:t>ского</w:t>
      </w:r>
      <w:proofErr w:type="spellEnd"/>
      <w:r w:rsidRPr="00D90150">
        <w:rPr>
          <w:rFonts w:ascii="Times New Roman" w:hAnsi="Times New Roman" w:cs="Times New Roman"/>
          <w:sz w:val="28"/>
          <w:szCs w:val="28"/>
        </w:rPr>
        <w:t xml:space="preserve"> месторождения в непосредственной близости от буровой установки. В процессе ликвидации </w:t>
      </w:r>
      <w:proofErr w:type="spellStart"/>
      <w:r w:rsidRPr="00D90150">
        <w:rPr>
          <w:rFonts w:ascii="Times New Roman" w:hAnsi="Times New Roman" w:cs="Times New Roman"/>
          <w:sz w:val="28"/>
          <w:szCs w:val="28"/>
        </w:rPr>
        <w:t>газонефтеводопроявления</w:t>
      </w:r>
      <w:proofErr w:type="spellEnd"/>
      <w:r w:rsidRPr="00D90150">
        <w:rPr>
          <w:rFonts w:ascii="Times New Roman" w:hAnsi="Times New Roman" w:cs="Times New Roman"/>
          <w:sz w:val="28"/>
          <w:szCs w:val="28"/>
        </w:rPr>
        <w:t xml:space="preserve"> на скважине № 1825 пострадали восемь членов вахты буровой бригады № 15 ООО «</w:t>
      </w:r>
      <w:r>
        <w:rPr>
          <w:rFonts w:ascii="Times New Roman" w:hAnsi="Times New Roman" w:cs="Times New Roman"/>
          <w:sz w:val="28"/>
          <w:szCs w:val="28"/>
        </w:rPr>
        <w:t>Орг-11</w:t>
      </w:r>
      <w:r w:rsidRPr="00D90150">
        <w:rPr>
          <w:rFonts w:ascii="Times New Roman" w:hAnsi="Times New Roman" w:cs="Times New Roman"/>
          <w:sz w:val="28"/>
          <w:szCs w:val="28"/>
        </w:rPr>
        <w:t>», получив ожоги различной степени тяжести. Один из пострадавших позднее скончался в больнице.</w:t>
      </w:r>
    </w:p>
    <w:p w:rsidR="00D90150" w:rsidRPr="00D90150" w:rsidRDefault="00D90150" w:rsidP="00D90150">
      <w:pPr>
        <w:spacing w:after="0" w:line="360" w:lineRule="auto"/>
        <w:ind w:firstLine="680"/>
        <w:jc w:val="both"/>
        <w:rPr>
          <w:rFonts w:ascii="Times New Roman" w:hAnsi="Times New Roman" w:cs="Times New Roman"/>
          <w:sz w:val="28"/>
          <w:szCs w:val="28"/>
        </w:rPr>
      </w:pPr>
      <w:r w:rsidRPr="00D90150">
        <w:rPr>
          <w:rFonts w:ascii="Times New Roman" w:hAnsi="Times New Roman" w:cs="Times New Roman"/>
          <w:sz w:val="28"/>
          <w:szCs w:val="28"/>
        </w:rPr>
        <w:t>Причины:</w:t>
      </w:r>
    </w:p>
    <w:p w:rsidR="00D90150" w:rsidRPr="00D90150" w:rsidRDefault="00D90150" w:rsidP="00D90150">
      <w:pPr>
        <w:spacing w:after="0" w:line="360" w:lineRule="auto"/>
        <w:ind w:firstLine="680"/>
        <w:jc w:val="both"/>
        <w:rPr>
          <w:rFonts w:ascii="Times New Roman" w:hAnsi="Times New Roman" w:cs="Times New Roman"/>
          <w:sz w:val="28"/>
          <w:szCs w:val="28"/>
        </w:rPr>
      </w:pPr>
      <w:r w:rsidRPr="00D90150">
        <w:rPr>
          <w:rFonts w:ascii="Times New Roman" w:hAnsi="Times New Roman" w:cs="Times New Roman"/>
          <w:sz w:val="28"/>
          <w:szCs w:val="28"/>
        </w:rPr>
        <w:t>1. ООО «</w:t>
      </w:r>
      <w:r>
        <w:rPr>
          <w:rFonts w:ascii="Times New Roman" w:hAnsi="Times New Roman" w:cs="Times New Roman"/>
          <w:sz w:val="28"/>
          <w:szCs w:val="28"/>
        </w:rPr>
        <w:t>Орг-1</w:t>
      </w:r>
      <w:r w:rsidRPr="00D90150">
        <w:rPr>
          <w:rFonts w:ascii="Times New Roman" w:hAnsi="Times New Roman" w:cs="Times New Roman"/>
          <w:sz w:val="28"/>
          <w:szCs w:val="28"/>
        </w:rPr>
        <w:t>» не организован должный уровень производственного контроля за соблюдением требований промышленной безопасности при эксплуатации опасного производственного объекта;</w:t>
      </w:r>
    </w:p>
    <w:p w:rsidR="00D90150" w:rsidRPr="00D90150" w:rsidRDefault="00D90150" w:rsidP="00D90150">
      <w:pPr>
        <w:spacing w:after="0" w:line="360" w:lineRule="auto"/>
        <w:ind w:firstLine="680"/>
        <w:jc w:val="both"/>
        <w:rPr>
          <w:rFonts w:ascii="Times New Roman" w:hAnsi="Times New Roman" w:cs="Times New Roman"/>
          <w:sz w:val="28"/>
          <w:szCs w:val="28"/>
        </w:rPr>
      </w:pPr>
      <w:r w:rsidRPr="00D90150">
        <w:rPr>
          <w:rFonts w:ascii="Times New Roman" w:hAnsi="Times New Roman" w:cs="Times New Roman"/>
          <w:sz w:val="28"/>
          <w:szCs w:val="28"/>
        </w:rPr>
        <w:t>2. Неудовлетворительная организация буровым мастером и его помощником, безопасного ведения работ при строительстве скважины:</w:t>
      </w:r>
    </w:p>
    <w:p w:rsidR="00D90150" w:rsidRPr="00D90150" w:rsidRDefault="00D90150" w:rsidP="00D90150">
      <w:pPr>
        <w:spacing w:after="0" w:line="360" w:lineRule="auto"/>
        <w:ind w:firstLine="680"/>
        <w:jc w:val="both"/>
        <w:rPr>
          <w:rFonts w:ascii="Times New Roman" w:hAnsi="Times New Roman" w:cs="Times New Roman"/>
          <w:sz w:val="28"/>
          <w:szCs w:val="28"/>
        </w:rPr>
      </w:pPr>
      <w:r w:rsidRPr="00D90150">
        <w:rPr>
          <w:rFonts w:ascii="Times New Roman" w:hAnsi="Times New Roman" w:cs="Times New Roman"/>
          <w:sz w:val="28"/>
          <w:szCs w:val="28"/>
        </w:rPr>
        <w:t>- не была организована работа по отключению буровой установки от электроэнергии, эвакуация персонала буровой бригады;</w:t>
      </w:r>
    </w:p>
    <w:p w:rsidR="00D90150" w:rsidRPr="00D90150" w:rsidRDefault="00D90150" w:rsidP="00D90150">
      <w:pPr>
        <w:spacing w:after="0" w:line="360" w:lineRule="auto"/>
        <w:ind w:firstLine="680"/>
        <w:jc w:val="both"/>
        <w:rPr>
          <w:rFonts w:ascii="Times New Roman" w:hAnsi="Times New Roman" w:cs="Times New Roman"/>
          <w:sz w:val="28"/>
          <w:szCs w:val="28"/>
        </w:rPr>
      </w:pPr>
      <w:r w:rsidRPr="00D90150">
        <w:rPr>
          <w:rFonts w:ascii="Times New Roman" w:hAnsi="Times New Roman" w:cs="Times New Roman"/>
          <w:sz w:val="28"/>
          <w:szCs w:val="28"/>
        </w:rPr>
        <w:t>- не прекращены все работы в загазованной зоне;</w:t>
      </w:r>
    </w:p>
    <w:p w:rsidR="00D90150" w:rsidRPr="00D90150" w:rsidRDefault="00D90150" w:rsidP="00D90150">
      <w:pPr>
        <w:spacing w:after="0" w:line="360" w:lineRule="auto"/>
        <w:ind w:firstLine="680"/>
        <w:jc w:val="both"/>
        <w:rPr>
          <w:rFonts w:ascii="Times New Roman" w:hAnsi="Times New Roman" w:cs="Times New Roman"/>
          <w:sz w:val="28"/>
          <w:szCs w:val="28"/>
        </w:rPr>
      </w:pPr>
      <w:r w:rsidRPr="00D90150">
        <w:rPr>
          <w:rFonts w:ascii="Times New Roman" w:hAnsi="Times New Roman" w:cs="Times New Roman"/>
          <w:sz w:val="28"/>
          <w:szCs w:val="28"/>
        </w:rPr>
        <w:t>- не дана команда электромонтёру обесточить буровую установку;</w:t>
      </w:r>
    </w:p>
    <w:p w:rsidR="00D90150" w:rsidRPr="00D90150" w:rsidRDefault="00D90150" w:rsidP="00D90150">
      <w:pPr>
        <w:spacing w:after="0" w:line="360" w:lineRule="auto"/>
        <w:ind w:firstLine="680"/>
        <w:jc w:val="both"/>
        <w:rPr>
          <w:rFonts w:ascii="Times New Roman" w:hAnsi="Times New Roman" w:cs="Times New Roman"/>
          <w:sz w:val="28"/>
          <w:szCs w:val="28"/>
        </w:rPr>
      </w:pPr>
      <w:r w:rsidRPr="00D90150">
        <w:rPr>
          <w:rFonts w:ascii="Times New Roman" w:hAnsi="Times New Roman" w:cs="Times New Roman"/>
          <w:sz w:val="28"/>
          <w:szCs w:val="28"/>
        </w:rPr>
        <w:t>- вахтой буровой бригады ООО «</w:t>
      </w:r>
      <w:r>
        <w:rPr>
          <w:rFonts w:ascii="Times New Roman" w:hAnsi="Times New Roman" w:cs="Times New Roman"/>
          <w:sz w:val="28"/>
          <w:szCs w:val="28"/>
        </w:rPr>
        <w:t>Орг-1</w:t>
      </w:r>
      <w:r w:rsidRPr="00D90150">
        <w:rPr>
          <w:rFonts w:ascii="Times New Roman" w:hAnsi="Times New Roman" w:cs="Times New Roman"/>
          <w:sz w:val="28"/>
          <w:szCs w:val="28"/>
        </w:rPr>
        <w:t>» при выбросе бурового раствора не подан звуковой сигнал тревоги «Выброс»;</w:t>
      </w:r>
    </w:p>
    <w:p w:rsidR="00D90150" w:rsidRPr="00D90150" w:rsidRDefault="00D90150" w:rsidP="00D90150">
      <w:pPr>
        <w:spacing w:after="0" w:line="360" w:lineRule="auto"/>
        <w:ind w:firstLine="680"/>
        <w:jc w:val="both"/>
        <w:rPr>
          <w:rFonts w:ascii="Times New Roman" w:hAnsi="Times New Roman" w:cs="Times New Roman"/>
          <w:sz w:val="28"/>
          <w:szCs w:val="28"/>
        </w:rPr>
      </w:pPr>
      <w:r w:rsidRPr="00D90150">
        <w:rPr>
          <w:rFonts w:ascii="Times New Roman" w:hAnsi="Times New Roman" w:cs="Times New Roman"/>
          <w:sz w:val="28"/>
          <w:szCs w:val="28"/>
        </w:rPr>
        <w:t>- принятие буровой бригадой неправильных решений, не соответствующих обстановке, что повлекло причинение вреда жизни и здоровью людей и материального ущерба в результате возгорания газа.</w:t>
      </w:r>
    </w:p>
    <w:p w:rsidR="00D90150" w:rsidRPr="00D90150" w:rsidRDefault="00D90150" w:rsidP="00D90150">
      <w:pPr>
        <w:spacing w:after="0" w:line="360" w:lineRule="auto"/>
        <w:ind w:firstLine="680"/>
        <w:jc w:val="both"/>
        <w:rPr>
          <w:rFonts w:ascii="Times New Roman" w:hAnsi="Times New Roman" w:cs="Times New Roman"/>
          <w:sz w:val="28"/>
          <w:szCs w:val="28"/>
        </w:rPr>
      </w:pPr>
      <w:r w:rsidRPr="00D90150">
        <w:rPr>
          <w:rFonts w:ascii="Times New Roman" w:hAnsi="Times New Roman" w:cs="Times New Roman"/>
          <w:sz w:val="28"/>
          <w:szCs w:val="28"/>
        </w:rPr>
        <w:t xml:space="preserve">17.08.2017 - (групповой 3Т) (Тюменская область) </w:t>
      </w:r>
    </w:p>
    <w:p w:rsidR="00D90150" w:rsidRPr="00D90150" w:rsidRDefault="00D90150" w:rsidP="00D90150">
      <w:pPr>
        <w:spacing w:after="0" w:line="360" w:lineRule="auto"/>
        <w:ind w:firstLine="680"/>
        <w:jc w:val="both"/>
        <w:rPr>
          <w:rFonts w:ascii="Times New Roman" w:hAnsi="Times New Roman" w:cs="Times New Roman"/>
          <w:sz w:val="28"/>
          <w:szCs w:val="28"/>
        </w:rPr>
      </w:pPr>
      <w:r w:rsidRPr="00D90150">
        <w:rPr>
          <w:rFonts w:ascii="Times New Roman" w:hAnsi="Times New Roman" w:cs="Times New Roman"/>
          <w:sz w:val="28"/>
          <w:szCs w:val="28"/>
        </w:rPr>
        <w:t xml:space="preserve">17.08.2017 в 03-02 при проведении работ по проверке железнодорожной цистерны на герметичность произошел взрыв, при этом было тяжело травмировано 3 человека. </w:t>
      </w:r>
    </w:p>
    <w:p w:rsidR="00D90150" w:rsidRPr="00D90150" w:rsidRDefault="00D90150" w:rsidP="00D90150">
      <w:pPr>
        <w:spacing w:after="0" w:line="360" w:lineRule="auto"/>
        <w:ind w:firstLine="680"/>
        <w:jc w:val="both"/>
        <w:rPr>
          <w:rFonts w:ascii="Times New Roman" w:hAnsi="Times New Roman" w:cs="Times New Roman"/>
          <w:sz w:val="28"/>
          <w:szCs w:val="28"/>
        </w:rPr>
      </w:pPr>
      <w:r w:rsidRPr="00D90150">
        <w:rPr>
          <w:rFonts w:ascii="Times New Roman" w:hAnsi="Times New Roman" w:cs="Times New Roman"/>
          <w:sz w:val="28"/>
          <w:szCs w:val="28"/>
        </w:rPr>
        <w:t>Причины:</w:t>
      </w:r>
    </w:p>
    <w:p w:rsidR="00D90150" w:rsidRPr="00D90150" w:rsidRDefault="00D90150" w:rsidP="00D90150">
      <w:pPr>
        <w:spacing w:after="0" w:line="360" w:lineRule="auto"/>
        <w:ind w:firstLine="680"/>
        <w:jc w:val="both"/>
        <w:rPr>
          <w:rFonts w:ascii="Times New Roman" w:hAnsi="Times New Roman" w:cs="Times New Roman"/>
          <w:sz w:val="28"/>
          <w:szCs w:val="28"/>
        </w:rPr>
      </w:pPr>
      <w:r w:rsidRPr="00D90150">
        <w:rPr>
          <w:rFonts w:ascii="Times New Roman" w:hAnsi="Times New Roman" w:cs="Times New Roman"/>
          <w:sz w:val="28"/>
          <w:szCs w:val="28"/>
        </w:rPr>
        <w:t>1. Неудовлетворительная организация производства работ нарушение порядка (правил) производства работ, установленного локальными нормативными документами (инструкциями);</w:t>
      </w:r>
    </w:p>
    <w:p w:rsidR="00D90150" w:rsidRPr="00D90150" w:rsidRDefault="00D90150" w:rsidP="00D90150">
      <w:pPr>
        <w:spacing w:after="0" w:line="360" w:lineRule="auto"/>
        <w:ind w:firstLine="680"/>
        <w:jc w:val="both"/>
        <w:rPr>
          <w:rFonts w:ascii="Times New Roman" w:hAnsi="Times New Roman" w:cs="Times New Roman"/>
          <w:sz w:val="28"/>
          <w:szCs w:val="28"/>
        </w:rPr>
      </w:pPr>
      <w:r w:rsidRPr="00D90150">
        <w:rPr>
          <w:rFonts w:ascii="Times New Roman" w:hAnsi="Times New Roman" w:cs="Times New Roman"/>
          <w:sz w:val="28"/>
          <w:szCs w:val="28"/>
        </w:rPr>
        <w:t xml:space="preserve">2. Нарушение производственного процесса, выразившееся в </w:t>
      </w:r>
      <w:proofErr w:type="spellStart"/>
      <w:r w:rsidRPr="00D90150">
        <w:rPr>
          <w:rFonts w:ascii="Times New Roman" w:hAnsi="Times New Roman" w:cs="Times New Roman"/>
          <w:sz w:val="28"/>
          <w:szCs w:val="28"/>
        </w:rPr>
        <w:t>неподготовке</w:t>
      </w:r>
      <w:proofErr w:type="spellEnd"/>
      <w:r w:rsidRPr="00D90150">
        <w:rPr>
          <w:rFonts w:ascii="Times New Roman" w:hAnsi="Times New Roman" w:cs="Times New Roman"/>
          <w:sz w:val="28"/>
          <w:szCs w:val="28"/>
        </w:rPr>
        <w:t xml:space="preserve"> вагон-цистерн к ремонту и постановке в корпус Р-1-1 </w:t>
      </w:r>
      <w:proofErr w:type="spellStart"/>
      <w:r w:rsidRPr="00D90150">
        <w:rPr>
          <w:rFonts w:ascii="Times New Roman" w:hAnsi="Times New Roman" w:cs="Times New Roman"/>
          <w:sz w:val="28"/>
          <w:szCs w:val="28"/>
        </w:rPr>
        <w:t>недегазированных</w:t>
      </w:r>
      <w:proofErr w:type="spellEnd"/>
      <w:r w:rsidRPr="00D90150">
        <w:rPr>
          <w:rFonts w:ascii="Times New Roman" w:hAnsi="Times New Roman" w:cs="Times New Roman"/>
          <w:sz w:val="28"/>
          <w:szCs w:val="28"/>
        </w:rPr>
        <w:t xml:space="preserve"> вагон-цистерн.  </w:t>
      </w:r>
    </w:p>
    <w:p w:rsidR="00D90150" w:rsidRPr="00823455" w:rsidRDefault="00D90150" w:rsidP="00D90150">
      <w:pPr>
        <w:spacing w:after="0" w:line="360" w:lineRule="auto"/>
        <w:ind w:firstLine="680"/>
        <w:jc w:val="both"/>
        <w:rPr>
          <w:rFonts w:ascii="Times New Roman" w:hAnsi="Times New Roman" w:cs="Times New Roman"/>
          <w:sz w:val="28"/>
          <w:szCs w:val="28"/>
        </w:rPr>
      </w:pPr>
      <w:r w:rsidRPr="00823455">
        <w:rPr>
          <w:rFonts w:ascii="Times New Roman" w:hAnsi="Times New Roman" w:cs="Times New Roman"/>
          <w:sz w:val="28"/>
          <w:szCs w:val="28"/>
        </w:rPr>
        <w:t>03.10.2017 ООО «</w:t>
      </w:r>
      <w:r w:rsidR="00823455">
        <w:rPr>
          <w:rFonts w:ascii="Times New Roman" w:hAnsi="Times New Roman" w:cs="Times New Roman"/>
          <w:sz w:val="28"/>
          <w:szCs w:val="28"/>
        </w:rPr>
        <w:t>Орг-12</w:t>
      </w:r>
      <w:r w:rsidRPr="00823455">
        <w:rPr>
          <w:rFonts w:ascii="Times New Roman" w:hAnsi="Times New Roman" w:cs="Times New Roman"/>
          <w:sz w:val="28"/>
          <w:szCs w:val="28"/>
        </w:rPr>
        <w:t>» (ХМАО-Югра)</w:t>
      </w:r>
    </w:p>
    <w:p w:rsidR="00D90150" w:rsidRPr="00D90150" w:rsidRDefault="00D90150" w:rsidP="00D90150">
      <w:pPr>
        <w:spacing w:after="0" w:line="360" w:lineRule="auto"/>
        <w:ind w:firstLine="680"/>
        <w:jc w:val="both"/>
        <w:rPr>
          <w:rFonts w:ascii="Times New Roman" w:hAnsi="Times New Roman" w:cs="Times New Roman"/>
          <w:sz w:val="28"/>
          <w:szCs w:val="28"/>
        </w:rPr>
      </w:pPr>
      <w:r w:rsidRPr="00823455">
        <w:rPr>
          <w:rFonts w:ascii="Times New Roman" w:hAnsi="Times New Roman" w:cs="Times New Roman"/>
          <w:sz w:val="28"/>
          <w:szCs w:val="28"/>
        </w:rPr>
        <w:t xml:space="preserve">02.10.2017 г. в 20-10 вахта бурильщика </w:t>
      </w:r>
      <w:r w:rsidR="00823455" w:rsidRPr="00823455">
        <w:rPr>
          <w:rFonts w:ascii="Times New Roman" w:hAnsi="Times New Roman" w:cs="Times New Roman"/>
          <w:sz w:val="28"/>
          <w:szCs w:val="28"/>
        </w:rPr>
        <w:t>Работника</w:t>
      </w:r>
      <w:r w:rsidR="00823455">
        <w:rPr>
          <w:rFonts w:ascii="Times New Roman" w:hAnsi="Times New Roman" w:cs="Times New Roman"/>
          <w:sz w:val="28"/>
          <w:szCs w:val="28"/>
        </w:rPr>
        <w:t>-22</w:t>
      </w:r>
      <w:r w:rsidRPr="00823455">
        <w:rPr>
          <w:rFonts w:ascii="Times New Roman" w:hAnsi="Times New Roman" w:cs="Times New Roman"/>
          <w:sz w:val="28"/>
          <w:szCs w:val="28"/>
        </w:rPr>
        <w:t xml:space="preserve"> приступила к производству работ по спуску обсадной колонны. После промежуточной</w:t>
      </w:r>
      <w:r w:rsidRPr="00D90150">
        <w:rPr>
          <w:rFonts w:ascii="Times New Roman" w:hAnsi="Times New Roman" w:cs="Times New Roman"/>
          <w:sz w:val="28"/>
          <w:szCs w:val="28"/>
        </w:rPr>
        <w:t xml:space="preserve"> промывки на глубине 850 м. продолжили спуск обсадной колонны до глубины 1338 м. В целях проведения промежуточной промывки, на козырьке приемного мостка помощниками бурильщика </w:t>
      </w:r>
      <w:r w:rsidR="00823455">
        <w:rPr>
          <w:rFonts w:ascii="Times New Roman" w:hAnsi="Times New Roman" w:cs="Times New Roman"/>
          <w:sz w:val="28"/>
          <w:szCs w:val="28"/>
        </w:rPr>
        <w:t>Работника-23</w:t>
      </w:r>
      <w:r w:rsidRPr="00D90150">
        <w:rPr>
          <w:rFonts w:ascii="Times New Roman" w:hAnsi="Times New Roman" w:cs="Times New Roman"/>
          <w:sz w:val="28"/>
          <w:szCs w:val="28"/>
        </w:rPr>
        <w:t xml:space="preserve">, </w:t>
      </w:r>
      <w:r w:rsidR="00823455">
        <w:rPr>
          <w:rFonts w:ascii="Times New Roman" w:hAnsi="Times New Roman" w:cs="Times New Roman"/>
          <w:sz w:val="28"/>
          <w:szCs w:val="28"/>
        </w:rPr>
        <w:t>Работника-24</w:t>
      </w:r>
      <w:r w:rsidRPr="00D90150">
        <w:rPr>
          <w:rFonts w:ascii="Times New Roman" w:hAnsi="Times New Roman" w:cs="Times New Roman"/>
          <w:sz w:val="28"/>
          <w:szCs w:val="28"/>
        </w:rPr>
        <w:t xml:space="preserve">, </w:t>
      </w:r>
      <w:r w:rsidR="00823455">
        <w:rPr>
          <w:rFonts w:ascii="Times New Roman" w:hAnsi="Times New Roman" w:cs="Times New Roman"/>
          <w:sz w:val="28"/>
          <w:szCs w:val="28"/>
        </w:rPr>
        <w:t>Работника-25</w:t>
      </w:r>
      <w:r w:rsidRPr="00D90150">
        <w:rPr>
          <w:rFonts w:ascii="Times New Roman" w:hAnsi="Times New Roman" w:cs="Times New Roman"/>
          <w:sz w:val="28"/>
          <w:szCs w:val="28"/>
        </w:rPr>
        <w:t xml:space="preserve"> был произведен монтаж промывочного переводника и ВП-50 быстроразъемным соединением (БРС) на трубу номер 112. В целях </w:t>
      </w:r>
      <w:proofErr w:type="spellStart"/>
      <w:r w:rsidRPr="00D90150">
        <w:rPr>
          <w:rFonts w:ascii="Times New Roman" w:hAnsi="Times New Roman" w:cs="Times New Roman"/>
          <w:sz w:val="28"/>
          <w:szCs w:val="28"/>
        </w:rPr>
        <w:t>докрепления</w:t>
      </w:r>
      <w:proofErr w:type="spellEnd"/>
      <w:r w:rsidRPr="00D90150">
        <w:rPr>
          <w:rFonts w:ascii="Times New Roman" w:hAnsi="Times New Roman" w:cs="Times New Roman"/>
          <w:sz w:val="28"/>
          <w:szCs w:val="28"/>
        </w:rPr>
        <w:t xml:space="preserve"> ВП-50, </w:t>
      </w:r>
      <w:r w:rsidR="00823455">
        <w:rPr>
          <w:rFonts w:ascii="Times New Roman" w:hAnsi="Times New Roman" w:cs="Times New Roman"/>
          <w:sz w:val="28"/>
          <w:szCs w:val="28"/>
        </w:rPr>
        <w:t>Работник-26</w:t>
      </w:r>
      <w:r w:rsidRPr="00D90150">
        <w:rPr>
          <w:rFonts w:ascii="Times New Roman" w:hAnsi="Times New Roman" w:cs="Times New Roman"/>
          <w:sz w:val="28"/>
          <w:szCs w:val="28"/>
        </w:rPr>
        <w:t xml:space="preserve"> посредством кувалды </w:t>
      </w:r>
      <w:proofErr w:type="spellStart"/>
      <w:r w:rsidRPr="00D90150">
        <w:rPr>
          <w:rFonts w:ascii="Times New Roman" w:hAnsi="Times New Roman" w:cs="Times New Roman"/>
          <w:sz w:val="28"/>
          <w:szCs w:val="28"/>
        </w:rPr>
        <w:t>докрепил</w:t>
      </w:r>
      <w:proofErr w:type="spellEnd"/>
      <w:r w:rsidRPr="00D90150">
        <w:rPr>
          <w:rFonts w:ascii="Times New Roman" w:hAnsi="Times New Roman" w:cs="Times New Roman"/>
          <w:sz w:val="28"/>
          <w:szCs w:val="28"/>
        </w:rPr>
        <w:t xml:space="preserve"> БРС ВП-50 и промывочного переводника. Подтянули трубу и зафиксировали в элеваторе за муфту трубы. В 02-46 во время наворота трубы номер 112 на спущенную колонну, произошло падение вертлюга промывочного с высоты 12 м. на помощника бурильщика </w:t>
      </w:r>
      <w:r w:rsidR="00823455">
        <w:rPr>
          <w:rFonts w:ascii="Times New Roman" w:hAnsi="Times New Roman" w:cs="Times New Roman"/>
          <w:sz w:val="28"/>
          <w:szCs w:val="28"/>
        </w:rPr>
        <w:t>Работник-25</w:t>
      </w:r>
      <w:r w:rsidRPr="00D90150">
        <w:rPr>
          <w:rFonts w:ascii="Times New Roman" w:hAnsi="Times New Roman" w:cs="Times New Roman"/>
          <w:sz w:val="28"/>
          <w:szCs w:val="28"/>
        </w:rPr>
        <w:t xml:space="preserve">, при этом получив травму со смертельным исходом. </w:t>
      </w:r>
    </w:p>
    <w:p w:rsidR="00D90150" w:rsidRPr="00D90150" w:rsidRDefault="00D90150" w:rsidP="00D90150">
      <w:pPr>
        <w:spacing w:after="0" w:line="360" w:lineRule="auto"/>
        <w:ind w:firstLine="680"/>
        <w:jc w:val="both"/>
        <w:rPr>
          <w:rFonts w:ascii="Times New Roman" w:hAnsi="Times New Roman" w:cs="Times New Roman"/>
          <w:sz w:val="28"/>
          <w:szCs w:val="28"/>
        </w:rPr>
      </w:pPr>
      <w:r w:rsidRPr="00D90150">
        <w:rPr>
          <w:rFonts w:ascii="Times New Roman" w:hAnsi="Times New Roman" w:cs="Times New Roman"/>
          <w:sz w:val="28"/>
          <w:szCs w:val="28"/>
        </w:rPr>
        <w:t>Причины:</w:t>
      </w:r>
    </w:p>
    <w:p w:rsidR="00D90150" w:rsidRPr="00D90150" w:rsidRDefault="00D90150" w:rsidP="00D90150">
      <w:pPr>
        <w:spacing w:after="0" w:line="360" w:lineRule="auto"/>
        <w:ind w:firstLine="680"/>
        <w:jc w:val="both"/>
        <w:rPr>
          <w:rFonts w:ascii="Times New Roman" w:hAnsi="Times New Roman" w:cs="Times New Roman"/>
          <w:sz w:val="28"/>
          <w:szCs w:val="28"/>
        </w:rPr>
      </w:pPr>
      <w:r w:rsidRPr="00D90150">
        <w:rPr>
          <w:rFonts w:ascii="Times New Roman" w:hAnsi="Times New Roman" w:cs="Times New Roman"/>
          <w:sz w:val="28"/>
          <w:szCs w:val="28"/>
        </w:rPr>
        <w:t>1. Неудовлетворительная организация труда выразившаяся в:</w:t>
      </w:r>
    </w:p>
    <w:p w:rsidR="00D90150" w:rsidRPr="00D90150" w:rsidRDefault="00D90150" w:rsidP="00D90150">
      <w:pPr>
        <w:spacing w:after="0" w:line="360" w:lineRule="auto"/>
        <w:ind w:firstLine="680"/>
        <w:jc w:val="both"/>
        <w:rPr>
          <w:rFonts w:ascii="Times New Roman" w:hAnsi="Times New Roman" w:cs="Times New Roman"/>
          <w:sz w:val="28"/>
          <w:szCs w:val="28"/>
        </w:rPr>
      </w:pPr>
      <w:r w:rsidRPr="00D90150">
        <w:rPr>
          <w:rFonts w:ascii="Times New Roman" w:hAnsi="Times New Roman" w:cs="Times New Roman"/>
          <w:sz w:val="28"/>
          <w:szCs w:val="28"/>
        </w:rPr>
        <w:t>- применении вертлюга промывочного ВП-50 с нарушением инструкции по эксплуатации разработанной ООО «</w:t>
      </w:r>
      <w:r w:rsidR="00823455">
        <w:rPr>
          <w:rFonts w:ascii="Times New Roman" w:hAnsi="Times New Roman" w:cs="Times New Roman"/>
          <w:sz w:val="28"/>
          <w:szCs w:val="28"/>
        </w:rPr>
        <w:t>Орг-17</w:t>
      </w:r>
      <w:r w:rsidRPr="00D90150">
        <w:rPr>
          <w:rFonts w:ascii="Times New Roman" w:hAnsi="Times New Roman" w:cs="Times New Roman"/>
          <w:sz w:val="28"/>
          <w:szCs w:val="28"/>
        </w:rPr>
        <w:t>» и руководства по эксплуатации завода изготовителя – к нижнему концу ствола промывочного вертлюга с резьбой НКТ 73, навернуто быстроразъемное соединение (БРС);</w:t>
      </w:r>
    </w:p>
    <w:p w:rsidR="00D90150" w:rsidRPr="00D90150" w:rsidRDefault="00D90150" w:rsidP="00D90150">
      <w:pPr>
        <w:spacing w:after="0" w:line="360" w:lineRule="auto"/>
        <w:ind w:firstLine="680"/>
        <w:jc w:val="both"/>
        <w:rPr>
          <w:rFonts w:ascii="Times New Roman" w:hAnsi="Times New Roman" w:cs="Times New Roman"/>
          <w:sz w:val="28"/>
          <w:szCs w:val="28"/>
        </w:rPr>
      </w:pPr>
      <w:r w:rsidRPr="00D90150">
        <w:rPr>
          <w:rFonts w:ascii="Times New Roman" w:hAnsi="Times New Roman" w:cs="Times New Roman"/>
          <w:sz w:val="28"/>
          <w:szCs w:val="28"/>
        </w:rPr>
        <w:t>- отсутствие знаний ИТР и рабочего персонала буровой бригады правильной эксплуатации вертлюга промывочного ВП-50;</w:t>
      </w:r>
    </w:p>
    <w:p w:rsidR="00D90150" w:rsidRPr="00D90150" w:rsidRDefault="00D90150" w:rsidP="00D90150">
      <w:pPr>
        <w:spacing w:after="0" w:line="360" w:lineRule="auto"/>
        <w:ind w:firstLine="680"/>
        <w:jc w:val="both"/>
        <w:rPr>
          <w:rFonts w:ascii="Times New Roman" w:hAnsi="Times New Roman" w:cs="Times New Roman"/>
          <w:sz w:val="28"/>
          <w:szCs w:val="28"/>
        </w:rPr>
      </w:pPr>
      <w:r w:rsidRPr="00D90150">
        <w:rPr>
          <w:rFonts w:ascii="Times New Roman" w:hAnsi="Times New Roman" w:cs="Times New Roman"/>
          <w:sz w:val="28"/>
          <w:szCs w:val="28"/>
        </w:rPr>
        <w:t xml:space="preserve">  - отсутствии контроля за выполнением членами вахты инструкций по промышленной безопасности и охране труда, трудовой и производственной дисциплины. </w:t>
      </w:r>
    </w:p>
    <w:p w:rsidR="00D90150" w:rsidRPr="00D90150" w:rsidRDefault="00D90150" w:rsidP="00D90150">
      <w:pPr>
        <w:spacing w:after="0" w:line="360" w:lineRule="auto"/>
        <w:ind w:firstLine="680"/>
        <w:jc w:val="both"/>
        <w:rPr>
          <w:rFonts w:ascii="Times New Roman" w:hAnsi="Times New Roman" w:cs="Times New Roman"/>
          <w:sz w:val="28"/>
          <w:szCs w:val="28"/>
        </w:rPr>
      </w:pPr>
      <w:r w:rsidRPr="00D90150">
        <w:rPr>
          <w:rFonts w:ascii="Times New Roman" w:hAnsi="Times New Roman" w:cs="Times New Roman"/>
          <w:sz w:val="28"/>
          <w:szCs w:val="28"/>
        </w:rPr>
        <w:t>22.11.2017 АО «</w:t>
      </w:r>
      <w:r w:rsidR="00823455">
        <w:rPr>
          <w:rFonts w:ascii="Times New Roman" w:hAnsi="Times New Roman" w:cs="Times New Roman"/>
          <w:sz w:val="28"/>
          <w:szCs w:val="28"/>
        </w:rPr>
        <w:t>Орг-20</w:t>
      </w:r>
      <w:r w:rsidRPr="00D90150">
        <w:rPr>
          <w:rFonts w:ascii="Times New Roman" w:hAnsi="Times New Roman" w:cs="Times New Roman"/>
          <w:sz w:val="28"/>
          <w:szCs w:val="28"/>
        </w:rPr>
        <w:t>» (ХМАО-Югра)</w:t>
      </w:r>
    </w:p>
    <w:p w:rsidR="00D90150" w:rsidRPr="00D90150" w:rsidRDefault="00D90150" w:rsidP="00D90150">
      <w:pPr>
        <w:spacing w:after="0" w:line="360" w:lineRule="auto"/>
        <w:ind w:firstLine="680"/>
        <w:jc w:val="both"/>
        <w:rPr>
          <w:rFonts w:ascii="Times New Roman" w:hAnsi="Times New Roman" w:cs="Times New Roman"/>
          <w:sz w:val="28"/>
          <w:szCs w:val="28"/>
        </w:rPr>
      </w:pPr>
      <w:r w:rsidRPr="00D90150">
        <w:rPr>
          <w:rFonts w:ascii="Times New Roman" w:hAnsi="Times New Roman" w:cs="Times New Roman"/>
          <w:sz w:val="28"/>
          <w:szCs w:val="28"/>
        </w:rPr>
        <w:t xml:space="preserve">22.11.2017 в 10-50 мастер </w:t>
      </w:r>
      <w:r w:rsidR="00823455">
        <w:rPr>
          <w:rFonts w:ascii="Times New Roman" w:hAnsi="Times New Roman" w:cs="Times New Roman"/>
          <w:sz w:val="28"/>
          <w:szCs w:val="28"/>
          <w:lang w:val="en-US"/>
        </w:rPr>
        <w:t>VVV</w:t>
      </w:r>
      <w:r w:rsidRPr="00D90150">
        <w:rPr>
          <w:rFonts w:ascii="Times New Roman" w:hAnsi="Times New Roman" w:cs="Times New Roman"/>
          <w:sz w:val="28"/>
          <w:szCs w:val="28"/>
        </w:rPr>
        <w:t xml:space="preserve"> участка № 3 АО «</w:t>
      </w:r>
      <w:r w:rsidR="00823455">
        <w:rPr>
          <w:rFonts w:ascii="Times New Roman" w:hAnsi="Times New Roman" w:cs="Times New Roman"/>
          <w:sz w:val="28"/>
          <w:szCs w:val="28"/>
        </w:rPr>
        <w:t>Орг-20</w:t>
      </w:r>
      <w:r w:rsidRPr="00D90150">
        <w:rPr>
          <w:rFonts w:ascii="Times New Roman" w:hAnsi="Times New Roman" w:cs="Times New Roman"/>
          <w:sz w:val="28"/>
          <w:szCs w:val="28"/>
        </w:rPr>
        <w:t xml:space="preserve">» </w:t>
      </w:r>
      <w:r w:rsidR="00823455">
        <w:rPr>
          <w:rFonts w:ascii="Times New Roman" w:hAnsi="Times New Roman" w:cs="Times New Roman"/>
          <w:sz w:val="28"/>
          <w:szCs w:val="28"/>
        </w:rPr>
        <w:t>Работник-27</w:t>
      </w:r>
      <w:r w:rsidRPr="00D90150">
        <w:rPr>
          <w:rFonts w:ascii="Times New Roman" w:hAnsi="Times New Roman" w:cs="Times New Roman"/>
          <w:sz w:val="28"/>
          <w:szCs w:val="28"/>
        </w:rPr>
        <w:t xml:space="preserve"> при производстве работ по наряду-допуску на ВЛ-0,4 </w:t>
      </w:r>
      <w:proofErr w:type="spellStart"/>
      <w:r w:rsidRPr="00D90150">
        <w:rPr>
          <w:rFonts w:ascii="Times New Roman" w:hAnsi="Times New Roman" w:cs="Times New Roman"/>
          <w:sz w:val="28"/>
          <w:szCs w:val="28"/>
        </w:rPr>
        <w:t>кВ</w:t>
      </w:r>
      <w:proofErr w:type="spellEnd"/>
      <w:r w:rsidRPr="00D90150">
        <w:rPr>
          <w:rFonts w:ascii="Times New Roman" w:hAnsi="Times New Roman" w:cs="Times New Roman"/>
          <w:sz w:val="28"/>
          <w:szCs w:val="28"/>
        </w:rPr>
        <w:t xml:space="preserve"> ф. 1-3-2 при поднятии провода попал под напряжение (провод находился под напряжением) в результате чего был смертельно травмирован электрическим током.</w:t>
      </w:r>
    </w:p>
    <w:p w:rsidR="00D90150" w:rsidRPr="00D90150" w:rsidRDefault="00D90150" w:rsidP="00D90150">
      <w:pPr>
        <w:spacing w:after="0" w:line="360" w:lineRule="auto"/>
        <w:ind w:firstLine="680"/>
        <w:jc w:val="both"/>
        <w:rPr>
          <w:rFonts w:ascii="Times New Roman" w:hAnsi="Times New Roman" w:cs="Times New Roman"/>
          <w:sz w:val="28"/>
          <w:szCs w:val="28"/>
        </w:rPr>
      </w:pPr>
      <w:r w:rsidRPr="00D90150">
        <w:rPr>
          <w:rFonts w:ascii="Times New Roman" w:hAnsi="Times New Roman" w:cs="Times New Roman"/>
          <w:sz w:val="28"/>
          <w:szCs w:val="28"/>
        </w:rPr>
        <w:t>Причины:</w:t>
      </w:r>
    </w:p>
    <w:p w:rsidR="00D90150" w:rsidRPr="00D90150" w:rsidRDefault="00D90150" w:rsidP="00D90150">
      <w:pPr>
        <w:spacing w:after="0" w:line="360" w:lineRule="auto"/>
        <w:ind w:firstLine="680"/>
        <w:jc w:val="both"/>
        <w:rPr>
          <w:rFonts w:ascii="Times New Roman" w:hAnsi="Times New Roman" w:cs="Times New Roman"/>
          <w:sz w:val="28"/>
          <w:szCs w:val="28"/>
        </w:rPr>
      </w:pPr>
      <w:r w:rsidRPr="00D90150">
        <w:rPr>
          <w:rFonts w:ascii="Times New Roman" w:hAnsi="Times New Roman" w:cs="Times New Roman"/>
          <w:sz w:val="28"/>
          <w:szCs w:val="28"/>
        </w:rPr>
        <w:t>1. Неудовлетворительная организация работ выразившаяся:</w:t>
      </w:r>
    </w:p>
    <w:p w:rsidR="00D90150" w:rsidRPr="00D90150" w:rsidRDefault="00D90150" w:rsidP="00D90150">
      <w:pPr>
        <w:spacing w:after="0" w:line="360" w:lineRule="auto"/>
        <w:ind w:firstLine="680"/>
        <w:jc w:val="both"/>
        <w:rPr>
          <w:rFonts w:ascii="Times New Roman" w:hAnsi="Times New Roman" w:cs="Times New Roman"/>
          <w:sz w:val="28"/>
          <w:szCs w:val="28"/>
        </w:rPr>
      </w:pPr>
      <w:r w:rsidRPr="00D90150">
        <w:rPr>
          <w:rFonts w:ascii="Times New Roman" w:hAnsi="Times New Roman" w:cs="Times New Roman"/>
          <w:sz w:val="28"/>
          <w:szCs w:val="28"/>
        </w:rPr>
        <w:t>- оформление наряда на производство работ который не соответствует характеру выполняемых работ, согласно поданной заявке, виды и объемы работ указаны не в полном объеме. Наряд не соответствует месту производства работ. В наряде не указаны диспетчерские наименования (обозначения) электроустановок и присоединений. Не определено место установки переносного заземления. Не указаны номера опор или пролетов, где должны быть установлены заземления. На ВЛ-0,4кВ не указано наименование линии и граница участка, где предстоит работать (номер опоры, на которых или между которыми, будет проводиться работа), а также содержание работы;</w:t>
      </w:r>
    </w:p>
    <w:p w:rsidR="00D90150" w:rsidRPr="00D90150" w:rsidRDefault="00D90150" w:rsidP="00D90150">
      <w:pPr>
        <w:spacing w:after="0" w:line="360" w:lineRule="auto"/>
        <w:ind w:firstLine="680"/>
        <w:jc w:val="both"/>
        <w:rPr>
          <w:rFonts w:ascii="Times New Roman" w:hAnsi="Times New Roman" w:cs="Times New Roman"/>
          <w:sz w:val="28"/>
          <w:szCs w:val="28"/>
        </w:rPr>
      </w:pPr>
      <w:r w:rsidRPr="00D90150">
        <w:rPr>
          <w:rFonts w:ascii="Times New Roman" w:hAnsi="Times New Roman" w:cs="Times New Roman"/>
          <w:sz w:val="28"/>
          <w:szCs w:val="28"/>
        </w:rPr>
        <w:t xml:space="preserve">  - при производстве работ по текущему ремонту ВЛ отсутствовала технологическая карта или</w:t>
      </w:r>
      <w:bookmarkStart w:id="7" w:name="_GoBack"/>
      <w:r w:rsidRPr="00D90150">
        <w:rPr>
          <w:rFonts w:ascii="Times New Roman" w:hAnsi="Times New Roman" w:cs="Times New Roman"/>
          <w:sz w:val="28"/>
          <w:szCs w:val="28"/>
        </w:rPr>
        <w:t xml:space="preserve"> проект </w:t>
      </w:r>
      <w:bookmarkEnd w:id="7"/>
      <w:r w:rsidRPr="00D90150">
        <w:rPr>
          <w:rFonts w:ascii="Times New Roman" w:hAnsi="Times New Roman" w:cs="Times New Roman"/>
          <w:sz w:val="28"/>
          <w:szCs w:val="28"/>
        </w:rPr>
        <w:t>производства работ (далее - ППР);</w:t>
      </w:r>
    </w:p>
    <w:p w:rsidR="00D90150" w:rsidRPr="00D90150" w:rsidRDefault="00D90150" w:rsidP="00D90150">
      <w:pPr>
        <w:spacing w:after="0" w:line="360" w:lineRule="auto"/>
        <w:ind w:firstLine="680"/>
        <w:jc w:val="both"/>
        <w:rPr>
          <w:rFonts w:ascii="Times New Roman" w:hAnsi="Times New Roman" w:cs="Times New Roman"/>
          <w:sz w:val="28"/>
          <w:szCs w:val="28"/>
        </w:rPr>
      </w:pPr>
      <w:r w:rsidRPr="00D90150">
        <w:rPr>
          <w:rFonts w:ascii="Times New Roman" w:hAnsi="Times New Roman" w:cs="Times New Roman"/>
          <w:sz w:val="28"/>
          <w:szCs w:val="28"/>
        </w:rPr>
        <w:t>- допускающий, производящий подготовку рабочих мест не произвел</w:t>
      </w:r>
      <w:r w:rsidR="00823455">
        <w:rPr>
          <w:rFonts w:ascii="Times New Roman" w:hAnsi="Times New Roman" w:cs="Times New Roman"/>
          <w:sz w:val="28"/>
          <w:szCs w:val="28"/>
        </w:rPr>
        <w:t xml:space="preserve"> оценку достаточности принятых </w:t>
      </w:r>
      <w:r w:rsidRPr="00D90150">
        <w:rPr>
          <w:rFonts w:ascii="Times New Roman" w:hAnsi="Times New Roman" w:cs="Times New Roman"/>
          <w:sz w:val="28"/>
          <w:szCs w:val="28"/>
        </w:rPr>
        <w:t>им мер безопасности по подготовке рабочего места и соответствие их мероприятиям, указанным в наряде, характеру и месту работы;</w:t>
      </w:r>
    </w:p>
    <w:p w:rsidR="00D90150" w:rsidRPr="00D90150" w:rsidRDefault="00D90150" w:rsidP="00D90150">
      <w:pPr>
        <w:spacing w:after="0" w:line="360" w:lineRule="auto"/>
        <w:ind w:firstLine="680"/>
        <w:jc w:val="both"/>
        <w:rPr>
          <w:rFonts w:ascii="Times New Roman" w:hAnsi="Times New Roman" w:cs="Times New Roman"/>
          <w:sz w:val="28"/>
          <w:szCs w:val="28"/>
        </w:rPr>
      </w:pPr>
      <w:r w:rsidRPr="00D90150">
        <w:rPr>
          <w:rFonts w:ascii="Times New Roman" w:hAnsi="Times New Roman" w:cs="Times New Roman"/>
          <w:sz w:val="28"/>
          <w:szCs w:val="28"/>
        </w:rPr>
        <w:t>- ответственный руководитель работ перед допуском к работе не выяснил у допускающего, какие мероприятия осуществлены при подготовке рабочего места к выполнению работ, а также их достаточность, не принял дополнительные меры безопасности, необходимые по условиям выполнения работ по наряд-допуску № 1, которые не соответствовали фактическому объему работ, тем самым создав угрозу всем членам бригады.</w:t>
      </w:r>
    </w:p>
    <w:p w:rsidR="00D90150" w:rsidRPr="00D90150" w:rsidRDefault="00D90150" w:rsidP="00D90150">
      <w:pPr>
        <w:spacing w:after="0" w:line="360" w:lineRule="auto"/>
        <w:ind w:firstLine="680"/>
        <w:jc w:val="both"/>
        <w:rPr>
          <w:rFonts w:ascii="Times New Roman" w:hAnsi="Times New Roman" w:cs="Times New Roman"/>
          <w:sz w:val="28"/>
          <w:szCs w:val="28"/>
        </w:rPr>
      </w:pPr>
      <w:r w:rsidRPr="00D90150">
        <w:rPr>
          <w:rFonts w:ascii="Times New Roman" w:hAnsi="Times New Roman" w:cs="Times New Roman"/>
          <w:sz w:val="28"/>
          <w:szCs w:val="28"/>
        </w:rPr>
        <w:t>2. Недостаточный контроль со стороны руководителей и специалистов АО «</w:t>
      </w:r>
      <w:r w:rsidR="00823455">
        <w:rPr>
          <w:rFonts w:ascii="Times New Roman" w:hAnsi="Times New Roman" w:cs="Times New Roman"/>
          <w:sz w:val="28"/>
          <w:szCs w:val="28"/>
        </w:rPr>
        <w:t>Орг-20</w:t>
      </w:r>
      <w:r w:rsidRPr="00D90150">
        <w:rPr>
          <w:rFonts w:ascii="Times New Roman" w:hAnsi="Times New Roman" w:cs="Times New Roman"/>
          <w:sz w:val="28"/>
          <w:szCs w:val="28"/>
        </w:rPr>
        <w:t>» и подразделения за соблюдением Правил, ходом выполнения работ в электроустановках, в необеспечении соблюдения работниками трудовой и производственной дисциплины, требований правил и норм безопасности.</w:t>
      </w:r>
    </w:p>
    <w:p w:rsidR="00D90150" w:rsidRPr="00D90150" w:rsidRDefault="00D90150" w:rsidP="00D90150">
      <w:pPr>
        <w:spacing w:after="0" w:line="360" w:lineRule="auto"/>
        <w:ind w:firstLine="680"/>
        <w:jc w:val="both"/>
        <w:rPr>
          <w:rFonts w:ascii="Times New Roman" w:hAnsi="Times New Roman" w:cs="Times New Roman"/>
          <w:sz w:val="28"/>
          <w:szCs w:val="28"/>
        </w:rPr>
      </w:pPr>
      <w:r w:rsidRPr="00D90150">
        <w:rPr>
          <w:rFonts w:ascii="Times New Roman" w:hAnsi="Times New Roman" w:cs="Times New Roman"/>
          <w:sz w:val="28"/>
          <w:szCs w:val="28"/>
        </w:rPr>
        <w:t xml:space="preserve"> 3. Отсутствие переносных заземлений на месте производства работ, в результате чего на провод СИП подключенный к ВЛ было подано напряжение.</w:t>
      </w:r>
    </w:p>
    <w:p w:rsidR="00D90150" w:rsidRPr="00D90150" w:rsidRDefault="00D90150" w:rsidP="00D90150">
      <w:pPr>
        <w:spacing w:after="0" w:line="360" w:lineRule="auto"/>
        <w:ind w:firstLine="680"/>
        <w:jc w:val="both"/>
        <w:rPr>
          <w:rFonts w:ascii="Times New Roman" w:hAnsi="Times New Roman" w:cs="Times New Roman"/>
          <w:sz w:val="28"/>
          <w:szCs w:val="28"/>
        </w:rPr>
      </w:pPr>
      <w:r w:rsidRPr="00D90150">
        <w:rPr>
          <w:rFonts w:ascii="Times New Roman" w:hAnsi="Times New Roman" w:cs="Times New Roman"/>
          <w:sz w:val="28"/>
          <w:szCs w:val="28"/>
        </w:rPr>
        <w:t xml:space="preserve">4. Нарушение работником трудового распорядка и дисциплины труда, выразившееся в том, что выдающий наряд </w:t>
      </w:r>
      <w:r w:rsidR="00823455">
        <w:rPr>
          <w:rFonts w:ascii="Times New Roman" w:hAnsi="Times New Roman" w:cs="Times New Roman"/>
          <w:sz w:val="28"/>
          <w:szCs w:val="28"/>
        </w:rPr>
        <w:t>Работник-27</w:t>
      </w:r>
      <w:r w:rsidRPr="00D90150">
        <w:rPr>
          <w:rFonts w:ascii="Times New Roman" w:hAnsi="Times New Roman" w:cs="Times New Roman"/>
          <w:sz w:val="28"/>
          <w:szCs w:val="28"/>
        </w:rPr>
        <w:t xml:space="preserve"> допустил самовольное проведение работ на действующей электроустановке;</w:t>
      </w:r>
    </w:p>
    <w:p w:rsidR="00D90150" w:rsidRDefault="00D90150" w:rsidP="00D90150">
      <w:pPr>
        <w:spacing w:after="0" w:line="360" w:lineRule="auto"/>
        <w:ind w:firstLine="680"/>
        <w:jc w:val="both"/>
        <w:rPr>
          <w:rFonts w:ascii="Times New Roman" w:hAnsi="Times New Roman" w:cs="Times New Roman"/>
          <w:sz w:val="28"/>
          <w:szCs w:val="28"/>
        </w:rPr>
      </w:pPr>
      <w:r w:rsidRPr="00D90150">
        <w:rPr>
          <w:rFonts w:ascii="Times New Roman" w:hAnsi="Times New Roman" w:cs="Times New Roman"/>
          <w:sz w:val="28"/>
          <w:szCs w:val="28"/>
        </w:rPr>
        <w:t xml:space="preserve">5. Некачественное содержание электроустановки в работоспособном состоянии и её эксплуатация в соответствии с требованиями ПТЭЭП и других нормативно-технических документов, в отсутствии предупредительных плакатов и знаков безопасности на опоре № 15 ВЛ-0,4 </w:t>
      </w:r>
      <w:proofErr w:type="spellStart"/>
      <w:r w:rsidRPr="00D90150">
        <w:rPr>
          <w:rFonts w:ascii="Times New Roman" w:hAnsi="Times New Roman" w:cs="Times New Roman"/>
          <w:sz w:val="28"/>
          <w:szCs w:val="28"/>
        </w:rPr>
        <w:t>кВ</w:t>
      </w:r>
      <w:proofErr w:type="spellEnd"/>
      <w:r w:rsidRPr="00D90150">
        <w:rPr>
          <w:rFonts w:ascii="Times New Roman" w:hAnsi="Times New Roman" w:cs="Times New Roman"/>
          <w:sz w:val="28"/>
          <w:szCs w:val="28"/>
        </w:rPr>
        <w:t xml:space="preserve"> ф. 1-3-2.</w:t>
      </w:r>
    </w:p>
    <w:p w:rsidR="00AC6FE7" w:rsidRPr="005D4B1F" w:rsidRDefault="00EB58A3" w:rsidP="005D4B1F">
      <w:pPr>
        <w:spacing w:after="0" w:line="360" w:lineRule="auto"/>
        <w:ind w:firstLine="680"/>
        <w:jc w:val="both"/>
        <w:rPr>
          <w:rFonts w:ascii="Times New Roman" w:hAnsi="Times New Roman" w:cs="Times New Roman"/>
          <w:sz w:val="28"/>
          <w:szCs w:val="28"/>
        </w:rPr>
      </w:pPr>
      <w:r>
        <w:rPr>
          <w:rFonts w:ascii="Times New Roman" w:hAnsi="Times New Roman" w:cs="Times New Roman"/>
          <w:sz w:val="28"/>
          <w:szCs w:val="28"/>
        </w:rPr>
        <w:t>Таким образом, о</w:t>
      </w:r>
      <w:r w:rsidR="00AC6FE7" w:rsidRPr="005D4B1F">
        <w:rPr>
          <w:rFonts w:ascii="Times New Roman" w:hAnsi="Times New Roman" w:cs="Times New Roman"/>
          <w:sz w:val="28"/>
          <w:szCs w:val="28"/>
        </w:rPr>
        <w:t xml:space="preserve">сновными техническими причинами аварий и несчастных случаев за </w:t>
      </w:r>
      <w:r w:rsidR="007F2853" w:rsidRPr="005D4B1F">
        <w:rPr>
          <w:rFonts w:ascii="Times New Roman" w:hAnsi="Times New Roman" w:cs="Times New Roman"/>
          <w:sz w:val="28"/>
          <w:szCs w:val="28"/>
        </w:rPr>
        <w:t>отчётный</w:t>
      </w:r>
      <w:r w:rsidR="00AC6FE7" w:rsidRPr="005D4B1F">
        <w:rPr>
          <w:rFonts w:ascii="Times New Roman" w:hAnsi="Times New Roman" w:cs="Times New Roman"/>
          <w:sz w:val="28"/>
          <w:szCs w:val="28"/>
        </w:rPr>
        <w:t xml:space="preserve"> период является:</w:t>
      </w:r>
    </w:p>
    <w:p w:rsidR="00AC6FE7" w:rsidRPr="005D4B1F" w:rsidRDefault="00AC6FE7" w:rsidP="005D4B1F">
      <w:pPr>
        <w:spacing w:after="0" w:line="360" w:lineRule="auto"/>
        <w:ind w:firstLine="680"/>
        <w:jc w:val="both"/>
        <w:rPr>
          <w:rFonts w:ascii="Times New Roman" w:hAnsi="Times New Roman" w:cs="Times New Roman"/>
          <w:sz w:val="28"/>
          <w:szCs w:val="28"/>
        </w:rPr>
      </w:pPr>
      <w:r w:rsidRPr="005D4B1F">
        <w:rPr>
          <w:rFonts w:ascii="Times New Roman" w:hAnsi="Times New Roman" w:cs="Times New Roman"/>
          <w:sz w:val="28"/>
          <w:szCs w:val="28"/>
        </w:rPr>
        <w:t>1. Неудовлетворительное состояние технических устройств и</w:t>
      </w:r>
      <w:r w:rsidR="00E62C99" w:rsidRPr="005D4B1F">
        <w:rPr>
          <w:rFonts w:ascii="Times New Roman" w:hAnsi="Times New Roman" w:cs="Times New Roman"/>
          <w:sz w:val="28"/>
          <w:szCs w:val="28"/>
        </w:rPr>
        <w:t xml:space="preserve"> </w:t>
      </w:r>
      <w:r w:rsidRPr="005D4B1F">
        <w:rPr>
          <w:rFonts w:ascii="Times New Roman" w:hAnsi="Times New Roman" w:cs="Times New Roman"/>
          <w:sz w:val="28"/>
          <w:szCs w:val="28"/>
        </w:rPr>
        <w:t>сооружений:</w:t>
      </w:r>
    </w:p>
    <w:p w:rsidR="00AC6FE7" w:rsidRPr="005D4B1F" w:rsidRDefault="00AC6FE7" w:rsidP="005D4B1F">
      <w:pPr>
        <w:spacing w:after="0" w:line="360" w:lineRule="auto"/>
        <w:ind w:firstLine="680"/>
        <w:jc w:val="both"/>
        <w:rPr>
          <w:rFonts w:ascii="Times New Roman" w:hAnsi="Times New Roman" w:cs="Times New Roman"/>
          <w:sz w:val="28"/>
          <w:szCs w:val="28"/>
        </w:rPr>
      </w:pPr>
      <w:r w:rsidRPr="005D4B1F">
        <w:rPr>
          <w:rFonts w:ascii="Times New Roman" w:hAnsi="Times New Roman" w:cs="Times New Roman"/>
          <w:sz w:val="28"/>
          <w:szCs w:val="28"/>
        </w:rPr>
        <w:t xml:space="preserve"> - неисправность технических устройств.</w:t>
      </w:r>
    </w:p>
    <w:p w:rsidR="00AC6FE7" w:rsidRPr="005D4B1F" w:rsidRDefault="00AC6FE7" w:rsidP="005D4B1F">
      <w:pPr>
        <w:spacing w:after="0" w:line="360" w:lineRule="auto"/>
        <w:ind w:firstLine="680"/>
        <w:jc w:val="both"/>
        <w:rPr>
          <w:rFonts w:ascii="Times New Roman" w:hAnsi="Times New Roman" w:cs="Times New Roman"/>
          <w:sz w:val="28"/>
          <w:szCs w:val="28"/>
        </w:rPr>
      </w:pPr>
      <w:r w:rsidRPr="005D4B1F">
        <w:rPr>
          <w:rFonts w:ascii="Times New Roman" w:hAnsi="Times New Roman" w:cs="Times New Roman"/>
          <w:sz w:val="28"/>
          <w:szCs w:val="28"/>
        </w:rPr>
        <w:t>2. Нарушение технологии производства работ:</w:t>
      </w:r>
    </w:p>
    <w:p w:rsidR="00AC6FE7" w:rsidRPr="005D4B1F" w:rsidRDefault="00AC6FE7" w:rsidP="005D4B1F">
      <w:pPr>
        <w:spacing w:after="0" w:line="360" w:lineRule="auto"/>
        <w:ind w:firstLine="680"/>
        <w:jc w:val="both"/>
        <w:rPr>
          <w:rFonts w:ascii="Times New Roman" w:hAnsi="Times New Roman" w:cs="Times New Roman"/>
          <w:sz w:val="28"/>
          <w:szCs w:val="28"/>
        </w:rPr>
      </w:pPr>
      <w:r w:rsidRPr="005D4B1F">
        <w:rPr>
          <w:rFonts w:ascii="Times New Roman" w:hAnsi="Times New Roman" w:cs="Times New Roman"/>
          <w:sz w:val="28"/>
          <w:szCs w:val="28"/>
        </w:rPr>
        <w:t>- отступление от требований проектной, технологической документации;</w:t>
      </w:r>
    </w:p>
    <w:p w:rsidR="00AC6FE7" w:rsidRPr="005D4B1F" w:rsidRDefault="00AC6FE7" w:rsidP="005D4B1F">
      <w:pPr>
        <w:spacing w:after="0" w:line="360" w:lineRule="auto"/>
        <w:ind w:firstLine="680"/>
        <w:jc w:val="both"/>
        <w:rPr>
          <w:rFonts w:ascii="Times New Roman" w:hAnsi="Times New Roman" w:cs="Times New Roman"/>
          <w:sz w:val="28"/>
          <w:szCs w:val="28"/>
        </w:rPr>
      </w:pPr>
      <w:r w:rsidRPr="005D4B1F">
        <w:rPr>
          <w:rFonts w:ascii="Times New Roman" w:hAnsi="Times New Roman" w:cs="Times New Roman"/>
          <w:sz w:val="28"/>
          <w:szCs w:val="28"/>
        </w:rPr>
        <w:t xml:space="preserve">Среди основных организационных причин аварий и несчастных случаев преобладают причины: </w:t>
      </w:r>
    </w:p>
    <w:p w:rsidR="00AC6FE7" w:rsidRPr="005D4B1F" w:rsidRDefault="00AC6FE7" w:rsidP="005D4B1F">
      <w:pPr>
        <w:spacing w:after="0" w:line="360" w:lineRule="auto"/>
        <w:ind w:firstLine="680"/>
        <w:jc w:val="both"/>
        <w:rPr>
          <w:rFonts w:ascii="Times New Roman" w:hAnsi="Times New Roman" w:cs="Times New Roman"/>
          <w:sz w:val="28"/>
          <w:szCs w:val="28"/>
        </w:rPr>
      </w:pPr>
      <w:r w:rsidRPr="005D4B1F">
        <w:rPr>
          <w:rFonts w:ascii="Times New Roman" w:hAnsi="Times New Roman" w:cs="Times New Roman"/>
          <w:sz w:val="28"/>
          <w:szCs w:val="28"/>
        </w:rPr>
        <w:t>1. Неудовлетворительная организация производства работ:</w:t>
      </w:r>
    </w:p>
    <w:p w:rsidR="00AC6FE7" w:rsidRPr="005D4B1F" w:rsidRDefault="00AC6FE7" w:rsidP="005D4B1F">
      <w:pPr>
        <w:spacing w:after="0" w:line="360" w:lineRule="auto"/>
        <w:ind w:firstLine="680"/>
        <w:jc w:val="both"/>
        <w:rPr>
          <w:rFonts w:ascii="Times New Roman" w:hAnsi="Times New Roman" w:cs="Times New Roman"/>
          <w:sz w:val="28"/>
          <w:szCs w:val="28"/>
        </w:rPr>
      </w:pPr>
      <w:r w:rsidRPr="005D4B1F">
        <w:rPr>
          <w:rFonts w:ascii="Times New Roman" w:hAnsi="Times New Roman" w:cs="Times New Roman"/>
          <w:sz w:val="28"/>
          <w:szCs w:val="28"/>
        </w:rPr>
        <w:t>- несоблюдении требований Федеральных законов, нормативно-технических документов в области промышленной безопасности, должностных инструкций, инструкций по охране труда по видам работ, регламентов;</w:t>
      </w:r>
    </w:p>
    <w:p w:rsidR="00AC6FE7" w:rsidRPr="005D4B1F" w:rsidRDefault="00AC6FE7" w:rsidP="005D4B1F">
      <w:pPr>
        <w:spacing w:after="0" w:line="360" w:lineRule="auto"/>
        <w:ind w:firstLine="680"/>
        <w:jc w:val="both"/>
        <w:rPr>
          <w:rFonts w:ascii="Times New Roman" w:hAnsi="Times New Roman" w:cs="Times New Roman"/>
          <w:sz w:val="28"/>
          <w:szCs w:val="28"/>
        </w:rPr>
      </w:pPr>
      <w:r w:rsidRPr="005D4B1F">
        <w:rPr>
          <w:rFonts w:ascii="Times New Roman" w:hAnsi="Times New Roman" w:cs="Times New Roman"/>
          <w:sz w:val="28"/>
          <w:szCs w:val="28"/>
        </w:rPr>
        <w:t>- недостатки в обучении по безопасности труда;</w:t>
      </w:r>
    </w:p>
    <w:p w:rsidR="00AC6FE7" w:rsidRPr="005D4B1F" w:rsidRDefault="00AC6FE7" w:rsidP="005D4B1F">
      <w:pPr>
        <w:spacing w:after="0" w:line="360" w:lineRule="auto"/>
        <w:ind w:firstLine="680"/>
        <w:jc w:val="both"/>
        <w:rPr>
          <w:rFonts w:ascii="Times New Roman" w:hAnsi="Times New Roman" w:cs="Times New Roman"/>
          <w:sz w:val="28"/>
          <w:szCs w:val="28"/>
        </w:rPr>
      </w:pPr>
      <w:r w:rsidRPr="005D4B1F">
        <w:rPr>
          <w:rFonts w:ascii="Times New Roman" w:hAnsi="Times New Roman" w:cs="Times New Roman"/>
          <w:sz w:val="28"/>
          <w:szCs w:val="28"/>
        </w:rPr>
        <w:t>- необеспечение средствами индивидуальной защиты.</w:t>
      </w:r>
    </w:p>
    <w:p w:rsidR="00AC6FE7" w:rsidRPr="005D4B1F" w:rsidRDefault="00AC6FE7" w:rsidP="005D4B1F">
      <w:pPr>
        <w:spacing w:after="0" w:line="360" w:lineRule="auto"/>
        <w:ind w:firstLine="680"/>
        <w:jc w:val="both"/>
        <w:rPr>
          <w:rFonts w:ascii="Times New Roman" w:hAnsi="Times New Roman" w:cs="Times New Roman"/>
          <w:sz w:val="28"/>
          <w:szCs w:val="28"/>
        </w:rPr>
      </w:pPr>
      <w:r w:rsidRPr="005D4B1F">
        <w:rPr>
          <w:rFonts w:ascii="Times New Roman" w:hAnsi="Times New Roman" w:cs="Times New Roman"/>
          <w:sz w:val="28"/>
          <w:szCs w:val="28"/>
        </w:rPr>
        <w:t>2. Неэффективность или отсутствие производственного контроля за соблюдением требований промышленной безопасности;</w:t>
      </w:r>
    </w:p>
    <w:p w:rsidR="00AC6FE7" w:rsidRDefault="00AC6FE7" w:rsidP="005D4B1F">
      <w:pPr>
        <w:spacing w:after="0" w:line="360" w:lineRule="auto"/>
        <w:ind w:firstLine="680"/>
        <w:jc w:val="both"/>
        <w:rPr>
          <w:rFonts w:ascii="Times New Roman" w:hAnsi="Times New Roman" w:cs="Times New Roman"/>
          <w:sz w:val="28"/>
          <w:szCs w:val="28"/>
        </w:rPr>
      </w:pPr>
      <w:r w:rsidRPr="005D4B1F">
        <w:rPr>
          <w:rFonts w:ascii="Times New Roman" w:hAnsi="Times New Roman" w:cs="Times New Roman"/>
          <w:sz w:val="28"/>
          <w:szCs w:val="28"/>
        </w:rPr>
        <w:t>3.</w:t>
      </w:r>
      <w:r w:rsidR="00E62C99" w:rsidRPr="005D4B1F">
        <w:rPr>
          <w:rFonts w:ascii="Times New Roman" w:hAnsi="Times New Roman" w:cs="Times New Roman"/>
          <w:sz w:val="28"/>
          <w:szCs w:val="28"/>
        </w:rPr>
        <w:t xml:space="preserve"> </w:t>
      </w:r>
      <w:r w:rsidRPr="005D4B1F">
        <w:rPr>
          <w:rFonts w:ascii="Times New Roman" w:hAnsi="Times New Roman" w:cs="Times New Roman"/>
          <w:sz w:val="28"/>
          <w:szCs w:val="28"/>
        </w:rPr>
        <w:t>Нарушение технологической и трудовой дисциплины.</w:t>
      </w:r>
    </w:p>
    <w:p w:rsidR="00AC6FE7" w:rsidRDefault="00AC6FE7" w:rsidP="005D4B1F">
      <w:pPr>
        <w:spacing w:after="0" w:line="360" w:lineRule="auto"/>
        <w:ind w:firstLine="680"/>
        <w:jc w:val="both"/>
        <w:rPr>
          <w:rFonts w:ascii="Times New Roman" w:hAnsi="Times New Roman" w:cs="Times New Roman"/>
          <w:sz w:val="28"/>
          <w:szCs w:val="28"/>
        </w:rPr>
      </w:pPr>
      <w:r w:rsidRPr="005D4B1F">
        <w:rPr>
          <w:rFonts w:ascii="Times New Roman" w:hAnsi="Times New Roman" w:cs="Times New Roman"/>
          <w:sz w:val="28"/>
          <w:szCs w:val="28"/>
        </w:rPr>
        <w:t>В ходе расследования аварий и несчастных случаев комиссиями по расследованию предлагаются для выполнения мероприятия, направленные на устранение выявленных нарушений.</w:t>
      </w:r>
    </w:p>
    <w:p w:rsidR="00A22286" w:rsidRDefault="00990018" w:rsidP="002B73E3">
      <w:pPr>
        <w:pStyle w:val="10"/>
        <w:keepNext/>
        <w:numPr>
          <w:ilvl w:val="2"/>
          <w:numId w:val="4"/>
        </w:numPr>
        <w:tabs>
          <w:tab w:val="left" w:pos="1701"/>
          <w:tab w:val="left" w:pos="1843"/>
        </w:tabs>
        <w:spacing w:before="360" w:after="360" w:line="240" w:lineRule="auto"/>
        <w:ind w:left="1225" w:hanging="505"/>
      </w:pPr>
      <w:bookmarkStart w:id="8" w:name="_Toc497156033"/>
      <w:r w:rsidRPr="000F21DB">
        <w:t>Типовы</w:t>
      </w:r>
      <w:r>
        <w:t>е</w:t>
      </w:r>
      <w:r w:rsidRPr="000F21DB">
        <w:t xml:space="preserve"> </w:t>
      </w:r>
      <w:r w:rsidR="00A22286" w:rsidRPr="000F21DB">
        <w:t>и массовы</w:t>
      </w:r>
      <w:r>
        <w:t>е</w:t>
      </w:r>
      <w:r w:rsidR="00A22286" w:rsidRPr="000F21DB">
        <w:t xml:space="preserve"> нарушения обязательных требований</w:t>
      </w:r>
      <w:bookmarkEnd w:id="8"/>
      <w:r w:rsidR="00A22286" w:rsidRPr="000F21DB">
        <w:t xml:space="preserve"> </w:t>
      </w:r>
    </w:p>
    <w:p w:rsidR="005D4B1F" w:rsidRPr="00A22286" w:rsidRDefault="00990018" w:rsidP="005D4B1F">
      <w:pPr>
        <w:spacing w:after="0" w:line="360" w:lineRule="auto"/>
        <w:ind w:firstLine="680"/>
        <w:jc w:val="both"/>
        <w:rPr>
          <w:rFonts w:ascii="Times New Roman" w:hAnsi="Times New Roman" w:cs="Times New Roman"/>
          <w:sz w:val="28"/>
          <w:szCs w:val="28"/>
        </w:rPr>
      </w:pPr>
      <w:r>
        <w:rPr>
          <w:rFonts w:ascii="Times New Roman" w:hAnsi="Times New Roman" w:cs="Times New Roman"/>
          <w:sz w:val="28"/>
          <w:szCs w:val="28"/>
        </w:rPr>
        <w:t>Наиболее т</w:t>
      </w:r>
      <w:r w:rsidRPr="00990018">
        <w:rPr>
          <w:rFonts w:ascii="Times New Roman" w:hAnsi="Times New Roman" w:cs="Times New Roman"/>
          <w:sz w:val="28"/>
          <w:szCs w:val="28"/>
        </w:rPr>
        <w:t>иповые и массовые нарушения обязательных требований</w:t>
      </w:r>
      <w:r w:rsidR="00F16CC2">
        <w:rPr>
          <w:rFonts w:ascii="Times New Roman" w:hAnsi="Times New Roman" w:cs="Times New Roman"/>
          <w:sz w:val="28"/>
          <w:szCs w:val="28"/>
        </w:rPr>
        <w:t xml:space="preserve"> законодательства</w:t>
      </w:r>
      <w:r>
        <w:rPr>
          <w:rFonts w:ascii="Times New Roman" w:hAnsi="Times New Roman" w:cs="Times New Roman"/>
          <w:sz w:val="28"/>
          <w:szCs w:val="28"/>
        </w:rPr>
        <w:t xml:space="preserve">, выявленные </w:t>
      </w:r>
      <w:r w:rsidR="00F16CC2">
        <w:rPr>
          <w:rFonts w:ascii="Times New Roman" w:hAnsi="Times New Roman" w:cs="Times New Roman"/>
          <w:sz w:val="28"/>
          <w:szCs w:val="28"/>
        </w:rPr>
        <w:t xml:space="preserve">Управлением в отчётном периоде </w:t>
      </w:r>
      <w:r>
        <w:rPr>
          <w:rFonts w:ascii="Times New Roman" w:hAnsi="Times New Roman" w:cs="Times New Roman"/>
          <w:sz w:val="28"/>
          <w:szCs w:val="28"/>
        </w:rPr>
        <w:t>в ходе контрольных мероприятий,</w:t>
      </w:r>
      <w:r w:rsidR="00195106">
        <w:rPr>
          <w:rFonts w:ascii="Times New Roman" w:hAnsi="Times New Roman" w:cs="Times New Roman"/>
          <w:sz w:val="28"/>
          <w:szCs w:val="28"/>
        </w:rPr>
        <w:t xml:space="preserve"> </w:t>
      </w:r>
      <w:r>
        <w:rPr>
          <w:rFonts w:ascii="Times New Roman" w:hAnsi="Times New Roman" w:cs="Times New Roman"/>
          <w:sz w:val="28"/>
          <w:szCs w:val="28"/>
        </w:rPr>
        <w:t>приведены в таблице 3.</w:t>
      </w:r>
    </w:p>
    <w:p w:rsidR="005D4B1F" w:rsidRDefault="005D4B1F" w:rsidP="005D4B1F">
      <w:pPr>
        <w:spacing w:after="0" w:line="360" w:lineRule="auto"/>
        <w:ind w:firstLine="680"/>
        <w:jc w:val="both"/>
        <w:rPr>
          <w:rFonts w:ascii="Times New Roman" w:hAnsi="Times New Roman" w:cs="Times New Roman"/>
          <w:sz w:val="28"/>
          <w:szCs w:val="28"/>
        </w:rPr>
      </w:pPr>
    </w:p>
    <w:p w:rsidR="00990018" w:rsidRDefault="00990018" w:rsidP="005D4B1F">
      <w:pPr>
        <w:spacing w:after="0" w:line="360" w:lineRule="auto"/>
        <w:ind w:firstLine="680"/>
        <w:jc w:val="both"/>
        <w:rPr>
          <w:rFonts w:ascii="Times New Roman" w:hAnsi="Times New Roman" w:cs="Times New Roman"/>
          <w:sz w:val="28"/>
          <w:szCs w:val="28"/>
        </w:rPr>
        <w:sectPr w:rsidR="00990018" w:rsidSect="004415AE">
          <w:headerReference w:type="default" r:id="rId13"/>
          <w:headerReference w:type="first" r:id="rId14"/>
          <w:pgSz w:w="11906" w:h="16838"/>
          <w:pgMar w:top="1134" w:right="851" w:bottom="851" w:left="1418" w:header="708" w:footer="708" w:gutter="0"/>
          <w:cols w:space="708"/>
          <w:titlePg/>
          <w:docGrid w:linePitch="360"/>
        </w:sectPr>
      </w:pPr>
    </w:p>
    <w:p w:rsidR="00990018" w:rsidRDefault="00990018" w:rsidP="00FF0DF5">
      <w:pPr>
        <w:keepNext/>
        <w:spacing w:before="360" w:after="0" w:line="240" w:lineRule="auto"/>
        <w:jc w:val="center"/>
        <w:rPr>
          <w:rFonts w:ascii="Times New Roman" w:hAnsi="Times New Roman" w:cs="Times New Roman"/>
          <w:sz w:val="28"/>
          <w:szCs w:val="28"/>
        </w:rPr>
      </w:pPr>
      <w:r w:rsidRPr="00990018">
        <w:rPr>
          <w:rFonts w:ascii="Times New Roman" w:hAnsi="Times New Roman" w:cs="Times New Roman"/>
          <w:sz w:val="28"/>
          <w:szCs w:val="28"/>
        </w:rPr>
        <w:t xml:space="preserve">Типовые и массовые нарушения обязательных требований </w:t>
      </w:r>
      <w:r w:rsidR="00B53B01">
        <w:rPr>
          <w:rFonts w:ascii="Times New Roman" w:hAnsi="Times New Roman" w:cs="Times New Roman"/>
          <w:sz w:val="28"/>
          <w:szCs w:val="28"/>
        </w:rPr>
        <w:t>за 2017</w:t>
      </w:r>
      <w:r w:rsidRPr="004A5903">
        <w:rPr>
          <w:rFonts w:ascii="Times New Roman" w:hAnsi="Times New Roman" w:cs="Times New Roman"/>
          <w:sz w:val="28"/>
          <w:szCs w:val="28"/>
        </w:rPr>
        <w:t xml:space="preserve"> года по видам надзорной деятельности</w:t>
      </w:r>
    </w:p>
    <w:p w:rsidR="00990018" w:rsidRDefault="00990018" w:rsidP="00990018">
      <w:pPr>
        <w:pStyle w:val="aff7"/>
        <w:keepNext/>
      </w:pPr>
      <w:r>
        <w:t xml:space="preserve">Таблица </w:t>
      </w:r>
      <w:r w:rsidR="00511782">
        <w:t>3</w:t>
      </w:r>
    </w:p>
    <w:p w:rsidR="00FF0DF5" w:rsidRPr="00FF0DF5" w:rsidRDefault="00FF0DF5" w:rsidP="00FF0DF5">
      <w:pPr>
        <w:widowControl w:val="0"/>
        <w:autoSpaceDE w:val="0"/>
        <w:autoSpaceDN w:val="0"/>
        <w:adjustRightInd w:val="0"/>
        <w:spacing w:after="0" w:line="240" w:lineRule="auto"/>
        <w:jc w:val="center"/>
        <w:rPr>
          <w:rFonts w:ascii="Arial" w:eastAsia="Times New Roman" w:hAnsi="Arial" w:cs="Arial"/>
          <w:sz w:val="20"/>
          <w:szCs w:val="20"/>
        </w:rPr>
      </w:pPr>
    </w:p>
    <w:tbl>
      <w:tblPr>
        <w:tblW w:w="15735" w:type="dxa"/>
        <w:tblInd w:w="-572" w:type="dxa"/>
        <w:tblLayout w:type="fixed"/>
        <w:tblCellMar>
          <w:top w:w="102" w:type="dxa"/>
          <w:left w:w="62" w:type="dxa"/>
          <w:bottom w:w="102" w:type="dxa"/>
          <w:right w:w="62" w:type="dxa"/>
        </w:tblCellMar>
        <w:tblLook w:val="0000" w:firstRow="0" w:lastRow="0" w:firstColumn="0" w:lastColumn="0" w:noHBand="0" w:noVBand="0"/>
      </w:tblPr>
      <w:tblGrid>
        <w:gridCol w:w="567"/>
        <w:gridCol w:w="3969"/>
        <w:gridCol w:w="4253"/>
        <w:gridCol w:w="3260"/>
        <w:gridCol w:w="2410"/>
        <w:gridCol w:w="1276"/>
      </w:tblGrid>
      <w:tr w:rsidR="00FF0DF5" w:rsidRPr="00E46856" w:rsidTr="00E46856">
        <w:tc>
          <w:tcPr>
            <w:tcW w:w="567"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N п/п</w:t>
            </w:r>
          </w:p>
        </w:tc>
        <w:tc>
          <w:tcPr>
            <w:tcW w:w="3969"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Описание нарушения</w:t>
            </w:r>
          </w:p>
        </w:tc>
        <w:tc>
          <w:tcPr>
            <w:tcW w:w="4253"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Нормативный правовой акт, устанавливающий требования</w:t>
            </w:r>
          </w:p>
        </w:tc>
        <w:tc>
          <w:tcPr>
            <w:tcW w:w="326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Ответственность</w:t>
            </w:r>
          </w:p>
        </w:tc>
        <w:tc>
          <w:tcPr>
            <w:tcW w:w="241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Степень риска</w:t>
            </w:r>
          </w:p>
        </w:tc>
        <w:tc>
          <w:tcPr>
            <w:tcW w:w="1276"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Основные причины нарушений</w:t>
            </w:r>
          </w:p>
        </w:tc>
      </w:tr>
      <w:tr w:rsidR="00FF0DF5" w:rsidRPr="00E46856" w:rsidTr="00E46856">
        <w:tc>
          <w:tcPr>
            <w:tcW w:w="567"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1</w:t>
            </w:r>
          </w:p>
        </w:tc>
        <w:tc>
          <w:tcPr>
            <w:tcW w:w="3969"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2</w:t>
            </w:r>
          </w:p>
        </w:tc>
        <w:tc>
          <w:tcPr>
            <w:tcW w:w="4253"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3</w:t>
            </w:r>
          </w:p>
        </w:tc>
        <w:tc>
          <w:tcPr>
            <w:tcW w:w="326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4</w:t>
            </w:r>
          </w:p>
        </w:tc>
        <w:tc>
          <w:tcPr>
            <w:tcW w:w="241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5</w:t>
            </w:r>
          </w:p>
        </w:tc>
        <w:tc>
          <w:tcPr>
            <w:tcW w:w="1276"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6</w:t>
            </w:r>
          </w:p>
        </w:tc>
      </w:tr>
      <w:tr w:rsidR="00FF0DF5" w:rsidRPr="00E46856" w:rsidTr="00FF0DF5">
        <w:tc>
          <w:tcPr>
            <w:tcW w:w="15735" w:type="dxa"/>
            <w:gridSpan w:val="6"/>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outlineLvl w:val="0"/>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Федеральный государственный энергетический надзор, федеральный государственный контроль (надзор) за соблюдением требований законодательства об энергосбережении и о повышении энергетической эффективности и федеральный государственный надзор в области безопасности гидротехнических сооружений</w:t>
            </w:r>
          </w:p>
        </w:tc>
      </w:tr>
      <w:tr w:rsidR="00FF0DF5" w:rsidRPr="00E46856" w:rsidTr="00FF0DF5">
        <w:tc>
          <w:tcPr>
            <w:tcW w:w="15735" w:type="dxa"/>
            <w:gridSpan w:val="6"/>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Типовые нарушения в отношении генерирующих объектов и объектов электросетевого хозяйства</w:t>
            </w:r>
          </w:p>
        </w:tc>
      </w:tr>
      <w:tr w:rsidR="00FF0DF5" w:rsidRPr="00E46856" w:rsidTr="00E46856">
        <w:tc>
          <w:tcPr>
            <w:tcW w:w="567"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1.</w:t>
            </w:r>
          </w:p>
        </w:tc>
        <w:tc>
          <w:tcPr>
            <w:tcW w:w="3969"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Не проведено техническое освидетельствование технологических систем и электрооборудования с истекшим сроком эксплуатации (включая экспертизу промышленной безопасности)</w:t>
            </w:r>
          </w:p>
        </w:tc>
        <w:tc>
          <w:tcPr>
            <w:tcW w:w="4253"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Правила технической эксплуатации электрических станций и сетей Российской Федерации, утвержденные приказом Минэнерго России от 19.06.2003 N 229, зарегистрированном в Минюсте России 20.06.2003 рег. N 4799.</w:t>
            </w:r>
          </w:p>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п. 2.6.2 - 2.6.4 Правил технической эксплуатации тепловых энергоустановок, утвержденных приказом Минэнерго России от 24.03.2003 N 115</w:t>
            </w:r>
          </w:p>
        </w:tc>
        <w:tc>
          <w:tcPr>
            <w:tcW w:w="326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Статья 9.11 КоАП РФ Нарушение правил пользования топливом и энергией, правил устройства, эксплуатации топливо- и энергопотребляющих установок, тепловых сетей, объектов хранения, содержания, реализации и транспортировки энергоносителей, топлива и продуктов его переработки</w:t>
            </w:r>
          </w:p>
        </w:tc>
        <w:tc>
          <w:tcPr>
            <w:tcW w:w="241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Высокий</w:t>
            </w:r>
          </w:p>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(максимально возможный)</w:t>
            </w:r>
          </w:p>
        </w:tc>
        <w:tc>
          <w:tcPr>
            <w:tcW w:w="1276"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FF0DF5" w:rsidRPr="00E46856" w:rsidTr="00E46856">
        <w:tc>
          <w:tcPr>
            <w:tcW w:w="567"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2.</w:t>
            </w:r>
          </w:p>
        </w:tc>
        <w:tc>
          <w:tcPr>
            <w:tcW w:w="3969"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Строительные конструкции основных производственных зданий и сооружений, не подвергаются техническому освидетельствованию и комплексному обследованию</w:t>
            </w:r>
          </w:p>
        </w:tc>
        <w:tc>
          <w:tcPr>
            <w:tcW w:w="4253"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Правила технической эксплуатации электрических станций и сетей Российской Федерации, утвержденные приказом Минэнерго России от 19.06.2003 N 229, зарегистрированном в Минюсте России 20.06.2003 рег. N 4799.</w:t>
            </w:r>
          </w:p>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Раздел 3.3 Правил технической эксплуатации тепловых энергоустановок, утвержденных приказом Минэнерго России от 24.03.2003 N 115</w:t>
            </w:r>
          </w:p>
        </w:tc>
        <w:tc>
          <w:tcPr>
            <w:tcW w:w="326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Статья 9.11 КоАП РФ Нарушение правил пользования топливом и энергией, правил устройства, эксплуатации топливо- и энергопотребляющих установок, тепловых сетей, объектов хранения, содержания, реализации и транспортировки энергоносителей, топлива и продуктов его переработки</w:t>
            </w:r>
          </w:p>
        </w:tc>
        <w:tc>
          <w:tcPr>
            <w:tcW w:w="241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Высокий</w:t>
            </w:r>
          </w:p>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(максимально возможный)</w:t>
            </w:r>
          </w:p>
        </w:tc>
        <w:tc>
          <w:tcPr>
            <w:tcW w:w="1276"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FF0DF5" w:rsidRPr="00E46856" w:rsidTr="00E46856">
        <w:tc>
          <w:tcPr>
            <w:tcW w:w="567"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3.</w:t>
            </w:r>
          </w:p>
        </w:tc>
        <w:tc>
          <w:tcPr>
            <w:tcW w:w="3969"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Не проведены противоаварийные тренировки по ликвидации возможных аварийных ситуаций, характерных для работы в осенне-зимний период</w:t>
            </w:r>
          </w:p>
        </w:tc>
        <w:tc>
          <w:tcPr>
            <w:tcW w:w="4253"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Правила работы с персоналом в организациях электроэнергетики Российской Федерации, утверждены приказом Министерства топлива и энергетики Российской Федерации от 19.02.2000 N 49 (зарегистрирован Минюстом России 16.03.2000, рег. N 2150)</w:t>
            </w:r>
          </w:p>
        </w:tc>
        <w:tc>
          <w:tcPr>
            <w:tcW w:w="326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Статья 9.11 КоАП РФ Нарушение правил пользования топливом и энергией, правил устройства, эксплуатации топливо- и энергопотребляющих установок, тепловых сетей, объектов хранения, содержания, реализации и транспортировки энергоносителей, топлива и продуктов его переработки</w:t>
            </w:r>
          </w:p>
        </w:tc>
        <w:tc>
          <w:tcPr>
            <w:tcW w:w="241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Высокий</w:t>
            </w:r>
          </w:p>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(максимально возможный)</w:t>
            </w:r>
          </w:p>
        </w:tc>
        <w:tc>
          <w:tcPr>
            <w:tcW w:w="1276"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FF0DF5" w:rsidRPr="00E46856" w:rsidTr="00E46856">
        <w:tc>
          <w:tcPr>
            <w:tcW w:w="567"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4.</w:t>
            </w:r>
          </w:p>
        </w:tc>
        <w:tc>
          <w:tcPr>
            <w:tcW w:w="3969"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Не проводятся плановые ремонты и испытания оборудования в установленные техническими нормами сроки (ремонты выполняются по факту выхода из строя оборудования)</w:t>
            </w:r>
          </w:p>
        </w:tc>
        <w:tc>
          <w:tcPr>
            <w:tcW w:w="4253"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Правила технической эксплуатации электрических станций и сетей Российской Федерации, утвержденные приказом Минэнерго России от 19.06.2003 N 229, зарегистрированном в Минюсте России 20.06.2003 рег. N 4799</w:t>
            </w:r>
          </w:p>
        </w:tc>
        <w:tc>
          <w:tcPr>
            <w:tcW w:w="326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Статья 9.11 КоАП РФ Нарушение правил пользования топливом и энергией, правил устройства, эксплуатации топливо- и энергопотребляющих установок, тепловых сетей, объектов хранения, содержания, реализации и транспортировки энергоносителей, топлива и продуктов его переработки</w:t>
            </w:r>
          </w:p>
        </w:tc>
        <w:tc>
          <w:tcPr>
            <w:tcW w:w="241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Высокий</w:t>
            </w:r>
          </w:p>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(максимально возможный)</w:t>
            </w:r>
          </w:p>
        </w:tc>
        <w:tc>
          <w:tcPr>
            <w:tcW w:w="1276"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FF0DF5" w:rsidRPr="00E46856" w:rsidTr="00E46856">
        <w:tc>
          <w:tcPr>
            <w:tcW w:w="567"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5.</w:t>
            </w:r>
          </w:p>
        </w:tc>
        <w:tc>
          <w:tcPr>
            <w:tcW w:w="3969"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Не завершены запланированные капитальные ремонты основного и вспомогательного оборудования тепловых электростанций, котельных и тепловых сетей.</w:t>
            </w:r>
          </w:p>
        </w:tc>
        <w:tc>
          <w:tcPr>
            <w:tcW w:w="4253"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Раздел 1.6 Правил технической эксплуатации электрических станций и сетей Российской Федерации, утвержденных приказом Минэнерго России от 19.06.2003 N 229</w:t>
            </w:r>
          </w:p>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п. 2.2.1, 2.2.5, 2.7.1 - 2.7.3, 2.7.8, 2.7.10, 3.1.3, 4.2.20, 4.2.41, 4.3.17, 6.2.42 Правил технической эксплуатации тепловых энергоустановок, утвержденных приказом Минэнерго России от 24.03.2003 N 115</w:t>
            </w:r>
          </w:p>
        </w:tc>
        <w:tc>
          <w:tcPr>
            <w:tcW w:w="326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Статья 9.11 КоАП РФ Нарушение правил пользования топливом и энергией, правил устройства, эксплуатации топливо- и энергопотребляющих установок, тепловых сетей, объектов хранения, содержания, реализации и транспортировки энергоносителей, топлива и продуктов его переработки</w:t>
            </w:r>
          </w:p>
        </w:tc>
        <w:tc>
          <w:tcPr>
            <w:tcW w:w="241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Высокий</w:t>
            </w:r>
          </w:p>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(максимально возможный)</w:t>
            </w:r>
          </w:p>
        </w:tc>
        <w:tc>
          <w:tcPr>
            <w:tcW w:w="1276"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FF0DF5" w:rsidRPr="00E46856" w:rsidTr="00E46856">
        <w:tc>
          <w:tcPr>
            <w:tcW w:w="567"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6.</w:t>
            </w:r>
          </w:p>
        </w:tc>
        <w:tc>
          <w:tcPr>
            <w:tcW w:w="3969"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Не проведено техническое диагностирование котлов с истекшим сроком службы.</w:t>
            </w:r>
          </w:p>
        </w:tc>
        <w:tc>
          <w:tcPr>
            <w:tcW w:w="4253"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п. 13.2 Правил технической эксплуатации тепловых энергоустановок, утвержденных приказом Минэнерго России от 24.03.2003 N 115</w:t>
            </w:r>
          </w:p>
        </w:tc>
        <w:tc>
          <w:tcPr>
            <w:tcW w:w="326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ст. 9.11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Методика влияния нарушения НПА на вид охраняемых законом ценностей, масштаб распространения потенциальных негативных последствий, степень трудности (возможности) преодоления возникших негативных последствий и величину (объем) вреда или совокупный ущерба отсутствует.</w:t>
            </w:r>
          </w:p>
        </w:tc>
        <w:tc>
          <w:tcPr>
            <w:tcW w:w="1276"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FF0DF5" w:rsidRPr="00E46856" w:rsidTr="00E46856">
        <w:tc>
          <w:tcPr>
            <w:tcW w:w="567"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7.</w:t>
            </w:r>
          </w:p>
        </w:tc>
        <w:tc>
          <w:tcPr>
            <w:tcW w:w="3969"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Не проведены режимно-наладочные испытания котлов.</w:t>
            </w:r>
          </w:p>
        </w:tc>
        <w:tc>
          <w:tcPr>
            <w:tcW w:w="4253"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п. 2.5.4, 2.5.5, 5.3.7 Правил технической эксплуатации тепловых энергоустановок, утвержденных приказом Минэнерго России от 24.03.2003 N 115</w:t>
            </w:r>
          </w:p>
        </w:tc>
        <w:tc>
          <w:tcPr>
            <w:tcW w:w="326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ст. 9.11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Методика влияния нарушения НПА на вид охраняемых законом ценностей, масштаб распространения потенциальных негативных последствий, степень трудности (возможности) преодоления возникших негативных последствий и величину (объем) вреда или совокупный ущерба отсутствует.</w:t>
            </w:r>
          </w:p>
        </w:tc>
        <w:tc>
          <w:tcPr>
            <w:tcW w:w="1276"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FF0DF5" w:rsidRPr="00E46856" w:rsidTr="00E46856">
        <w:tc>
          <w:tcPr>
            <w:tcW w:w="567"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8.</w:t>
            </w:r>
          </w:p>
        </w:tc>
        <w:tc>
          <w:tcPr>
            <w:tcW w:w="3969"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Не выполняются графики проверки релейной защиты и автоматики и профилактического контроля устройств РЗА</w:t>
            </w:r>
          </w:p>
        </w:tc>
        <w:tc>
          <w:tcPr>
            <w:tcW w:w="4253"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Правила технической эксплуатации электрических станций и сетей Российской Федерации, утвержденные приказом Минэнерго России от 19.06.2003 N 229, зарегистрированном в Минюсте России 20.06.2003 рег. N 4799</w:t>
            </w:r>
          </w:p>
        </w:tc>
        <w:tc>
          <w:tcPr>
            <w:tcW w:w="326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Статья 9.11 КоАП РФ Нарушение правил пользования топливом и энергией, правил устройства, эксплуатации топливо- и энергопотребляющих установок, тепловых сетей, объектов хранения, содержания, реализации и транспортировки энергоносителей, топлива и продуктов его переработки</w:t>
            </w:r>
          </w:p>
        </w:tc>
        <w:tc>
          <w:tcPr>
            <w:tcW w:w="241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Высокий</w:t>
            </w:r>
          </w:p>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(максимально возможный)</w:t>
            </w:r>
          </w:p>
        </w:tc>
        <w:tc>
          <w:tcPr>
            <w:tcW w:w="1276"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FF0DF5" w:rsidRPr="00E46856" w:rsidTr="00E46856">
        <w:tc>
          <w:tcPr>
            <w:tcW w:w="567"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9.</w:t>
            </w:r>
          </w:p>
        </w:tc>
        <w:tc>
          <w:tcPr>
            <w:tcW w:w="3969"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Годовые графики обслуживания оборудования не охватывают весь необходимый объем работ, предусмотренный эксплуатационными инструкциями, инструкциями заводов изготовителей и многолетними планами</w:t>
            </w:r>
          </w:p>
        </w:tc>
        <w:tc>
          <w:tcPr>
            <w:tcW w:w="4253"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Правила технической эксплуатации электрических станций и сетей Российской Федерации, утвержденные приказом Минэнерго России от 19.06.2003 N 229, зарегистрированном в Минюсте России 20.06.2003 рег. N 4799</w:t>
            </w:r>
          </w:p>
        </w:tc>
        <w:tc>
          <w:tcPr>
            <w:tcW w:w="326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Статья 9.11 КоАП РФ Нарушение правил пользования топливом и энергией, правил устройства, эксплуатации топливо- и энергопотребляющих установок, тепловых сетей, объектов хранения, содержания, реализации и транспортировки энергоносителей, топлива и продуктов его переработки</w:t>
            </w:r>
          </w:p>
        </w:tc>
        <w:tc>
          <w:tcPr>
            <w:tcW w:w="241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Высокий</w:t>
            </w:r>
          </w:p>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(максимально возможный)</w:t>
            </w:r>
          </w:p>
        </w:tc>
        <w:tc>
          <w:tcPr>
            <w:tcW w:w="1276"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FF0DF5" w:rsidRPr="00E46856" w:rsidTr="00E46856">
        <w:tc>
          <w:tcPr>
            <w:tcW w:w="567"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10.</w:t>
            </w:r>
          </w:p>
        </w:tc>
        <w:tc>
          <w:tcPr>
            <w:tcW w:w="3969"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 xml:space="preserve">Отсутствует оборудование </w:t>
            </w:r>
            <w:proofErr w:type="spellStart"/>
            <w:r w:rsidRPr="00E46856">
              <w:rPr>
                <w:rFonts w:ascii="Times New Roman" w:eastAsia="Times New Roman" w:hAnsi="Times New Roman" w:cs="Times New Roman"/>
                <w:sz w:val="20"/>
                <w:szCs w:val="20"/>
              </w:rPr>
              <w:t>химводоподготовки</w:t>
            </w:r>
            <w:proofErr w:type="spellEnd"/>
            <w:r w:rsidRPr="00E46856">
              <w:rPr>
                <w:rFonts w:ascii="Times New Roman" w:eastAsia="Times New Roman" w:hAnsi="Times New Roman" w:cs="Times New Roman"/>
                <w:sz w:val="20"/>
                <w:szCs w:val="20"/>
              </w:rPr>
              <w:t xml:space="preserve"> котельных и тепловых сетей.</w:t>
            </w:r>
          </w:p>
        </w:tc>
        <w:tc>
          <w:tcPr>
            <w:tcW w:w="4253"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Раздел 12 Правил технической эксплуатации тепловых энергоустановок, утвержденных приказом Минэнерго России от 24.03.2003 N 115</w:t>
            </w:r>
          </w:p>
        </w:tc>
        <w:tc>
          <w:tcPr>
            <w:tcW w:w="326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ст. 9.11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Методика влияния нарушения НПА на вид охраняемых законом ценностей, масштаб распространения потенциальных негативных последствий, степень трудности (возможности) преодоления возникших негативных последствий и величину (объем) вреда или совокупный ущерба отсутствует.</w:t>
            </w:r>
          </w:p>
        </w:tc>
        <w:tc>
          <w:tcPr>
            <w:tcW w:w="1276"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FF0DF5" w:rsidRPr="00E46856" w:rsidTr="00E46856">
        <w:tc>
          <w:tcPr>
            <w:tcW w:w="567"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11.</w:t>
            </w:r>
          </w:p>
        </w:tc>
        <w:tc>
          <w:tcPr>
            <w:tcW w:w="3969"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Не соблюдение водно-химического режима котельных и тепловых сетей.</w:t>
            </w:r>
          </w:p>
        </w:tc>
        <w:tc>
          <w:tcPr>
            <w:tcW w:w="4253"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Раздел 12 Правил технической эксплуатации тепловых энергоустановок, утвержденных приказом Минэнерго России от 24.03.2003 N 115</w:t>
            </w:r>
          </w:p>
        </w:tc>
        <w:tc>
          <w:tcPr>
            <w:tcW w:w="326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ст. 9.11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Методика влияния нарушения НПА на вид охраняемых законом ценностей, масштаб распространения потенциальных негативных последствий, степень трудности (возможности) преодоления возникших негативных последствий и величину (объем) вреда или совокупный ущерба отсутствует.</w:t>
            </w:r>
          </w:p>
        </w:tc>
        <w:tc>
          <w:tcPr>
            <w:tcW w:w="1276"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FF0DF5" w:rsidRPr="00E46856" w:rsidTr="00E46856">
        <w:tc>
          <w:tcPr>
            <w:tcW w:w="567"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12.</w:t>
            </w:r>
          </w:p>
        </w:tc>
        <w:tc>
          <w:tcPr>
            <w:tcW w:w="3969"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Не проведены испытания тепловых сетей на максимальную температуру теплоносителя, на определение тепловых и гидравлических потерь.</w:t>
            </w:r>
          </w:p>
        </w:tc>
        <w:tc>
          <w:tcPr>
            <w:tcW w:w="4253"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п. 6.2.32, 11.1 Правил технической эксплуатации тепловых энергоустановок, утвержденных приказом Минэнерго России от 24.03.2003 N 115</w:t>
            </w:r>
          </w:p>
        </w:tc>
        <w:tc>
          <w:tcPr>
            <w:tcW w:w="326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ст. 9.11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Методика влияния нарушения НПА на вид охраняемых законом ценностей, масштаб распространения потенциальных негативных последствий, степень трудности (возможности) преодоления возникших негативных последствий и величину (объем) вреда или совокупный ущерба отсутствует.</w:t>
            </w:r>
          </w:p>
        </w:tc>
        <w:tc>
          <w:tcPr>
            <w:tcW w:w="1276"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FF0DF5" w:rsidRPr="00E46856" w:rsidTr="00E46856">
        <w:tc>
          <w:tcPr>
            <w:tcW w:w="567"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13.</w:t>
            </w:r>
          </w:p>
        </w:tc>
        <w:tc>
          <w:tcPr>
            <w:tcW w:w="3969"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Не проведено испытаний тепловых сетей на прочность и плотность.</w:t>
            </w:r>
          </w:p>
        </w:tc>
        <w:tc>
          <w:tcPr>
            <w:tcW w:w="4253"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п. 6.2.13, 6.2.63 Правил технической эксплуатации тепловых энергоустановок, утвержденных приказом Минэнерго России от 24.03.2003 N 115</w:t>
            </w:r>
          </w:p>
        </w:tc>
        <w:tc>
          <w:tcPr>
            <w:tcW w:w="326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ст. 9.11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Методика влияния нарушения НПА на вид охраняемых законом ценностей, масштаб распространения потенциальных негативных последствий, степень трудности (возможности) преодоления возникших негативных последствий и величину (объем) вреда или совокупный ущерба отсутствует.</w:t>
            </w:r>
          </w:p>
        </w:tc>
        <w:tc>
          <w:tcPr>
            <w:tcW w:w="1276"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FF0DF5" w:rsidRPr="00E46856" w:rsidTr="00E46856">
        <w:tc>
          <w:tcPr>
            <w:tcW w:w="567"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14.</w:t>
            </w:r>
          </w:p>
        </w:tc>
        <w:tc>
          <w:tcPr>
            <w:tcW w:w="3969"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Не аттестован персонал, обслуживающий тепловые энергоустановки тепловых электростанций, котельных и тепловых сетей.</w:t>
            </w:r>
          </w:p>
        </w:tc>
        <w:tc>
          <w:tcPr>
            <w:tcW w:w="4253"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Раздел 4 Правил работы с персоналом в организациях электроэнергетики Российской Федерации, утвержденных приказом Минэнерго России от 19.02.2000 N 49</w:t>
            </w:r>
          </w:p>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подраздел "Проверка знаний" раздела 2.3 Правил технической эксплуатации тепловых энергоустановок, утвержденных приказом Минэнерго России от 24.03.2003 N 115</w:t>
            </w:r>
          </w:p>
        </w:tc>
        <w:tc>
          <w:tcPr>
            <w:tcW w:w="326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ст. 9.11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Методика влияния нарушения НПА на вид охраняемых законом ценностей, масштаб распространения потенциальных негативных последствий, степень трудности (возможности) преодоления возникших негативных последствий и величину (объем) вреда или совокупный ущерба отсутствует.</w:t>
            </w:r>
          </w:p>
        </w:tc>
        <w:tc>
          <w:tcPr>
            <w:tcW w:w="1276"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FF0DF5" w:rsidRPr="00E46856" w:rsidTr="00E46856">
        <w:tc>
          <w:tcPr>
            <w:tcW w:w="567"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15.</w:t>
            </w:r>
          </w:p>
        </w:tc>
        <w:tc>
          <w:tcPr>
            <w:tcW w:w="3969"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Не соблюдаются графики расчистки просек</w:t>
            </w:r>
          </w:p>
        </w:tc>
        <w:tc>
          <w:tcPr>
            <w:tcW w:w="4253"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Постановление Правительства РФ от 24.02.2009 N 160 (ред. от 17.05.2016)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(вместе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tc>
        <w:tc>
          <w:tcPr>
            <w:tcW w:w="326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Статья 9.8 КоАП РФ</w:t>
            </w:r>
          </w:p>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Нарушение правил охраны электрических сетей напряжением свыше 1000 вольт</w:t>
            </w:r>
          </w:p>
        </w:tc>
        <w:tc>
          <w:tcPr>
            <w:tcW w:w="241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Высокий</w:t>
            </w:r>
          </w:p>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(максимально возможный)</w:t>
            </w:r>
          </w:p>
        </w:tc>
        <w:tc>
          <w:tcPr>
            <w:tcW w:w="1276"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FF0DF5" w:rsidRPr="00E46856" w:rsidTr="00E46856">
        <w:tc>
          <w:tcPr>
            <w:tcW w:w="567"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16.</w:t>
            </w:r>
          </w:p>
        </w:tc>
        <w:tc>
          <w:tcPr>
            <w:tcW w:w="3969"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Не проводится периодическое техническое освидетельствование технологических систем, оборудования, зданий и сооружений</w:t>
            </w:r>
          </w:p>
        </w:tc>
        <w:tc>
          <w:tcPr>
            <w:tcW w:w="4253"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ст. 9 Федерального закона от 21.07.1997 N 117-ФЗ "О безопасности гидротехнических сооружений",</w:t>
            </w:r>
          </w:p>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 xml:space="preserve">п. 1.5.2, 2.2.1 Правил технической эксплуатации электрических станций и сетей Российской Федерации (далее - </w:t>
            </w:r>
            <w:proofErr w:type="spellStart"/>
            <w:r w:rsidRPr="00E46856">
              <w:rPr>
                <w:rFonts w:ascii="Times New Roman" w:eastAsia="Times New Roman" w:hAnsi="Times New Roman" w:cs="Times New Roman"/>
                <w:sz w:val="20"/>
                <w:szCs w:val="20"/>
              </w:rPr>
              <w:t>ПТЭЭСиС</w:t>
            </w:r>
            <w:proofErr w:type="spellEnd"/>
            <w:r w:rsidRPr="00E46856">
              <w:rPr>
                <w:rFonts w:ascii="Times New Roman" w:eastAsia="Times New Roman" w:hAnsi="Times New Roman" w:cs="Times New Roman"/>
                <w:sz w:val="20"/>
                <w:szCs w:val="20"/>
              </w:rPr>
              <w:t>), утвержденных приказом Минэнерго России от 19.06.2003 N 229, зарегистрирован Минюстом России 20.06.2003, рег. N 4799</w:t>
            </w:r>
          </w:p>
        </w:tc>
        <w:tc>
          <w:tcPr>
            <w:tcW w:w="326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ст. 9.2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Средняя</w:t>
            </w:r>
          </w:p>
        </w:tc>
        <w:tc>
          <w:tcPr>
            <w:tcW w:w="1276"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FF0DF5" w:rsidRPr="00E46856" w:rsidTr="00E46856">
        <w:tc>
          <w:tcPr>
            <w:tcW w:w="567"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17.</w:t>
            </w:r>
          </w:p>
        </w:tc>
        <w:tc>
          <w:tcPr>
            <w:tcW w:w="3969"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Не проводится комплексное обследование производственных зданий и сооружений, находящихся в эксплуатации более 25 лет, независимо от состояния с оценкой прочности, устойчивости и эксплуатационной надежности с привлечением специализированных организаций</w:t>
            </w:r>
          </w:p>
        </w:tc>
        <w:tc>
          <w:tcPr>
            <w:tcW w:w="4253"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ст. 9 Федерального закона от 21.07.1997 N 117-ФЗ "О безопасности гидротехнических сооружений",</w:t>
            </w:r>
          </w:p>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 xml:space="preserve">п. 2.2.1 </w:t>
            </w:r>
            <w:proofErr w:type="spellStart"/>
            <w:r w:rsidRPr="00E46856">
              <w:rPr>
                <w:rFonts w:ascii="Times New Roman" w:eastAsia="Times New Roman" w:hAnsi="Times New Roman" w:cs="Times New Roman"/>
                <w:sz w:val="20"/>
                <w:szCs w:val="20"/>
              </w:rPr>
              <w:t>ПТЭЭСиС</w:t>
            </w:r>
            <w:proofErr w:type="spellEnd"/>
          </w:p>
        </w:tc>
        <w:tc>
          <w:tcPr>
            <w:tcW w:w="326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ст. 9.2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Средняя</w:t>
            </w:r>
          </w:p>
        </w:tc>
        <w:tc>
          <w:tcPr>
            <w:tcW w:w="1276"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FF0DF5" w:rsidRPr="00E46856" w:rsidTr="00E46856">
        <w:tc>
          <w:tcPr>
            <w:tcW w:w="567"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18.</w:t>
            </w:r>
          </w:p>
        </w:tc>
        <w:tc>
          <w:tcPr>
            <w:tcW w:w="3969"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 xml:space="preserve">Контрольно-измерительная аппаратура и приборы (далее - </w:t>
            </w:r>
            <w:proofErr w:type="spellStart"/>
            <w:r w:rsidRPr="00E46856">
              <w:rPr>
                <w:rFonts w:ascii="Times New Roman" w:eastAsia="Times New Roman" w:hAnsi="Times New Roman" w:cs="Times New Roman"/>
                <w:sz w:val="20"/>
                <w:szCs w:val="20"/>
              </w:rPr>
              <w:t>КИАиП</w:t>
            </w:r>
            <w:proofErr w:type="spellEnd"/>
            <w:r w:rsidRPr="00E46856">
              <w:rPr>
                <w:rFonts w:ascii="Times New Roman" w:eastAsia="Times New Roman" w:hAnsi="Times New Roman" w:cs="Times New Roman"/>
                <w:sz w:val="20"/>
                <w:szCs w:val="20"/>
              </w:rPr>
              <w:t xml:space="preserve">) морально устарели, большое количество </w:t>
            </w:r>
            <w:proofErr w:type="spellStart"/>
            <w:r w:rsidRPr="00E46856">
              <w:rPr>
                <w:rFonts w:ascii="Times New Roman" w:eastAsia="Times New Roman" w:hAnsi="Times New Roman" w:cs="Times New Roman"/>
                <w:sz w:val="20"/>
                <w:szCs w:val="20"/>
              </w:rPr>
              <w:t>КИАиП</w:t>
            </w:r>
            <w:proofErr w:type="spellEnd"/>
            <w:r w:rsidRPr="00E46856">
              <w:rPr>
                <w:rFonts w:ascii="Times New Roman" w:eastAsia="Times New Roman" w:hAnsi="Times New Roman" w:cs="Times New Roman"/>
                <w:sz w:val="20"/>
                <w:szCs w:val="20"/>
              </w:rPr>
              <w:t xml:space="preserve"> отработало нормативный срок. Слабо внедряются на ГТС автоматизированные системы постоянного мониторинга за показаниями пьезометров и фильтрационными расходами</w:t>
            </w:r>
          </w:p>
        </w:tc>
        <w:tc>
          <w:tcPr>
            <w:tcW w:w="4253"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ст. 9 Федерального закона от 21.07.1997 N 117-ФЗ "О безопасности гидротехнических сооружений",</w:t>
            </w:r>
          </w:p>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 xml:space="preserve">п. 3.1.28 </w:t>
            </w:r>
            <w:proofErr w:type="spellStart"/>
            <w:r w:rsidRPr="00E46856">
              <w:rPr>
                <w:rFonts w:ascii="Times New Roman" w:eastAsia="Times New Roman" w:hAnsi="Times New Roman" w:cs="Times New Roman"/>
                <w:sz w:val="20"/>
                <w:szCs w:val="20"/>
              </w:rPr>
              <w:t>ПТЭЭСиС</w:t>
            </w:r>
            <w:proofErr w:type="spellEnd"/>
          </w:p>
        </w:tc>
        <w:tc>
          <w:tcPr>
            <w:tcW w:w="326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ст. 9.2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FF0DF5" w:rsidRPr="00E46856" w:rsidTr="00E46856">
        <w:tc>
          <w:tcPr>
            <w:tcW w:w="567"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19.</w:t>
            </w:r>
          </w:p>
        </w:tc>
        <w:tc>
          <w:tcPr>
            <w:tcW w:w="3969"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Коррозия металлических конструкций механического оборудования ГТС, разрушение антикоррозийной защиты (далее - АКЗ), отсутствие эффективного контроля за эффективностью АКЗ</w:t>
            </w:r>
          </w:p>
        </w:tc>
        <w:tc>
          <w:tcPr>
            <w:tcW w:w="4253"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ст. 9 Федерального закона от 21.07.1997 N 117-ФЗ "О безопасности гидротехнических сооружений",</w:t>
            </w:r>
          </w:p>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 xml:space="preserve">п. 2.2.11 </w:t>
            </w:r>
            <w:proofErr w:type="spellStart"/>
            <w:r w:rsidRPr="00E46856">
              <w:rPr>
                <w:rFonts w:ascii="Times New Roman" w:eastAsia="Times New Roman" w:hAnsi="Times New Roman" w:cs="Times New Roman"/>
                <w:sz w:val="20"/>
                <w:szCs w:val="20"/>
              </w:rPr>
              <w:t>ПТЭЭСиС</w:t>
            </w:r>
            <w:proofErr w:type="spellEnd"/>
          </w:p>
        </w:tc>
        <w:tc>
          <w:tcPr>
            <w:tcW w:w="326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ст. 9.2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Средняя</w:t>
            </w:r>
          </w:p>
        </w:tc>
        <w:tc>
          <w:tcPr>
            <w:tcW w:w="1276"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FF0DF5" w:rsidRPr="00E46856" w:rsidTr="00E46856">
        <w:tc>
          <w:tcPr>
            <w:tcW w:w="567"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20.</w:t>
            </w:r>
          </w:p>
        </w:tc>
        <w:tc>
          <w:tcPr>
            <w:tcW w:w="3969"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Не аттестованы руководители и специалисты организаций по требованиям безопасности в области аттестации Д1, Д2, Д3, организующие и эксплуатирующие ГТС</w:t>
            </w:r>
          </w:p>
        </w:tc>
        <w:tc>
          <w:tcPr>
            <w:tcW w:w="4253"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ст. 9 Федерального закона от 21.07.1997 N 117-ФЗ "О безопасности гидротехнических сооружений", приказ Ростехнадзора от 29.01.2007 N 37 "О порядке подготовки и аттестации работников организаций, поднадзорных Федеральной службе по экологическому, технологическому и атомному надзору (с изменениями от 30.06.2015)",</w:t>
            </w:r>
          </w:p>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п. 3.4.2.7 ПБ 03-438-02</w:t>
            </w:r>
          </w:p>
        </w:tc>
        <w:tc>
          <w:tcPr>
            <w:tcW w:w="326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ст. 9.2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Средняя</w:t>
            </w:r>
          </w:p>
        </w:tc>
        <w:tc>
          <w:tcPr>
            <w:tcW w:w="1276"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FF0DF5" w:rsidRPr="00E46856" w:rsidTr="00E46856">
        <w:tc>
          <w:tcPr>
            <w:tcW w:w="567"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21.</w:t>
            </w:r>
          </w:p>
        </w:tc>
        <w:tc>
          <w:tcPr>
            <w:tcW w:w="3969"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Не актуализируются должностные инструкции в части должностных обязанностей по организации эксплуатации и обслуживания гидротехнических сооружений</w:t>
            </w:r>
          </w:p>
        </w:tc>
        <w:tc>
          <w:tcPr>
            <w:tcW w:w="4253"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 xml:space="preserve">п. 1.7.8 </w:t>
            </w:r>
            <w:proofErr w:type="spellStart"/>
            <w:r w:rsidRPr="00E46856">
              <w:rPr>
                <w:rFonts w:ascii="Times New Roman" w:eastAsia="Times New Roman" w:hAnsi="Times New Roman" w:cs="Times New Roman"/>
                <w:sz w:val="20"/>
                <w:szCs w:val="20"/>
              </w:rPr>
              <w:t>ПТЭЭСиС</w:t>
            </w:r>
            <w:proofErr w:type="spellEnd"/>
            <w:r w:rsidRPr="00E46856">
              <w:rPr>
                <w:rFonts w:ascii="Times New Roman" w:eastAsia="Times New Roman" w:hAnsi="Times New Roman" w:cs="Times New Roman"/>
                <w:sz w:val="20"/>
                <w:szCs w:val="20"/>
              </w:rPr>
              <w:t>, п. 2.22 ПБ 03-438-02</w:t>
            </w:r>
          </w:p>
        </w:tc>
        <w:tc>
          <w:tcPr>
            <w:tcW w:w="326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ст. 9.2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Средняя</w:t>
            </w:r>
          </w:p>
        </w:tc>
        <w:tc>
          <w:tcPr>
            <w:tcW w:w="1276"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FF0DF5" w:rsidRPr="00E46856" w:rsidTr="00E46856">
        <w:tc>
          <w:tcPr>
            <w:tcW w:w="567"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22.</w:t>
            </w:r>
          </w:p>
        </w:tc>
        <w:tc>
          <w:tcPr>
            <w:tcW w:w="3969"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Пьезометры, марки, реперы плотин гидротехнических сооружений находятся в неработоспособном состоянии</w:t>
            </w:r>
          </w:p>
        </w:tc>
        <w:tc>
          <w:tcPr>
            <w:tcW w:w="4253"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ст. 9 Федерального закона от 21.07.1997 N 117-ФЗ "О безопасности гидротехнических сооружений",</w:t>
            </w:r>
          </w:p>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 xml:space="preserve">п. 1.7.8 </w:t>
            </w:r>
            <w:proofErr w:type="spellStart"/>
            <w:r w:rsidRPr="00E46856">
              <w:rPr>
                <w:rFonts w:ascii="Times New Roman" w:eastAsia="Times New Roman" w:hAnsi="Times New Roman" w:cs="Times New Roman"/>
                <w:sz w:val="20"/>
                <w:szCs w:val="20"/>
              </w:rPr>
              <w:t>ПТЭЭСиС</w:t>
            </w:r>
            <w:proofErr w:type="spellEnd"/>
          </w:p>
        </w:tc>
        <w:tc>
          <w:tcPr>
            <w:tcW w:w="326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ст. 9.2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Средняя</w:t>
            </w:r>
          </w:p>
        </w:tc>
        <w:tc>
          <w:tcPr>
            <w:tcW w:w="1276"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FF0DF5" w:rsidRPr="00E46856" w:rsidTr="00E46856">
        <w:tc>
          <w:tcPr>
            <w:tcW w:w="567"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23.</w:t>
            </w:r>
          </w:p>
        </w:tc>
        <w:tc>
          <w:tcPr>
            <w:tcW w:w="3969"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На пьезометрах, реперах плотин гидротехнических сооружений отсутствуют комплектующие элементы. Отсутствует нумерация согласно проекта</w:t>
            </w:r>
          </w:p>
        </w:tc>
        <w:tc>
          <w:tcPr>
            <w:tcW w:w="4253"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ст. 9 Федерального закона от 21.07.1997 N 117-ФЗ "О безопасности гидротехнических сооружений",</w:t>
            </w:r>
          </w:p>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 xml:space="preserve">п. 3.1.34 </w:t>
            </w:r>
            <w:proofErr w:type="spellStart"/>
            <w:r w:rsidRPr="00E46856">
              <w:rPr>
                <w:rFonts w:ascii="Times New Roman" w:eastAsia="Times New Roman" w:hAnsi="Times New Roman" w:cs="Times New Roman"/>
                <w:sz w:val="20"/>
                <w:szCs w:val="20"/>
              </w:rPr>
              <w:t>ПТЭЭСиС</w:t>
            </w:r>
            <w:proofErr w:type="spellEnd"/>
          </w:p>
        </w:tc>
        <w:tc>
          <w:tcPr>
            <w:tcW w:w="326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ст. 9.2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Средняя</w:t>
            </w:r>
          </w:p>
        </w:tc>
        <w:tc>
          <w:tcPr>
            <w:tcW w:w="1276"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FF0DF5" w:rsidRPr="00E46856" w:rsidTr="00E46856">
        <w:tc>
          <w:tcPr>
            <w:tcW w:w="567"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24.</w:t>
            </w:r>
          </w:p>
        </w:tc>
        <w:tc>
          <w:tcPr>
            <w:tcW w:w="3969"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Неудовлетворительное состояние дренажных систем, не производится оценка фильтрационных расходов. Отсутствует система организованного сбора и отвода фильтрационных вод в дренажную систему</w:t>
            </w:r>
          </w:p>
        </w:tc>
        <w:tc>
          <w:tcPr>
            <w:tcW w:w="4253"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ст. 9 Федерального закона от 21.07.1997 N 117-ФЗ "О безопасности гидротехнических сооружений",</w:t>
            </w:r>
          </w:p>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 xml:space="preserve">п. 2.1.1, 3.1.7 </w:t>
            </w:r>
            <w:proofErr w:type="spellStart"/>
            <w:r w:rsidRPr="00E46856">
              <w:rPr>
                <w:rFonts w:ascii="Times New Roman" w:eastAsia="Times New Roman" w:hAnsi="Times New Roman" w:cs="Times New Roman"/>
                <w:sz w:val="20"/>
                <w:szCs w:val="20"/>
              </w:rPr>
              <w:t>ПТЭЭСиС</w:t>
            </w:r>
            <w:proofErr w:type="spellEnd"/>
          </w:p>
        </w:tc>
        <w:tc>
          <w:tcPr>
            <w:tcW w:w="326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ст. 9.2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Средняя</w:t>
            </w:r>
          </w:p>
        </w:tc>
        <w:tc>
          <w:tcPr>
            <w:tcW w:w="1276"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FF0DF5" w:rsidRPr="00E46856" w:rsidTr="00E46856">
        <w:tc>
          <w:tcPr>
            <w:tcW w:w="567"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25.</w:t>
            </w:r>
          </w:p>
        </w:tc>
        <w:tc>
          <w:tcPr>
            <w:tcW w:w="3969"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 xml:space="preserve">На плитах крепления верхового откоса в зоне переменного уровня имеются участки с разрушением защитного слоя бетонной поверхности с оголением рабочей арматуры, нарушена целостность </w:t>
            </w:r>
            <w:proofErr w:type="spellStart"/>
            <w:r w:rsidRPr="00E46856">
              <w:rPr>
                <w:rFonts w:ascii="Times New Roman" w:eastAsia="Times New Roman" w:hAnsi="Times New Roman" w:cs="Times New Roman"/>
                <w:sz w:val="20"/>
                <w:szCs w:val="20"/>
              </w:rPr>
              <w:t>межплиточных</w:t>
            </w:r>
            <w:proofErr w:type="spellEnd"/>
            <w:r w:rsidRPr="00E46856">
              <w:rPr>
                <w:rFonts w:ascii="Times New Roman" w:eastAsia="Times New Roman" w:hAnsi="Times New Roman" w:cs="Times New Roman"/>
                <w:sz w:val="20"/>
                <w:szCs w:val="20"/>
              </w:rPr>
              <w:t xml:space="preserve"> швов</w:t>
            </w:r>
          </w:p>
        </w:tc>
        <w:tc>
          <w:tcPr>
            <w:tcW w:w="4253"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ст. 9 Федерального закона от 21.07.1997 N 117-ФЗ "О безопасности гидротехнических сооружений",</w:t>
            </w:r>
          </w:p>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 xml:space="preserve">п. 3.1.1 </w:t>
            </w:r>
            <w:proofErr w:type="spellStart"/>
            <w:r w:rsidRPr="00E46856">
              <w:rPr>
                <w:rFonts w:ascii="Times New Roman" w:eastAsia="Times New Roman" w:hAnsi="Times New Roman" w:cs="Times New Roman"/>
                <w:sz w:val="20"/>
                <w:szCs w:val="20"/>
              </w:rPr>
              <w:t>ПТЭЭСиС</w:t>
            </w:r>
            <w:proofErr w:type="spellEnd"/>
          </w:p>
        </w:tc>
        <w:tc>
          <w:tcPr>
            <w:tcW w:w="326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ст. 9.2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FF0DF5" w:rsidRPr="00E46856" w:rsidTr="00E46856">
        <w:tc>
          <w:tcPr>
            <w:tcW w:w="567"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26.</w:t>
            </w:r>
          </w:p>
        </w:tc>
        <w:tc>
          <w:tcPr>
            <w:tcW w:w="3969"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Допускается несанкционированный въезд на плотины ГТС</w:t>
            </w:r>
          </w:p>
        </w:tc>
        <w:tc>
          <w:tcPr>
            <w:tcW w:w="4253"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ст. 9 Федерального закона от 21.07.1997 N 117-ФЗ "О безопасности гидротехнических сооружений",</w:t>
            </w:r>
          </w:p>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 xml:space="preserve">п. 2.1.1, 3.1.1 </w:t>
            </w:r>
            <w:proofErr w:type="spellStart"/>
            <w:r w:rsidRPr="00E46856">
              <w:rPr>
                <w:rFonts w:ascii="Times New Roman" w:eastAsia="Times New Roman" w:hAnsi="Times New Roman" w:cs="Times New Roman"/>
                <w:sz w:val="20"/>
                <w:szCs w:val="20"/>
              </w:rPr>
              <w:t>ПТЭЭСиС</w:t>
            </w:r>
            <w:proofErr w:type="spellEnd"/>
          </w:p>
        </w:tc>
        <w:tc>
          <w:tcPr>
            <w:tcW w:w="326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ст. 9.2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FF0DF5" w:rsidRPr="00E46856" w:rsidTr="00E46856">
        <w:tc>
          <w:tcPr>
            <w:tcW w:w="567"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27.</w:t>
            </w:r>
          </w:p>
        </w:tc>
        <w:tc>
          <w:tcPr>
            <w:tcW w:w="3969"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Величина финансового обеспечения гражданской ответственности за вред, причиненный в результате аварии ГТС не индексируется ежегодно по уровню инфляции</w:t>
            </w:r>
          </w:p>
        </w:tc>
        <w:tc>
          <w:tcPr>
            <w:tcW w:w="4253"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ст. 17 Федерального закона от 21.07.1997 N 117-ФЗ "О безопасности гидротехнических сооружений"</w:t>
            </w:r>
          </w:p>
        </w:tc>
        <w:tc>
          <w:tcPr>
            <w:tcW w:w="326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ст. 9.2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Средняя</w:t>
            </w:r>
          </w:p>
        </w:tc>
        <w:tc>
          <w:tcPr>
            <w:tcW w:w="1276"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FF0DF5" w:rsidRPr="00E46856" w:rsidTr="00E46856">
        <w:tc>
          <w:tcPr>
            <w:tcW w:w="567"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28.</w:t>
            </w:r>
          </w:p>
        </w:tc>
        <w:tc>
          <w:tcPr>
            <w:tcW w:w="3969"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Правила эксплуатации гидротехнических сооружений отсутствуют или не переработаны с учетом требований, утвержденных приказом Ростехнадзора от 02.10.2015 N 395 а также не корректируются после проведения модернизации и реконструкции ГТС, изменения состава КИА</w:t>
            </w:r>
          </w:p>
        </w:tc>
        <w:tc>
          <w:tcPr>
            <w:tcW w:w="4253"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ст. 9 Федерального закона от 21.07.1997 N 117-ФЗ "О безопасности гидротехнических сооружений"</w:t>
            </w:r>
          </w:p>
        </w:tc>
        <w:tc>
          <w:tcPr>
            <w:tcW w:w="326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ст. 9.2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FF0DF5" w:rsidRPr="00E46856" w:rsidTr="00E46856">
        <w:tc>
          <w:tcPr>
            <w:tcW w:w="567"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29.</w:t>
            </w:r>
          </w:p>
        </w:tc>
        <w:tc>
          <w:tcPr>
            <w:tcW w:w="3969"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Класс опасности гидротехнических сооружений не соответствует классу, определенному постановлением Правительства Российской Федерации от 02.11.2013 N 986 "О классификации гидротехнических сооружений"</w:t>
            </w:r>
          </w:p>
        </w:tc>
        <w:tc>
          <w:tcPr>
            <w:tcW w:w="4253"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п. 4 критериев классификации ГТС, утвержденных постановлением Правительства Российской Федерации от 02.11.2013 N 986 "О классификации гидротехнических сооружений"</w:t>
            </w:r>
          </w:p>
        </w:tc>
        <w:tc>
          <w:tcPr>
            <w:tcW w:w="326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ст. 9.2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FF0DF5" w:rsidRPr="00E46856" w:rsidTr="00E46856">
        <w:tc>
          <w:tcPr>
            <w:tcW w:w="567"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30.</w:t>
            </w:r>
          </w:p>
        </w:tc>
        <w:tc>
          <w:tcPr>
            <w:tcW w:w="3969"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Отсутствуют графики периодичности осмотра оборудования, зданий и сооружений, установленные техническим руководителем</w:t>
            </w:r>
          </w:p>
        </w:tc>
        <w:tc>
          <w:tcPr>
            <w:tcW w:w="4253"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ст. 9 Федерального закона от 21.07.1997 N 117-ФЗ "О безопасности гидротехнических сооружений",</w:t>
            </w:r>
          </w:p>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 xml:space="preserve">п. 3.1.38 </w:t>
            </w:r>
            <w:proofErr w:type="spellStart"/>
            <w:r w:rsidRPr="00E46856">
              <w:rPr>
                <w:rFonts w:ascii="Times New Roman" w:eastAsia="Times New Roman" w:hAnsi="Times New Roman" w:cs="Times New Roman"/>
                <w:sz w:val="20"/>
                <w:szCs w:val="20"/>
              </w:rPr>
              <w:t>ПТЭЭСиС</w:t>
            </w:r>
            <w:proofErr w:type="spellEnd"/>
          </w:p>
        </w:tc>
        <w:tc>
          <w:tcPr>
            <w:tcW w:w="326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ст. 9.2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Средняя</w:t>
            </w:r>
          </w:p>
        </w:tc>
        <w:tc>
          <w:tcPr>
            <w:tcW w:w="1276"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FF0DF5" w:rsidRPr="00E46856" w:rsidTr="00E46856">
        <w:tc>
          <w:tcPr>
            <w:tcW w:w="567"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31.</w:t>
            </w:r>
          </w:p>
        </w:tc>
        <w:tc>
          <w:tcPr>
            <w:tcW w:w="3969"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Не обеспечена водонепроницаемость затворов, правильная посадка их на порог и плотное прилегание к опорному контуру</w:t>
            </w:r>
          </w:p>
        </w:tc>
        <w:tc>
          <w:tcPr>
            <w:tcW w:w="4253"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ст. 9 Федерального закона от 21.07.1997 N 117-ФЗ "О безопасности гидротехнических сооружений",</w:t>
            </w:r>
          </w:p>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 xml:space="preserve">п. 3.1.40 </w:t>
            </w:r>
            <w:proofErr w:type="spellStart"/>
            <w:r w:rsidRPr="00E46856">
              <w:rPr>
                <w:rFonts w:ascii="Times New Roman" w:eastAsia="Times New Roman" w:hAnsi="Times New Roman" w:cs="Times New Roman"/>
                <w:sz w:val="20"/>
                <w:szCs w:val="20"/>
              </w:rPr>
              <w:t>ПТЭЭСиС</w:t>
            </w:r>
            <w:proofErr w:type="spellEnd"/>
          </w:p>
        </w:tc>
        <w:tc>
          <w:tcPr>
            <w:tcW w:w="326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ст. 9.2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FF0DF5" w:rsidRPr="00E46856" w:rsidTr="00E46856">
        <w:tc>
          <w:tcPr>
            <w:tcW w:w="567"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32.</w:t>
            </w:r>
          </w:p>
        </w:tc>
        <w:tc>
          <w:tcPr>
            <w:tcW w:w="3969"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Не соблюдается периодичность осмотра подводных частей сооружений (водобоя, рисбермы) и туннелей</w:t>
            </w:r>
          </w:p>
        </w:tc>
        <w:tc>
          <w:tcPr>
            <w:tcW w:w="4253"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ст. 9 Федерального закона от 21.07.1997 N 117-ФЗ "О безопасности гидротехнических сооружений",</w:t>
            </w:r>
          </w:p>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 xml:space="preserve">п. 3.1.36 </w:t>
            </w:r>
            <w:proofErr w:type="spellStart"/>
            <w:r w:rsidRPr="00E46856">
              <w:rPr>
                <w:rFonts w:ascii="Times New Roman" w:eastAsia="Times New Roman" w:hAnsi="Times New Roman" w:cs="Times New Roman"/>
                <w:sz w:val="20"/>
                <w:szCs w:val="20"/>
              </w:rPr>
              <w:t>ПТЭЭСиС</w:t>
            </w:r>
            <w:proofErr w:type="spellEnd"/>
          </w:p>
        </w:tc>
        <w:tc>
          <w:tcPr>
            <w:tcW w:w="326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ст. 9.2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FF0DF5" w:rsidRPr="00E46856" w:rsidTr="00E46856">
        <w:tc>
          <w:tcPr>
            <w:tcW w:w="567"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33.</w:t>
            </w:r>
          </w:p>
        </w:tc>
        <w:tc>
          <w:tcPr>
            <w:tcW w:w="3969"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Не проводится техническое освидетельствование электрооборудования с истекшим сроком службы с целью оценки состояния, установления сроков дальнейшей работы и условий эксплуатации.</w:t>
            </w:r>
          </w:p>
        </w:tc>
        <w:tc>
          <w:tcPr>
            <w:tcW w:w="4253"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п. 1.6.7 ПТЭЭП</w:t>
            </w:r>
          </w:p>
        </w:tc>
        <w:tc>
          <w:tcPr>
            <w:tcW w:w="326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ст. 9.11 КоАП</w:t>
            </w:r>
          </w:p>
        </w:tc>
        <w:tc>
          <w:tcPr>
            <w:tcW w:w="241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FF0DF5" w:rsidRPr="00E46856" w:rsidTr="00E46856">
        <w:tc>
          <w:tcPr>
            <w:tcW w:w="567"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34.</w:t>
            </w:r>
          </w:p>
        </w:tc>
        <w:tc>
          <w:tcPr>
            <w:tcW w:w="3969"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Нарушаются требования, касающиеся заземления частей электроустановок потребителей</w:t>
            </w:r>
          </w:p>
        </w:tc>
        <w:tc>
          <w:tcPr>
            <w:tcW w:w="4253"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п. 2.7.6 ПТЭЭП</w:t>
            </w:r>
          </w:p>
        </w:tc>
        <w:tc>
          <w:tcPr>
            <w:tcW w:w="326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ст. 9.11 КоАП</w:t>
            </w:r>
          </w:p>
        </w:tc>
        <w:tc>
          <w:tcPr>
            <w:tcW w:w="241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FF0DF5" w:rsidRPr="00E46856" w:rsidTr="00E46856">
        <w:tc>
          <w:tcPr>
            <w:tcW w:w="567"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35.</w:t>
            </w:r>
          </w:p>
        </w:tc>
        <w:tc>
          <w:tcPr>
            <w:tcW w:w="3969"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Не уплотнены проходы кабельных линий через стены, перекрытия. Места выхода кабелей из кабельных каналов не уплотнены огнеупорным материалом.</w:t>
            </w:r>
          </w:p>
        </w:tc>
        <w:tc>
          <w:tcPr>
            <w:tcW w:w="4253"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п. 2.2.3, п. 2.2.11 ПТЭЭП</w:t>
            </w:r>
          </w:p>
        </w:tc>
        <w:tc>
          <w:tcPr>
            <w:tcW w:w="326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ст. 9.11 КоАП</w:t>
            </w:r>
          </w:p>
        </w:tc>
        <w:tc>
          <w:tcPr>
            <w:tcW w:w="241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FF0DF5" w:rsidRPr="00E46856" w:rsidTr="00E46856">
        <w:tc>
          <w:tcPr>
            <w:tcW w:w="567"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36.</w:t>
            </w:r>
          </w:p>
        </w:tc>
        <w:tc>
          <w:tcPr>
            <w:tcW w:w="3969"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В трансформаторных подстанциях, помещениях насосных станций силовые кабельные линии не уложены в кабельные конструкции.</w:t>
            </w:r>
          </w:p>
        </w:tc>
        <w:tc>
          <w:tcPr>
            <w:tcW w:w="4253"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п. 1.7.2 ПТЭЭП, п. 2.3.123 ПУЭ</w:t>
            </w:r>
          </w:p>
        </w:tc>
        <w:tc>
          <w:tcPr>
            <w:tcW w:w="326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ст. 9.11 КоАП</w:t>
            </w:r>
          </w:p>
        </w:tc>
        <w:tc>
          <w:tcPr>
            <w:tcW w:w="241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FF0DF5" w:rsidRPr="00E46856" w:rsidTr="00E46856">
        <w:tc>
          <w:tcPr>
            <w:tcW w:w="567"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37.</w:t>
            </w:r>
          </w:p>
        </w:tc>
        <w:tc>
          <w:tcPr>
            <w:tcW w:w="3969"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Расстояния между силовыми одиночными кабелями, проложенными на кабельных конструкциях, не соответствуют установленным требованиям.</w:t>
            </w:r>
          </w:p>
        </w:tc>
        <w:tc>
          <w:tcPr>
            <w:tcW w:w="4253"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п. 1.7.2 ПТЭЭП, п. 2.3.123 ПУЭ</w:t>
            </w:r>
          </w:p>
        </w:tc>
        <w:tc>
          <w:tcPr>
            <w:tcW w:w="326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ст. 9.11 КоАП</w:t>
            </w:r>
          </w:p>
        </w:tc>
        <w:tc>
          <w:tcPr>
            <w:tcW w:w="241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FF0DF5" w:rsidRPr="00E46856" w:rsidTr="00FF0DF5">
        <w:tc>
          <w:tcPr>
            <w:tcW w:w="15735" w:type="dxa"/>
            <w:gridSpan w:val="6"/>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outlineLvl w:val="0"/>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Федеральный государственный строительный надзор (за исключением вопросов федерального государственного строительного надзора в области использования атомной энергии) и федеральный государственный надзор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tc>
      </w:tr>
      <w:tr w:rsidR="00FF0DF5" w:rsidRPr="00E46856" w:rsidTr="00FF0DF5">
        <w:tc>
          <w:tcPr>
            <w:tcW w:w="15735" w:type="dxa"/>
            <w:gridSpan w:val="6"/>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Типовые нарушения на объектах федерального государственного строительного надзора</w:t>
            </w:r>
          </w:p>
        </w:tc>
      </w:tr>
      <w:tr w:rsidR="00FF0DF5" w:rsidRPr="00E46856" w:rsidTr="00E46856">
        <w:tc>
          <w:tcPr>
            <w:tcW w:w="567"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1.</w:t>
            </w:r>
          </w:p>
        </w:tc>
        <w:tc>
          <w:tcPr>
            <w:tcW w:w="3969"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Несоблюдение требований проектной документации, технических регламентов, сводов правил, в результате применения которых на обязательной основе обеспечивается соблюдение требований технических регламентов, применение строительных материалов (изделий) не отвечающих установленным требованиям при выполнении работ по строительству, реконструкции объектов капитального строительства</w:t>
            </w:r>
          </w:p>
        </w:tc>
        <w:tc>
          <w:tcPr>
            <w:tcW w:w="4253"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326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FF0DF5" w:rsidRPr="00E46856" w:rsidTr="00E46856">
        <w:tc>
          <w:tcPr>
            <w:tcW w:w="567"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2.</w:t>
            </w:r>
          </w:p>
        </w:tc>
        <w:tc>
          <w:tcPr>
            <w:tcW w:w="3969"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Строительство, реконструкция объектов капитального строительства без разрешения на строительство в случае, если для осуществления строительства, реконструкции объектов капитального строительства предусмотрено получение разрешений на строительство</w:t>
            </w:r>
          </w:p>
        </w:tc>
        <w:tc>
          <w:tcPr>
            <w:tcW w:w="4253"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326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FF0DF5" w:rsidRPr="00E46856" w:rsidTr="00E46856">
        <w:tc>
          <w:tcPr>
            <w:tcW w:w="567"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3.</w:t>
            </w:r>
          </w:p>
        </w:tc>
        <w:tc>
          <w:tcPr>
            <w:tcW w:w="3969"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 xml:space="preserve">Нарушение сроков направления в уполномоченные на осуществление государственного строительного надзора органы исполнительной власти извещения о начале строительства, реконструкции объектов капитального строительства или </w:t>
            </w:r>
            <w:proofErr w:type="spellStart"/>
            <w:r w:rsidRPr="00E46856">
              <w:rPr>
                <w:rFonts w:ascii="Times New Roman" w:eastAsia="Times New Roman" w:hAnsi="Times New Roman" w:cs="Times New Roman"/>
                <w:sz w:val="20"/>
                <w:szCs w:val="20"/>
              </w:rPr>
              <w:t>неуведомление</w:t>
            </w:r>
            <w:proofErr w:type="spellEnd"/>
            <w:r w:rsidRPr="00E46856">
              <w:rPr>
                <w:rFonts w:ascii="Times New Roman" w:eastAsia="Times New Roman" w:hAnsi="Times New Roman" w:cs="Times New Roman"/>
                <w:sz w:val="20"/>
                <w:szCs w:val="20"/>
              </w:rPr>
              <w:t xml:space="preserve"> уполномоченных на осуществление государственного строительного надзора органы исполнительной власти о сроках завершения работ, которые подлежат проверке</w:t>
            </w:r>
          </w:p>
        </w:tc>
        <w:tc>
          <w:tcPr>
            <w:tcW w:w="4253"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326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Средняя</w:t>
            </w:r>
          </w:p>
        </w:tc>
        <w:tc>
          <w:tcPr>
            <w:tcW w:w="1276"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FF0DF5" w:rsidRPr="00E46856" w:rsidTr="00E46856">
        <w:tc>
          <w:tcPr>
            <w:tcW w:w="567"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4.</w:t>
            </w:r>
          </w:p>
        </w:tc>
        <w:tc>
          <w:tcPr>
            <w:tcW w:w="3969"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Продолжение работ до составления актов об устранении выявленных уполномоченными на осуществление государственного строительного надзора недостатков при строительстве, реконструкции объектов капитального строительства</w:t>
            </w:r>
          </w:p>
        </w:tc>
        <w:tc>
          <w:tcPr>
            <w:tcW w:w="4253"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326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FF0DF5" w:rsidRPr="00E46856" w:rsidTr="00E46856">
        <w:tc>
          <w:tcPr>
            <w:tcW w:w="567"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5.</w:t>
            </w:r>
          </w:p>
        </w:tc>
        <w:tc>
          <w:tcPr>
            <w:tcW w:w="3969"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Эксплуатация объекта капитального строительства без разрешения на ввод его в эксплуатацию</w:t>
            </w:r>
          </w:p>
        </w:tc>
        <w:tc>
          <w:tcPr>
            <w:tcW w:w="4253"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326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FF0DF5" w:rsidRPr="00E46856" w:rsidTr="00E46856">
        <w:tc>
          <w:tcPr>
            <w:tcW w:w="567"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6.</w:t>
            </w:r>
          </w:p>
        </w:tc>
        <w:tc>
          <w:tcPr>
            <w:tcW w:w="3969"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Выполнение работ по строительству, реконструкции, капитальному ремонту объектов капитального строительства лицом, не являющимся членом саморегулируемой организации в области строительства, реконструкции, капитального ремонта объектов капитального строительства, если для выполнения таких работ членство в такой саморегулируемой организации является обязательным</w:t>
            </w:r>
          </w:p>
        </w:tc>
        <w:tc>
          <w:tcPr>
            <w:tcW w:w="4253"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326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FF0DF5" w:rsidRPr="00E46856" w:rsidTr="00E46856">
        <w:tc>
          <w:tcPr>
            <w:tcW w:w="567"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7.</w:t>
            </w:r>
          </w:p>
        </w:tc>
        <w:tc>
          <w:tcPr>
            <w:tcW w:w="3969"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Входной контроль проектной документации объекта капитального строительства, проведение строительного контроля в процессе строительства, реконструкции объектов капитального строительства, приемка законченных видов и отдельных этапов работ по строительству, реконструкции объектов капитального строительства проводится должностными лицами сведения, о которых не включены в национальный реестр специалистов в области строительства</w:t>
            </w:r>
          </w:p>
        </w:tc>
        <w:tc>
          <w:tcPr>
            <w:tcW w:w="4253"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326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Средняя</w:t>
            </w:r>
          </w:p>
        </w:tc>
        <w:tc>
          <w:tcPr>
            <w:tcW w:w="1276"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FF0DF5" w:rsidRPr="00E46856" w:rsidTr="00E46856">
        <w:tc>
          <w:tcPr>
            <w:tcW w:w="567"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8.</w:t>
            </w:r>
          </w:p>
        </w:tc>
        <w:tc>
          <w:tcPr>
            <w:tcW w:w="3969"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Нарушения требований к составу и порядку ведения исполнительной документации (журналов производства работ; актов освидетельствования скрытых работ, ответственных конструкций, участков сетей инженерно-технического обеспечения; исполнительных геодезических схем, актов испытания и опробования технических устройств, систем инженерно-технического обеспечения; результатов экспертиз, обследований, лабораторных и иных испытаний выполненных работ, проведенных в процессе строительного контроля; документов, подтверждающих проведение контроля за качеством применяемых строительных материалов (изделий).</w:t>
            </w:r>
          </w:p>
        </w:tc>
        <w:tc>
          <w:tcPr>
            <w:tcW w:w="4253"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326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Средняя</w:t>
            </w:r>
          </w:p>
        </w:tc>
        <w:tc>
          <w:tcPr>
            <w:tcW w:w="1276"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FF0DF5" w:rsidRPr="00E46856" w:rsidTr="00E46856">
        <w:tc>
          <w:tcPr>
            <w:tcW w:w="567"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9.</w:t>
            </w:r>
          </w:p>
        </w:tc>
        <w:tc>
          <w:tcPr>
            <w:tcW w:w="3969"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Несоблюдение требований энергетической эффективности при строительстве, реконструкции, зданий, строений, сооружений, требований их оснащенности приборами учета используемых энергетических ресурсов</w:t>
            </w:r>
          </w:p>
        </w:tc>
        <w:tc>
          <w:tcPr>
            <w:tcW w:w="4253"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326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Низкая</w:t>
            </w:r>
          </w:p>
        </w:tc>
        <w:tc>
          <w:tcPr>
            <w:tcW w:w="1276"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FF0DF5" w:rsidRPr="00E46856" w:rsidTr="00E46856">
        <w:tc>
          <w:tcPr>
            <w:tcW w:w="567"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10.</w:t>
            </w:r>
          </w:p>
        </w:tc>
        <w:tc>
          <w:tcPr>
            <w:tcW w:w="3969"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Отсутствуют или не могут быть применены документы, подтверждающие соблюдение требований технических регламентов, строительных материалов (изделий), в отношении которой предусмотрена обязательная сертификация</w:t>
            </w:r>
          </w:p>
        </w:tc>
        <w:tc>
          <w:tcPr>
            <w:tcW w:w="4253"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326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Средняя</w:t>
            </w:r>
          </w:p>
        </w:tc>
        <w:tc>
          <w:tcPr>
            <w:tcW w:w="1276"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FF0DF5" w:rsidRPr="00E46856" w:rsidTr="00E46856">
        <w:tc>
          <w:tcPr>
            <w:tcW w:w="567"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11.</w:t>
            </w:r>
          </w:p>
        </w:tc>
        <w:tc>
          <w:tcPr>
            <w:tcW w:w="3969"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Нарушение законодательства в области обеспечения санитарно-эпидемиологического благополучия населения, выразившееся в нарушении действующих санитарных правил и гигиенических нормативов при строительстве, реконструкции объектов капитального строительства</w:t>
            </w:r>
          </w:p>
        </w:tc>
        <w:tc>
          <w:tcPr>
            <w:tcW w:w="4253"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326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Средняя</w:t>
            </w:r>
          </w:p>
        </w:tc>
        <w:tc>
          <w:tcPr>
            <w:tcW w:w="1276"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FF0DF5" w:rsidRPr="00E46856" w:rsidTr="00E46856">
        <w:tc>
          <w:tcPr>
            <w:tcW w:w="567"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12.</w:t>
            </w:r>
          </w:p>
        </w:tc>
        <w:tc>
          <w:tcPr>
            <w:tcW w:w="3969"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Несоблюдение экологических требований при строительстве, реконструкции зданий, строений, сооружений и иных объектов капитального строительства</w:t>
            </w:r>
          </w:p>
        </w:tc>
        <w:tc>
          <w:tcPr>
            <w:tcW w:w="4253"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326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Средняя</w:t>
            </w:r>
          </w:p>
        </w:tc>
        <w:tc>
          <w:tcPr>
            <w:tcW w:w="1276"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FF0DF5" w:rsidRPr="00E46856" w:rsidTr="00E46856">
        <w:tc>
          <w:tcPr>
            <w:tcW w:w="567"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13.</w:t>
            </w:r>
          </w:p>
        </w:tc>
        <w:tc>
          <w:tcPr>
            <w:tcW w:w="3969"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Нарушение требований пожарной безопасности к объектам защиты (продукции), в том числе к зданиям и сооружениям, пожарно-технической продукции и продукции общего назначения</w:t>
            </w:r>
          </w:p>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при строительстве, реконструкции зданий, строений, сооружений и иных объектов капитального строительства</w:t>
            </w:r>
          </w:p>
        </w:tc>
        <w:tc>
          <w:tcPr>
            <w:tcW w:w="4253"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326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FF0DF5" w:rsidRPr="00E46856" w:rsidTr="00FF0DF5">
        <w:tc>
          <w:tcPr>
            <w:tcW w:w="15735" w:type="dxa"/>
            <w:gridSpan w:val="6"/>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Типовые нарушения в части деятельности саморегулируемых организаций</w:t>
            </w:r>
          </w:p>
        </w:tc>
      </w:tr>
      <w:tr w:rsidR="00FF0DF5" w:rsidRPr="00E46856" w:rsidTr="00E46856">
        <w:tc>
          <w:tcPr>
            <w:tcW w:w="567"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14.</w:t>
            </w:r>
          </w:p>
        </w:tc>
        <w:tc>
          <w:tcPr>
            <w:tcW w:w="3969"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Несоблюдение саморегулируемой организацией требований законодательства Российской Федерации при разработке внутренних документов</w:t>
            </w:r>
          </w:p>
        </w:tc>
        <w:tc>
          <w:tcPr>
            <w:tcW w:w="4253"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326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Низкая</w:t>
            </w:r>
          </w:p>
        </w:tc>
        <w:tc>
          <w:tcPr>
            <w:tcW w:w="1276"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FF0DF5" w:rsidRPr="00E46856" w:rsidTr="00E46856">
        <w:tc>
          <w:tcPr>
            <w:tcW w:w="567"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15.</w:t>
            </w:r>
          </w:p>
        </w:tc>
        <w:tc>
          <w:tcPr>
            <w:tcW w:w="3969"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Несоблюдение саморегулируемой организацией требований к членству</w:t>
            </w:r>
          </w:p>
        </w:tc>
        <w:tc>
          <w:tcPr>
            <w:tcW w:w="4253"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326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Средняя</w:t>
            </w:r>
          </w:p>
        </w:tc>
        <w:tc>
          <w:tcPr>
            <w:tcW w:w="1276"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FF0DF5" w:rsidRPr="00E46856" w:rsidTr="00E46856">
        <w:tc>
          <w:tcPr>
            <w:tcW w:w="567"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16.</w:t>
            </w:r>
          </w:p>
        </w:tc>
        <w:tc>
          <w:tcPr>
            <w:tcW w:w="3969"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Несоблюдение саморегулируемой организацией требований по формированию компенсационных фондов саморегулируемой организации в установленном размере и размещению на специальных банковских счетах в уполномоченных Правительством Российской Федерации кредитных организациях в установленном порядке</w:t>
            </w:r>
          </w:p>
        </w:tc>
        <w:tc>
          <w:tcPr>
            <w:tcW w:w="4253"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326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FF0DF5" w:rsidRPr="00E46856" w:rsidTr="00E46856">
        <w:tc>
          <w:tcPr>
            <w:tcW w:w="567"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17.</w:t>
            </w:r>
          </w:p>
        </w:tc>
        <w:tc>
          <w:tcPr>
            <w:tcW w:w="3969"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Несоблюдение саморегулируемой организацией установленных требований по осуществлению контроля:</w:t>
            </w:r>
          </w:p>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1) за соблюдением членами саморегулируемой организации требований законодательства Российской Федерации о градостроительной деятельности, о техническом регулировании;</w:t>
            </w:r>
          </w:p>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2) за исполнением членами саморегулируемой организации обязательств по договорам подряда на выполнение инженерных изысканий, подготовку проектной документации, договорам строительного подряда, заключенным с использованием конкурентных способов заключения договоров</w:t>
            </w:r>
          </w:p>
        </w:tc>
        <w:tc>
          <w:tcPr>
            <w:tcW w:w="4253"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326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Средняя</w:t>
            </w:r>
          </w:p>
        </w:tc>
        <w:tc>
          <w:tcPr>
            <w:tcW w:w="1276"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FF0DF5" w:rsidRPr="00E46856" w:rsidTr="00E46856">
        <w:tc>
          <w:tcPr>
            <w:tcW w:w="567"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18.</w:t>
            </w:r>
          </w:p>
        </w:tc>
        <w:tc>
          <w:tcPr>
            <w:tcW w:w="3969"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Нарушение саморегулируемой организацией установленных требований по ведению дел членов саморегулируемой организации</w:t>
            </w:r>
          </w:p>
        </w:tc>
        <w:tc>
          <w:tcPr>
            <w:tcW w:w="4253"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326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Низкая</w:t>
            </w:r>
          </w:p>
        </w:tc>
        <w:tc>
          <w:tcPr>
            <w:tcW w:w="1276"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FF0DF5" w:rsidRPr="00E46856" w:rsidTr="00E46856">
        <w:tc>
          <w:tcPr>
            <w:tcW w:w="567"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19.</w:t>
            </w:r>
          </w:p>
        </w:tc>
        <w:tc>
          <w:tcPr>
            <w:tcW w:w="3969"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Несоблюдение саморегулируемой организацией требований информационной открытости:</w:t>
            </w:r>
          </w:p>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 ведение реестра членов с нарушениями;</w:t>
            </w:r>
          </w:p>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 не размещение или несвоевременное размещение решений, принятых общим собранием членов саморегулируемой организации и постоянно действующим коллегиальным органом управления саморегулируемой организации, внутренних документов, сведений о компенсационных фондах и т.д.</w:t>
            </w:r>
          </w:p>
        </w:tc>
        <w:tc>
          <w:tcPr>
            <w:tcW w:w="4253"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326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Низкая</w:t>
            </w:r>
          </w:p>
        </w:tc>
        <w:tc>
          <w:tcPr>
            <w:tcW w:w="1276"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FF0DF5" w:rsidRPr="00E46856" w:rsidTr="00E46856">
        <w:tc>
          <w:tcPr>
            <w:tcW w:w="567"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20.</w:t>
            </w:r>
          </w:p>
        </w:tc>
        <w:tc>
          <w:tcPr>
            <w:tcW w:w="3969"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Непредставление сведений в целях ведения государственного реестра саморегулируемых организаций в орган надзора за саморегулируемыми организациями</w:t>
            </w:r>
          </w:p>
        </w:tc>
        <w:tc>
          <w:tcPr>
            <w:tcW w:w="4253"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326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Низкая</w:t>
            </w:r>
          </w:p>
        </w:tc>
        <w:tc>
          <w:tcPr>
            <w:tcW w:w="1276"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FF0DF5" w:rsidRPr="00E46856" w:rsidTr="00FF0DF5">
        <w:tc>
          <w:tcPr>
            <w:tcW w:w="15735" w:type="dxa"/>
            <w:gridSpan w:val="6"/>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outlineLvl w:val="0"/>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Федеральный государственный надзор в области промышленной безопасности</w:t>
            </w:r>
          </w:p>
        </w:tc>
      </w:tr>
      <w:tr w:rsidR="00FF0DF5" w:rsidRPr="00E46856" w:rsidTr="00FF0DF5">
        <w:tc>
          <w:tcPr>
            <w:tcW w:w="15735" w:type="dxa"/>
            <w:gridSpan w:val="6"/>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Типовые нарушения на объектах горнорудная и нерудная промышленность, объектах подземного строительства</w:t>
            </w:r>
          </w:p>
        </w:tc>
      </w:tr>
      <w:tr w:rsidR="00FF0DF5" w:rsidRPr="00E46856" w:rsidTr="00E46856">
        <w:tc>
          <w:tcPr>
            <w:tcW w:w="567"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1.</w:t>
            </w:r>
          </w:p>
        </w:tc>
        <w:tc>
          <w:tcPr>
            <w:tcW w:w="3969"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Положение о производственном контроле, Положение о системе управления промышленной безопасностью и Положение о порядке расследования причин инцидентов содержат отступления от требований законодательства (не составляется ежегодный график осуществления третьего уровня текущего контроля, не издаются распоряжения по результатам текущего контроля проверки требований промышленной безопасности)</w:t>
            </w:r>
          </w:p>
        </w:tc>
        <w:tc>
          <w:tcPr>
            <w:tcW w:w="4253"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п. 1 ст. 9 Федерального закона "О промышленной безопасности опасных производственных объектов" от 21.07.1997 N 116-ФЗ</w:t>
            </w:r>
          </w:p>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п. п. 3.1, 5, 12 б, г постановления Правительства N 263 от 10.03.1999</w:t>
            </w:r>
          </w:p>
        </w:tc>
        <w:tc>
          <w:tcPr>
            <w:tcW w:w="326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FF0DF5" w:rsidRPr="00E46856" w:rsidTr="00E46856">
        <w:tc>
          <w:tcPr>
            <w:tcW w:w="567"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2.</w:t>
            </w:r>
          </w:p>
        </w:tc>
        <w:tc>
          <w:tcPr>
            <w:tcW w:w="3969"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Не функционирует единая система производственного контроля: отсутствует приказ о назначении службы производственного контроля, не закреплена ответственность руководителей и структурных подразделений за организацию и осуществление производственного контроля</w:t>
            </w:r>
          </w:p>
        </w:tc>
        <w:tc>
          <w:tcPr>
            <w:tcW w:w="4253"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п. 1 ст. 9 Федерального закона "О промышленной безопасности опасных производственных объектов" от 21.07.1997 N 116-ФЗ</w:t>
            </w:r>
          </w:p>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п. п. 3.1, 5, 12 б, г постановления Правительства N 263 от 10.03.1999</w:t>
            </w:r>
          </w:p>
        </w:tc>
        <w:tc>
          <w:tcPr>
            <w:tcW w:w="326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FF0DF5" w:rsidRPr="00E46856" w:rsidTr="00E46856">
        <w:tc>
          <w:tcPr>
            <w:tcW w:w="567"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3.</w:t>
            </w:r>
          </w:p>
        </w:tc>
        <w:tc>
          <w:tcPr>
            <w:tcW w:w="3969"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В эксплуатирующей организации отсутствует реестр нормативно-правовых и законодательных актов в области промышленной безопасности</w:t>
            </w:r>
          </w:p>
        </w:tc>
        <w:tc>
          <w:tcPr>
            <w:tcW w:w="4253"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п. 1 ст. 9 Федерального закона "О промышленной безопасности опасных производственных объектов" от 21.07.1997 N 116-ФЗ</w:t>
            </w:r>
          </w:p>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п. п. 3.1, 5, 12 б, г Постановления Правительства N 263 от 10.03.1999</w:t>
            </w:r>
          </w:p>
        </w:tc>
        <w:tc>
          <w:tcPr>
            <w:tcW w:w="326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FF0DF5" w:rsidRPr="00E46856" w:rsidTr="00E46856">
        <w:tc>
          <w:tcPr>
            <w:tcW w:w="567"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4.</w:t>
            </w:r>
          </w:p>
        </w:tc>
        <w:tc>
          <w:tcPr>
            <w:tcW w:w="3969"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Отдельные технические устройства, эксплуатирующие на опасном производственном объекте, не указываются в сведениях характеризирующих объект</w:t>
            </w:r>
          </w:p>
        </w:tc>
        <w:tc>
          <w:tcPr>
            <w:tcW w:w="4253"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ст. 7 Федерального закона "О промышленной безопасности опасных производственных объектов" от 21.07.1997 N 116-ФЗ</w:t>
            </w:r>
          </w:p>
        </w:tc>
        <w:tc>
          <w:tcPr>
            <w:tcW w:w="326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FF0DF5" w:rsidRPr="00E46856" w:rsidTr="00E46856">
        <w:tc>
          <w:tcPr>
            <w:tcW w:w="567"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5.</w:t>
            </w:r>
          </w:p>
        </w:tc>
        <w:tc>
          <w:tcPr>
            <w:tcW w:w="3969"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Не соответствуют требованиям нормативного правового акта разделы Плана мероприятий по локализации и ликвидации последствий аварий</w:t>
            </w:r>
          </w:p>
        </w:tc>
        <w:tc>
          <w:tcPr>
            <w:tcW w:w="4253"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часть 1, ст. 10 Федерального закона "О промышленной безопасности опасных производственных объектов" от 21.07.1997 N 116-ФЗ</w:t>
            </w:r>
          </w:p>
        </w:tc>
        <w:tc>
          <w:tcPr>
            <w:tcW w:w="326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FF0DF5" w:rsidRPr="00E46856" w:rsidTr="00E46856">
        <w:tc>
          <w:tcPr>
            <w:tcW w:w="567"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6.</w:t>
            </w:r>
          </w:p>
        </w:tc>
        <w:tc>
          <w:tcPr>
            <w:tcW w:w="3969"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Производственный персонал не обучен порядку действий при аварии</w:t>
            </w:r>
          </w:p>
        </w:tc>
        <w:tc>
          <w:tcPr>
            <w:tcW w:w="4253"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часть 1, ст. 10 Федерального закона "О промышленной безопасности опасных производственных объектов" от 21.07.1997 N 116-ФЗ</w:t>
            </w:r>
          </w:p>
        </w:tc>
        <w:tc>
          <w:tcPr>
            <w:tcW w:w="326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FF0DF5" w:rsidRPr="00E46856" w:rsidTr="00E46856">
        <w:tc>
          <w:tcPr>
            <w:tcW w:w="567"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7.</w:t>
            </w:r>
          </w:p>
        </w:tc>
        <w:tc>
          <w:tcPr>
            <w:tcW w:w="3969"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Не пересматриваются в соответствии с требованиями Федеральных норм и правил Инструкции технологических процессов</w:t>
            </w:r>
          </w:p>
        </w:tc>
        <w:tc>
          <w:tcPr>
            <w:tcW w:w="4253"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п. 17 Приказ Ростехнадзора от 20.11.2017 N 485 "Об утверждении Федеральных норм и правил в области промышленной безопасности "Правила безопасного ведения газоопасных, огневых и ремонтных работ" (Зарегистрировано в Минюсте России 11.12.2017 N 49189)</w:t>
            </w:r>
          </w:p>
        </w:tc>
        <w:tc>
          <w:tcPr>
            <w:tcW w:w="326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FF0DF5" w:rsidRPr="00E46856" w:rsidTr="00E46856">
        <w:tc>
          <w:tcPr>
            <w:tcW w:w="567"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8.</w:t>
            </w:r>
          </w:p>
        </w:tc>
        <w:tc>
          <w:tcPr>
            <w:tcW w:w="3969"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Отсутствует разработанный и утвержденный Порядок организации работ повышенной опасности; на основные технологические производственные процессы не разработаны технологические регламенты</w:t>
            </w:r>
          </w:p>
        </w:tc>
        <w:tc>
          <w:tcPr>
            <w:tcW w:w="4253"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п. 25 Федеральных норм и правил в области промышленной безопасности "Правила безопасности при ведении горных работ и переработке твердых полезных ископаемых", утвержденных приказом Федеральной службы по экологическому, технологическому и атомному надзору от 11.12.2013 N 599, зарегистрированным в Минюсте РФ 02.07.2014, рег. N 32935</w:t>
            </w:r>
          </w:p>
        </w:tc>
        <w:tc>
          <w:tcPr>
            <w:tcW w:w="326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FF0DF5" w:rsidRPr="00E46856" w:rsidTr="00E46856">
        <w:tc>
          <w:tcPr>
            <w:tcW w:w="567"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9.</w:t>
            </w:r>
          </w:p>
        </w:tc>
        <w:tc>
          <w:tcPr>
            <w:tcW w:w="3969"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Отсутствует распорядительный документ руководителя структурного подразделения о назначении ответственных лиц в соответствии с "Положением о порядке выдачи и утверждении нарядов на выполнение работ"</w:t>
            </w:r>
          </w:p>
        </w:tc>
        <w:tc>
          <w:tcPr>
            <w:tcW w:w="4253"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п. п. 3, 18 Федеральных норм и правил в области промышленной безопасности "Инструкция по ведению огневых работ в горных выработках, надшахтных зданиях шахт и углеобогатительных фабриках", утв. приказом Ростехнадзора от 14.10.2014 N 463.</w:t>
            </w:r>
          </w:p>
        </w:tc>
        <w:tc>
          <w:tcPr>
            <w:tcW w:w="326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FF0DF5" w:rsidRPr="00E46856" w:rsidTr="00E46856">
        <w:tc>
          <w:tcPr>
            <w:tcW w:w="567"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10.</w:t>
            </w:r>
          </w:p>
        </w:tc>
        <w:tc>
          <w:tcPr>
            <w:tcW w:w="3969"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Горно-транспортные машины и оборудование эксплуатируются с истекшим сроком годности (не проводится своевременное экспертное обследование)</w:t>
            </w:r>
          </w:p>
        </w:tc>
        <w:tc>
          <w:tcPr>
            <w:tcW w:w="4253"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ч. 2 ст. 7 Федерального закона от 21.07.1997 N 116-ФЗ "О промышленной безопасности опасных производственных объектов", ч. 1 ст. 9 Федерального закона от 21.07.1997 N 116-ФЗ "О промышленной безопасности опасных производственных объектов";</w:t>
            </w:r>
          </w:p>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п. 57 Федеральных норм и правил в области промышленной безопасности "Правила безопасности при ведении горных работ и переработке твердых полезных ископаемых", утвержденных приказом Федеральной службы по экологическому, технологическому и атомному надзору от 11.12.2013 N 599</w:t>
            </w:r>
          </w:p>
        </w:tc>
        <w:tc>
          <w:tcPr>
            <w:tcW w:w="326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FF0DF5" w:rsidRPr="00E46856" w:rsidTr="00E46856">
        <w:tc>
          <w:tcPr>
            <w:tcW w:w="567"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11.</w:t>
            </w:r>
          </w:p>
        </w:tc>
        <w:tc>
          <w:tcPr>
            <w:tcW w:w="3969"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Не соответствует требованиям законодательства система управления промышленной безопасностью, не разрабатываются планы мероприятий по снижению риска аварий на опасных производственных объектах, не создана вспомогательная горноспасательная команда</w:t>
            </w:r>
          </w:p>
        </w:tc>
        <w:tc>
          <w:tcPr>
            <w:tcW w:w="4253"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ст. 9. п. 1 Федерального закона "О промышленной безопасности опасных производственных объектов" от 21.07.1997 N 116-ФЗ,</w:t>
            </w:r>
          </w:p>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п. 11а Постановления Правительства N 536 от 26.06.2013</w:t>
            </w:r>
          </w:p>
        </w:tc>
        <w:tc>
          <w:tcPr>
            <w:tcW w:w="326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FF0DF5" w:rsidRPr="00E46856" w:rsidTr="00E46856">
        <w:tc>
          <w:tcPr>
            <w:tcW w:w="567"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12.</w:t>
            </w:r>
          </w:p>
        </w:tc>
        <w:tc>
          <w:tcPr>
            <w:tcW w:w="3969"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Производство взрывных работ и хранение ВМ осуществляется с отступлением от установленных требований, наряд-путевки на производство взрывных работ оформляются с нарушением установленного порядка</w:t>
            </w:r>
          </w:p>
        </w:tc>
        <w:tc>
          <w:tcPr>
            <w:tcW w:w="4253"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Ст. 9 Федерального закона "О промышленной безопасности опасных производственных объектов" от 21.07.1997 N 116-ФЗ;</w:t>
            </w:r>
          </w:p>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п. 31 Федеральных норм и правил в области промышленной безопасности "Правила безопасности при взрывных работах", утвержденных приказом Федеральной службы по экологическому, технологическому и атомному надзору от 16.12.2013 N 605, зарегистрированным в Минюсте РФ 01.04.2014 рег. N 31796</w:t>
            </w:r>
          </w:p>
        </w:tc>
        <w:tc>
          <w:tcPr>
            <w:tcW w:w="326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FF0DF5" w:rsidRPr="00E46856" w:rsidTr="00E46856">
        <w:tc>
          <w:tcPr>
            <w:tcW w:w="567"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13.</w:t>
            </w:r>
          </w:p>
        </w:tc>
        <w:tc>
          <w:tcPr>
            <w:tcW w:w="3969"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Производство маркшейдерских работ осуществляются с нарушением установленных требований</w:t>
            </w:r>
          </w:p>
        </w:tc>
        <w:tc>
          <w:tcPr>
            <w:tcW w:w="4253"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п. 28, 172 Инструкции по производству маркшейдерских работ (РД 07-603-03)</w:t>
            </w:r>
          </w:p>
        </w:tc>
        <w:tc>
          <w:tcPr>
            <w:tcW w:w="326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FF0DF5" w:rsidRPr="00E46856" w:rsidTr="00FF0DF5">
        <w:tc>
          <w:tcPr>
            <w:tcW w:w="15735" w:type="dxa"/>
            <w:gridSpan w:val="6"/>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Типовые нарушения на объектах котлонадзора и подъемных сооружениях</w:t>
            </w:r>
          </w:p>
        </w:tc>
      </w:tr>
      <w:tr w:rsidR="00FF0DF5" w:rsidRPr="00E46856" w:rsidTr="00E46856">
        <w:tc>
          <w:tcPr>
            <w:tcW w:w="567"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14.</w:t>
            </w:r>
          </w:p>
        </w:tc>
        <w:tc>
          <w:tcPr>
            <w:tcW w:w="3969"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Эксплуатация оборудования за пределами расчетного срока службы, установленного изготовителем, без проведения экспертизы промышленной безопасности</w:t>
            </w:r>
          </w:p>
        </w:tc>
        <w:tc>
          <w:tcPr>
            <w:tcW w:w="4253"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Статья 7 Федерального закона "О промышленной безопасности опасных производственных объектов" от 21.07.1997 N 116-ФЗ, пункт 411 Федеральных норм и правил "Правила промышленной безопасности опасных производственных объектов, на которых используется оборудование, работающее под избыточным давлением, утвержденных приказом Ростехнадзора от 25.03.2014 N 116 (зарегистрирован в Минюсте России 19.05.2014 рег. N 32326)</w:t>
            </w:r>
          </w:p>
        </w:tc>
        <w:tc>
          <w:tcPr>
            <w:tcW w:w="326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Статья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FF0DF5" w:rsidRPr="00E46856" w:rsidTr="00E46856">
        <w:tc>
          <w:tcPr>
            <w:tcW w:w="567"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15.</w:t>
            </w:r>
          </w:p>
        </w:tc>
        <w:tc>
          <w:tcPr>
            <w:tcW w:w="3969"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Эксплуатация опасных производственных объектов (ОПО) без получения (переоформления) соответствующей лицензии</w:t>
            </w:r>
          </w:p>
        </w:tc>
        <w:tc>
          <w:tcPr>
            <w:tcW w:w="4253"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Статья 7 Федерального закона "О промышленной безопасности опасных производственных объектов" от 21.07.1997, статья 12 Федерального закона "О лицензировании отдельных видов деятельности" от 04.05.2011</w:t>
            </w:r>
          </w:p>
        </w:tc>
        <w:tc>
          <w:tcPr>
            <w:tcW w:w="326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Статья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Средняя</w:t>
            </w:r>
          </w:p>
        </w:tc>
        <w:tc>
          <w:tcPr>
            <w:tcW w:w="1276"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FF0DF5" w:rsidRPr="00E46856" w:rsidTr="00E46856">
        <w:tc>
          <w:tcPr>
            <w:tcW w:w="567"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16.</w:t>
            </w:r>
          </w:p>
        </w:tc>
        <w:tc>
          <w:tcPr>
            <w:tcW w:w="3969"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Не выполнение требований статьи 9 Федерального закона от 21.07.1997 N 116-ФЗ по ведению учета и анализа причин инцидентов при эксплуатации опасного производственного объекта (далее - ОПО) с принятием мер по недопущению их в дальнейшем</w:t>
            </w:r>
          </w:p>
        </w:tc>
        <w:tc>
          <w:tcPr>
            <w:tcW w:w="4253"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Статья 9 Федерального закона "О промышленной безопасности опасных производственных объектов" от 21.07.1997</w:t>
            </w:r>
          </w:p>
        </w:tc>
        <w:tc>
          <w:tcPr>
            <w:tcW w:w="326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Статья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Средняя</w:t>
            </w:r>
          </w:p>
        </w:tc>
        <w:tc>
          <w:tcPr>
            <w:tcW w:w="1276"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FF0DF5" w:rsidRPr="00E46856" w:rsidTr="00E46856">
        <w:tc>
          <w:tcPr>
            <w:tcW w:w="567"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17.</w:t>
            </w:r>
          </w:p>
        </w:tc>
        <w:tc>
          <w:tcPr>
            <w:tcW w:w="3969"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Не предоставление информации о технических устройствах, эксплуатируемых на ОПО в составе сведений, характеризующих объект при его регистрации в государственном реестре ОПО и в процессе эксплуатации</w:t>
            </w:r>
          </w:p>
        </w:tc>
        <w:tc>
          <w:tcPr>
            <w:tcW w:w="4253"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Постановление Правительства Российской Федерации от 24.11.1998 N 1371</w:t>
            </w:r>
          </w:p>
        </w:tc>
        <w:tc>
          <w:tcPr>
            <w:tcW w:w="326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Статья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Средняя</w:t>
            </w:r>
          </w:p>
        </w:tc>
        <w:tc>
          <w:tcPr>
            <w:tcW w:w="1276"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FF0DF5" w:rsidRPr="00E46856" w:rsidTr="00E46856">
        <w:tc>
          <w:tcPr>
            <w:tcW w:w="567"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18.</w:t>
            </w:r>
          </w:p>
        </w:tc>
        <w:tc>
          <w:tcPr>
            <w:tcW w:w="3969"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Ввод в эксплуатацию оборудования с нарушением требований федеральных норм и правил в области промышленной безопасности, а также оборудования не соответствующего требованиям технических регламентов и статье 7 Федерального закона от 21.07.1997 N 116-ФЗ "О промышленной безопасности опасных производственных объектов"</w:t>
            </w:r>
          </w:p>
        </w:tc>
        <w:tc>
          <w:tcPr>
            <w:tcW w:w="4253"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пункты 204 - 212 Федеральных норм и правил "Правила промышленной безопасности опасных производственных объектов, на которых используется оборудование, работающее под избыточным давлением, утвержденных приказом Федеральной службы по экологическому, технологическому и атомному надзору от 25.03.2014 N 116</w:t>
            </w:r>
          </w:p>
        </w:tc>
        <w:tc>
          <w:tcPr>
            <w:tcW w:w="326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Статья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FF0DF5" w:rsidRPr="00E46856" w:rsidTr="00E46856">
        <w:tc>
          <w:tcPr>
            <w:tcW w:w="567"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19.</w:t>
            </w:r>
          </w:p>
        </w:tc>
        <w:tc>
          <w:tcPr>
            <w:tcW w:w="3969"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Допуск к работе неквалифицированного персонала, не прошедшего обучение и стажировку, назначение ответственных лиц, не прошедших аттестацию</w:t>
            </w:r>
          </w:p>
        </w:tc>
        <w:tc>
          <w:tcPr>
            <w:tcW w:w="4253"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пункт 218 Федеральных норм и правил "Правила промышленной безопасности опасных производственных объектов, на которых используется оборудование, работающее под избыточным давлением, утвержденных приказом Федеральной службы по экологическому, технологическому и атомному надзору от 25.03.2014 N 116</w:t>
            </w:r>
          </w:p>
        </w:tc>
        <w:tc>
          <w:tcPr>
            <w:tcW w:w="326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Статья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FF0DF5" w:rsidRPr="00E46856" w:rsidTr="00E46856">
        <w:tc>
          <w:tcPr>
            <w:tcW w:w="567"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20.</w:t>
            </w:r>
          </w:p>
        </w:tc>
        <w:tc>
          <w:tcPr>
            <w:tcW w:w="3969"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Эксплуатация технических устройств с отсутствием автоматики безопасности, предохранительных устройств и технологических защит на ОПО</w:t>
            </w:r>
          </w:p>
        </w:tc>
        <w:tc>
          <w:tcPr>
            <w:tcW w:w="4253"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пункт 218 Федеральных норм и правил "Правила промышленной безопасности опасных производственных объектов, на которых используется оборудование, работающее под избыточным давлением, утвержденных приказом Федеральной службы по экологическому, технологическому и атомному надзору от 25.03.2014 N 116</w:t>
            </w:r>
          </w:p>
        </w:tc>
        <w:tc>
          <w:tcPr>
            <w:tcW w:w="326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Статья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FF0DF5" w:rsidRPr="00E46856" w:rsidTr="00E46856">
        <w:tc>
          <w:tcPr>
            <w:tcW w:w="567"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21.</w:t>
            </w:r>
          </w:p>
        </w:tc>
        <w:tc>
          <w:tcPr>
            <w:tcW w:w="3969"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Отсутствие у эксплуатирующей организации документов, подтверждающих наличие опасного производственного объекта на праве собственности, праве хозяйственного ведения, оперативного управления либо других законных основаниях (договор аренды и т.д.)</w:t>
            </w:r>
          </w:p>
        </w:tc>
        <w:tc>
          <w:tcPr>
            <w:tcW w:w="4253"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статья 8 Федерального закона "О лицензировании отдельных видов деятельности" от 04.05.2011</w:t>
            </w:r>
          </w:p>
        </w:tc>
        <w:tc>
          <w:tcPr>
            <w:tcW w:w="326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Статья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Низкая</w:t>
            </w:r>
          </w:p>
        </w:tc>
        <w:tc>
          <w:tcPr>
            <w:tcW w:w="1276"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FF0DF5" w:rsidRPr="00E46856" w:rsidTr="00E46856">
        <w:tc>
          <w:tcPr>
            <w:tcW w:w="567"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22.</w:t>
            </w:r>
          </w:p>
        </w:tc>
        <w:tc>
          <w:tcPr>
            <w:tcW w:w="3969"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Выполнение ремонтных работ на технических устройствах с применением не прошедших подтверждение соответствия комплектующих, не соответствующих установленным паспортным характеристикам технического устройства</w:t>
            </w:r>
          </w:p>
        </w:tc>
        <w:tc>
          <w:tcPr>
            <w:tcW w:w="4253"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пункты 92 - 98 Федеральных норм и правил "Правила промышленной безопасности опасных производственных объектов, на которых используется оборудование, работающее под избыточным давлением, утвержденных приказом Федеральной службы по экологическому, технологическому и атомному надзору от 25.03.2014 N 116</w:t>
            </w:r>
          </w:p>
        </w:tc>
        <w:tc>
          <w:tcPr>
            <w:tcW w:w="326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Статья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FF0DF5" w:rsidRPr="00E46856" w:rsidTr="00E46856">
        <w:tc>
          <w:tcPr>
            <w:tcW w:w="567"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23.</w:t>
            </w:r>
          </w:p>
        </w:tc>
        <w:tc>
          <w:tcPr>
            <w:tcW w:w="3969"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Необоснованное снижение рабочего давления сосудов (СУГ) в целях уменьшения класса опасности</w:t>
            </w:r>
          </w:p>
        </w:tc>
        <w:tc>
          <w:tcPr>
            <w:tcW w:w="4253"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Постановление Правительства Российской Федерации от 24.11.1998 N 1371,</w:t>
            </w:r>
          </w:p>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пункты 365 - 367 Федеральных норм и правил "Правила промышленной безопасности опасных производственных объектов, на которых используется оборудование, работающее под избыточным давлением, утвержденных приказом Федеральной службы по экологическому, технологическому и атомному надзору от 25.03.2014 N 116</w:t>
            </w:r>
          </w:p>
        </w:tc>
        <w:tc>
          <w:tcPr>
            <w:tcW w:w="326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Статья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Средняя</w:t>
            </w:r>
          </w:p>
        </w:tc>
        <w:tc>
          <w:tcPr>
            <w:tcW w:w="1276"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FF0DF5" w:rsidRPr="00E46856" w:rsidTr="00E46856">
        <w:tc>
          <w:tcPr>
            <w:tcW w:w="567"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24.</w:t>
            </w:r>
          </w:p>
        </w:tc>
        <w:tc>
          <w:tcPr>
            <w:tcW w:w="3969"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Работа технических устройств с выявленными в процессе эксплуатации дефектами (трещинами, деформациями, недопустимым износом (утонением) толщин стенок элементов оборудования, в том числе по причине коррозионного износа и др.) и не принятие своевременных мер по их устранению</w:t>
            </w:r>
          </w:p>
        </w:tc>
        <w:tc>
          <w:tcPr>
            <w:tcW w:w="4253"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пункт 218 Федеральных норм и правил "Правила промышленной безопасности опасных производственных объектов, на которых используется оборудование, работающее под избыточным давлением, утвержденных приказом Федеральной службы по экологическому, технологическому и атомному надзору от 25.03.2014 N 116</w:t>
            </w:r>
          </w:p>
        </w:tc>
        <w:tc>
          <w:tcPr>
            <w:tcW w:w="326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Статья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FF0DF5" w:rsidRPr="00E46856" w:rsidTr="00E46856">
        <w:tc>
          <w:tcPr>
            <w:tcW w:w="567"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25.</w:t>
            </w:r>
          </w:p>
        </w:tc>
        <w:tc>
          <w:tcPr>
            <w:tcW w:w="3969"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Нарушение сроков (периодичности) проведения технических освидетельствований, диагностирования оборудования</w:t>
            </w:r>
          </w:p>
        </w:tc>
        <w:tc>
          <w:tcPr>
            <w:tcW w:w="4253"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пункты 365 - 367 Федеральных норм и правил "Правила промышленной безопасности опасных производственных объектов, на которых используется оборудование, работающее под избыточным давлением, утвержденных приказом Федеральной службы по экологическому, технологическому и атомному надзору от 25.03.2014 N 116</w:t>
            </w:r>
          </w:p>
        </w:tc>
        <w:tc>
          <w:tcPr>
            <w:tcW w:w="326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Статья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FF0DF5" w:rsidRPr="00E46856" w:rsidTr="00E46856">
        <w:tc>
          <w:tcPr>
            <w:tcW w:w="567"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26.</w:t>
            </w:r>
          </w:p>
        </w:tc>
        <w:tc>
          <w:tcPr>
            <w:tcW w:w="3969"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Не осуществление при эксплуатации ОПО, в состав которых входят подъемные сооружения и объекты котлонадзора, производственного контроля за соблюдением требований промышленной безопасности</w:t>
            </w:r>
          </w:p>
        </w:tc>
        <w:tc>
          <w:tcPr>
            <w:tcW w:w="4253"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Постановление Правительства Российской Федерации от 10.03.1999 N 263</w:t>
            </w:r>
          </w:p>
        </w:tc>
        <w:tc>
          <w:tcPr>
            <w:tcW w:w="326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Средняя</w:t>
            </w:r>
          </w:p>
        </w:tc>
        <w:tc>
          <w:tcPr>
            <w:tcW w:w="1276"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FF0DF5" w:rsidRPr="00E46856" w:rsidTr="00E46856">
        <w:tc>
          <w:tcPr>
            <w:tcW w:w="567"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27.</w:t>
            </w:r>
          </w:p>
        </w:tc>
        <w:tc>
          <w:tcPr>
            <w:tcW w:w="3969"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Нарушение требований законодательства об обязательном страховании гражданской ответственности владельца опасного объекта за причинение вреда в результате аварии на опасном объекте</w:t>
            </w:r>
          </w:p>
        </w:tc>
        <w:tc>
          <w:tcPr>
            <w:tcW w:w="4253"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Статья 15 Федерального закона N 116-ФЗ</w:t>
            </w:r>
          </w:p>
        </w:tc>
        <w:tc>
          <w:tcPr>
            <w:tcW w:w="326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Средняя</w:t>
            </w:r>
          </w:p>
        </w:tc>
        <w:tc>
          <w:tcPr>
            <w:tcW w:w="1276"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FF0DF5" w:rsidRPr="00E46856" w:rsidTr="00E46856">
        <w:tc>
          <w:tcPr>
            <w:tcW w:w="567"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28.</w:t>
            </w:r>
          </w:p>
        </w:tc>
        <w:tc>
          <w:tcPr>
            <w:tcW w:w="3969"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Несоблюдение обязательных требований безопасности, установленных техническим регламентом, руководством по эксплуатации изготовителя при эксплуатации лифтов, платформ подъемных:</w:t>
            </w:r>
          </w:p>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 отсутствие подтверждения проведения оценки соответствия (периодического технического освидетельствования);</w:t>
            </w:r>
          </w:p>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 эксплуатация лифтов, отработавших назначенный срок службы без проведения обследования с целью определения условий возможного продления использования лифта;</w:t>
            </w:r>
          </w:p>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 отсутствие связи при помощи которой пассажир может вызвать помощь извне;</w:t>
            </w:r>
          </w:p>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 отсутствие средств по обеспечению электробезопасности пользователей, персонала</w:t>
            </w:r>
          </w:p>
        </w:tc>
        <w:tc>
          <w:tcPr>
            <w:tcW w:w="4253"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326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FF0DF5" w:rsidRPr="00E46856" w:rsidTr="00FF0DF5">
        <w:tc>
          <w:tcPr>
            <w:tcW w:w="15735" w:type="dxa"/>
            <w:gridSpan w:val="6"/>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Типовые нарушения на взрывопожароопасных объектах хранения и переработки растительного сырья</w:t>
            </w:r>
          </w:p>
        </w:tc>
      </w:tr>
      <w:tr w:rsidR="00FF0DF5" w:rsidRPr="00E46856" w:rsidTr="00E46856">
        <w:tc>
          <w:tcPr>
            <w:tcW w:w="567"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29.</w:t>
            </w:r>
          </w:p>
        </w:tc>
        <w:tc>
          <w:tcPr>
            <w:tcW w:w="3969"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Отсутствие технологических регламентов, проектной документации (документации)</w:t>
            </w:r>
          </w:p>
        </w:tc>
        <w:tc>
          <w:tcPr>
            <w:tcW w:w="4253"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ч. 1 ст. 9 Федерального закона N 116-ФЗ;</w:t>
            </w:r>
          </w:p>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 xml:space="preserve">п. п. 6, 8, 9 федеральных норм и правил в области промышленной безопасности "Правила безопасности взрывопожароопасных производственных объектов хранения и переработки растительного сырья", утвержденных приказом Ростехнадзора от 21.11.2013 N 560 (далее - </w:t>
            </w:r>
            <w:proofErr w:type="spellStart"/>
            <w:r w:rsidRPr="00E46856">
              <w:rPr>
                <w:rFonts w:ascii="Times New Roman" w:eastAsia="Times New Roman" w:hAnsi="Times New Roman" w:cs="Times New Roman"/>
                <w:sz w:val="20"/>
                <w:szCs w:val="20"/>
              </w:rPr>
              <w:t>ФНиП</w:t>
            </w:r>
            <w:proofErr w:type="spellEnd"/>
            <w:r w:rsidRPr="00E46856">
              <w:rPr>
                <w:rFonts w:ascii="Times New Roman" w:eastAsia="Times New Roman" w:hAnsi="Times New Roman" w:cs="Times New Roman"/>
                <w:sz w:val="20"/>
                <w:szCs w:val="20"/>
              </w:rPr>
              <w:t xml:space="preserve"> N 560).</w:t>
            </w:r>
          </w:p>
        </w:tc>
        <w:tc>
          <w:tcPr>
            <w:tcW w:w="326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ч. 1 ст.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средняя</w:t>
            </w:r>
          </w:p>
        </w:tc>
        <w:tc>
          <w:tcPr>
            <w:tcW w:w="1276"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Утрата такой документации или не разработка</w:t>
            </w:r>
          </w:p>
        </w:tc>
      </w:tr>
      <w:tr w:rsidR="00FF0DF5" w:rsidRPr="00E46856" w:rsidTr="00E46856">
        <w:tc>
          <w:tcPr>
            <w:tcW w:w="567"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30.</w:t>
            </w:r>
          </w:p>
        </w:tc>
        <w:tc>
          <w:tcPr>
            <w:tcW w:w="3969"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Отсутствует либо разработан с нарушениями технический паспорт взрывобезопасности на опасных производственных объектах</w:t>
            </w:r>
          </w:p>
        </w:tc>
        <w:tc>
          <w:tcPr>
            <w:tcW w:w="4253"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ч. 1 ст. 9 Федерального закона N 116-ФЗ;</w:t>
            </w:r>
          </w:p>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 xml:space="preserve">п. п. 5, 9, 39 </w:t>
            </w:r>
            <w:proofErr w:type="spellStart"/>
            <w:r w:rsidRPr="00E46856">
              <w:rPr>
                <w:rFonts w:ascii="Times New Roman" w:eastAsia="Times New Roman" w:hAnsi="Times New Roman" w:cs="Times New Roman"/>
                <w:sz w:val="20"/>
                <w:szCs w:val="20"/>
              </w:rPr>
              <w:t>ФНиП</w:t>
            </w:r>
            <w:proofErr w:type="spellEnd"/>
            <w:r w:rsidRPr="00E46856">
              <w:rPr>
                <w:rFonts w:ascii="Times New Roman" w:eastAsia="Times New Roman" w:hAnsi="Times New Roman" w:cs="Times New Roman"/>
                <w:sz w:val="20"/>
                <w:szCs w:val="20"/>
              </w:rPr>
              <w:t xml:space="preserve"> N 560</w:t>
            </w:r>
          </w:p>
        </w:tc>
        <w:tc>
          <w:tcPr>
            <w:tcW w:w="326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ч. 1 ст.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средняя</w:t>
            </w:r>
          </w:p>
        </w:tc>
        <w:tc>
          <w:tcPr>
            <w:tcW w:w="1276"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Неэффективный производственный контроль</w:t>
            </w:r>
          </w:p>
        </w:tc>
      </w:tr>
      <w:tr w:rsidR="00FF0DF5" w:rsidRPr="00E46856" w:rsidTr="00E46856">
        <w:tc>
          <w:tcPr>
            <w:tcW w:w="567"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31.</w:t>
            </w:r>
          </w:p>
        </w:tc>
        <w:tc>
          <w:tcPr>
            <w:tcW w:w="3969"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 xml:space="preserve">Транспортное и технологическое оборудование не укомплектованы в полном объеме средствами </w:t>
            </w:r>
            <w:proofErr w:type="spellStart"/>
            <w:r w:rsidRPr="00E46856">
              <w:rPr>
                <w:rFonts w:ascii="Times New Roman" w:eastAsia="Times New Roman" w:hAnsi="Times New Roman" w:cs="Times New Roman"/>
                <w:sz w:val="20"/>
                <w:szCs w:val="20"/>
              </w:rPr>
              <w:t>взрывопредупреждения</w:t>
            </w:r>
            <w:proofErr w:type="spellEnd"/>
            <w:r w:rsidRPr="00E46856">
              <w:rPr>
                <w:rFonts w:ascii="Times New Roman" w:eastAsia="Times New Roman" w:hAnsi="Times New Roman" w:cs="Times New Roman"/>
                <w:sz w:val="20"/>
                <w:szCs w:val="20"/>
              </w:rPr>
              <w:t xml:space="preserve"> и </w:t>
            </w:r>
            <w:proofErr w:type="spellStart"/>
            <w:r w:rsidRPr="00E46856">
              <w:rPr>
                <w:rFonts w:ascii="Times New Roman" w:eastAsia="Times New Roman" w:hAnsi="Times New Roman" w:cs="Times New Roman"/>
                <w:sz w:val="20"/>
                <w:szCs w:val="20"/>
              </w:rPr>
              <w:t>взрывозащиты</w:t>
            </w:r>
            <w:proofErr w:type="spellEnd"/>
            <w:r w:rsidRPr="00E46856">
              <w:rPr>
                <w:rFonts w:ascii="Times New Roman" w:eastAsia="Times New Roman" w:hAnsi="Times New Roman" w:cs="Times New Roman"/>
                <w:sz w:val="20"/>
                <w:szCs w:val="20"/>
              </w:rPr>
              <w:t>, приборами контроля, или ведение технологического процесса осуществляется с отключенными (неисправными) указанными средствами контроля и защиты</w:t>
            </w:r>
          </w:p>
        </w:tc>
        <w:tc>
          <w:tcPr>
            <w:tcW w:w="4253"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ч. 1 ст. 9 Федерального закона N 116-ФЗ;</w:t>
            </w:r>
          </w:p>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 xml:space="preserve">п. п. 17, 31, 32, 37, 43, 46 51, 56, 711, 724, 730 </w:t>
            </w:r>
            <w:proofErr w:type="spellStart"/>
            <w:r w:rsidRPr="00E46856">
              <w:rPr>
                <w:rFonts w:ascii="Times New Roman" w:eastAsia="Times New Roman" w:hAnsi="Times New Roman" w:cs="Times New Roman"/>
                <w:sz w:val="20"/>
                <w:szCs w:val="20"/>
              </w:rPr>
              <w:t>ФНиП</w:t>
            </w:r>
            <w:proofErr w:type="spellEnd"/>
            <w:r w:rsidRPr="00E46856">
              <w:rPr>
                <w:rFonts w:ascii="Times New Roman" w:eastAsia="Times New Roman" w:hAnsi="Times New Roman" w:cs="Times New Roman"/>
                <w:sz w:val="20"/>
                <w:szCs w:val="20"/>
              </w:rPr>
              <w:t xml:space="preserve"> N 560</w:t>
            </w:r>
          </w:p>
        </w:tc>
        <w:tc>
          <w:tcPr>
            <w:tcW w:w="326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ч. 1, ч. 3 ст.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Неэффективный производственный контроль, несоответствие проектной документации (документации) требованиям промышленной безопасности</w:t>
            </w:r>
          </w:p>
        </w:tc>
      </w:tr>
      <w:tr w:rsidR="00FF0DF5" w:rsidRPr="00E46856" w:rsidTr="00E46856">
        <w:tc>
          <w:tcPr>
            <w:tcW w:w="567"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32.</w:t>
            </w:r>
          </w:p>
        </w:tc>
        <w:tc>
          <w:tcPr>
            <w:tcW w:w="3969"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Отсутствие графиков уборки пыли, несоответствие графиков уборки пыли фактическому состоянию пылевых режимов производственных помещений, недостаточный контроль за выполнением указанных графиков в установленные сроки</w:t>
            </w:r>
          </w:p>
        </w:tc>
        <w:tc>
          <w:tcPr>
            <w:tcW w:w="4253"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ч. 1 ст. 9 Федерального закона N 116-ФЗ;</w:t>
            </w:r>
          </w:p>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 xml:space="preserve">п. 141 </w:t>
            </w:r>
            <w:proofErr w:type="spellStart"/>
            <w:r w:rsidRPr="00E46856">
              <w:rPr>
                <w:rFonts w:ascii="Times New Roman" w:eastAsia="Times New Roman" w:hAnsi="Times New Roman" w:cs="Times New Roman"/>
                <w:sz w:val="20"/>
                <w:szCs w:val="20"/>
              </w:rPr>
              <w:t>ФНиП</w:t>
            </w:r>
            <w:proofErr w:type="spellEnd"/>
            <w:r w:rsidRPr="00E46856">
              <w:rPr>
                <w:rFonts w:ascii="Times New Roman" w:eastAsia="Times New Roman" w:hAnsi="Times New Roman" w:cs="Times New Roman"/>
                <w:sz w:val="20"/>
                <w:szCs w:val="20"/>
              </w:rPr>
              <w:t xml:space="preserve"> N 560</w:t>
            </w:r>
          </w:p>
        </w:tc>
        <w:tc>
          <w:tcPr>
            <w:tcW w:w="326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ч. 1 ст.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Неэффективный производственный контроль</w:t>
            </w:r>
          </w:p>
        </w:tc>
      </w:tr>
      <w:tr w:rsidR="00FF0DF5" w:rsidRPr="00E46856" w:rsidTr="00E46856">
        <w:tc>
          <w:tcPr>
            <w:tcW w:w="567"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33.</w:t>
            </w:r>
          </w:p>
        </w:tc>
        <w:tc>
          <w:tcPr>
            <w:tcW w:w="3969"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Нарушения технологии производства работ, в том числе работ в силосах и бункерах, огневых и монтажных работ</w:t>
            </w:r>
          </w:p>
        </w:tc>
        <w:tc>
          <w:tcPr>
            <w:tcW w:w="4253"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ч. 1 ст. 9 Федерального закона N 116-ФЗ;</w:t>
            </w:r>
          </w:p>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 xml:space="preserve">п. п. 611, 616, 618, 619, 622, 623, 624, 628, 629, 630, 632, 636, 637, 639, 643, 699, 704 </w:t>
            </w:r>
            <w:proofErr w:type="spellStart"/>
            <w:r w:rsidRPr="00E46856">
              <w:rPr>
                <w:rFonts w:ascii="Times New Roman" w:eastAsia="Times New Roman" w:hAnsi="Times New Roman" w:cs="Times New Roman"/>
                <w:sz w:val="20"/>
                <w:szCs w:val="20"/>
              </w:rPr>
              <w:t>ФНиП</w:t>
            </w:r>
            <w:proofErr w:type="spellEnd"/>
            <w:r w:rsidRPr="00E46856">
              <w:rPr>
                <w:rFonts w:ascii="Times New Roman" w:eastAsia="Times New Roman" w:hAnsi="Times New Roman" w:cs="Times New Roman"/>
                <w:sz w:val="20"/>
                <w:szCs w:val="20"/>
              </w:rPr>
              <w:t xml:space="preserve"> N 560</w:t>
            </w:r>
          </w:p>
        </w:tc>
        <w:tc>
          <w:tcPr>
            <w:tcW w:w="326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ч. 1 ст.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Неэффективный производственный контроль</w:t>
            </w:r>
          </w:p>
        </w:tc>
      </w:tr>
      <w:tr w:rsidR="00FF0DF5" w:rsidRPr="00E46856" w:rsidTr="00E46856">
        <w:tc>
          <w:tcPr>
            <w:tcW w:w="567"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34.</w:t>
            </w:r>
          </w:p>
        </w:tc>
        <w:tc>
          <w:tcPr>
            <w:tcW w:w="3969"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Отсутствие или недостаточное количество магнитных заграждений на приемах сырья с автомобильного, водного и железнодорожного транспорта</w:t>
            </w:r>
          </w:p>
        </w:tc>
        <w:tc>
          <w:tcPr>
            <w:tcW w:w="4253"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ч. 1 ст. 9 Федерального закона N 116-ФЗ от 21.07.1997 "О промышленной безопасности опасных производственных объектов";</w:t>
            </w:r>
          </w:p>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 xml:space="preserve">п. 58 </w:t>
            </w:r>
            <w:proofErr w:type="spellStart"/>
            <w:r w:rsidRPr="00E46856">
              <w:rPr>
                <w:rFonts w:ascii="Times New Roman" w:eastAsia="Times New Roman" w:hAnsi="Times New Roman" w:cs="Times New Roman"/>
                <w:sz w:val="20"/>
                <w:szCs w:val="20"/>
              </w:rPr>
              <w:t>ФНиП</w:t>
            </w:r>
            <w:proofErr w:type="spellEnd"/>
            <w:r w:rsidRPr="00E46856">
              <w:rPr>
                <w:rFonts w:ascii="Times New Roman" w:eastAsia="Times New Roman" w:hAnsi="Times New Roman" w:cs="Times New Roman"/>
                <w:sz w:val="20"/>
                <w:szCs w:val="20"/>
              </w:rPr>
              <w:t xml:space="preserve"> N 560</w:t>
            </w:r>
          </w:p>
        </w:tc>
        <w:tc>
          <w:tcPr>
            <w:tcW w:w="326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ч. 1 ст.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Неэффективный производственный контроль, несоответствие проектной документации (документации) требованиям промышленной безопасности</w:t>
            </w:r>
          </w:p>
        </w:tc>
      </w:tr>
      <w:tr w:rsidR="00FF0DF5" w:rsidRPr="00E46856" w:rsidTr="00E46856">
        <w:tc>
          <w:tcPr>
            <w:tcW w:w="567"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35.</w:t>
            </w:r>
          </w:p>
        </w:tc>
        <w:tc>
          <w:tcPr>
            <w:tcW w:w="3969"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 xml:space="preserve">Конструкция, вид исполнения, степень защиты оболочки, способ установки, класс изоляции применяемых машин, аппаратов и приборов (ручных и переносных), кабелей, проводов и прочих элементов электроустановок не соответствуют номинальному напряжению сети, классу </w:t>
            </w:r>
            <w:proofErr w:type="spellStart"/>
            <w:r w:rsidRPr="00E46856">
              <w:rPr>
                <w:rFonts w:ascii="Times New Roman" w:eastAsia="Times New Roman" w:hAnsi="Times New Roman" w:cs="Times New Roman"/>
                <w:sz w:val="20"/>
                <w:szCs w:val="20"/>
              </w:rPr>
              <w:t>взрыво</w:t>
            </w:r>
            <w:proofErr w:type="spellEnd"/>
            <w:r w:rsidRPr="00E46856">
              <w:rPr>
                <w:rFonts w:ascii="Times New Roman" w:eastAsia="Times New Roman" w:hAnsi="Times New Roman" w:cs="Times New Roman"/>
                <w:sz w:val="20"/>
                <w:szCs w:val="20"/>
              </w:rPr>
              <w:t>- и пожароопасных зон, характеристикам окружающей среды, а также техническим регламентам и нормативно-техническим документам по устройству электроустановок</w:t>
            </w:r>
          </w:p>
        </w:tc>
        <w:tc>
          <w:tcPr>
            <w:tcW w:w="4253"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ч. 1 ст. 9 Федерального закона N 116-ФЗ от 21.07.1997 "О промышленной безопасности опасных производственных объектов";</w:t>
            </w:r>
          </w:p>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 xml:space="preserve">п. 558 </w:t>
            </w:r>
            <w:proofErr w:type="spellStart"/>
            <w:r w:rsidRPr="00E46856">
              <w:rPr>
                <w:rFonts w:ascii="Times New Roman" w:eastAsia="Times New Roman" w:hAnsi="Times New Roman" w:cs="Times New Roman"/>
                <w:sz w:val="20"/>
                <w:szCs w:val="20"/>
              </w:rPr>
              <w:t>ФНиП</w:t>
            </w:r>
            <w:proofErr w:type="spellEnd"/>
            <w:r w:rsidRPr="00E46856">
              <w:rPr>
                <w:rFonts w:ascii="Times New Roman" w:eastAsia="Times New Roman" w:hAnsi="Times New Roman" w:cs="Times New Roman"/>
                <w:sz w:val="20"/>
                <w:szCs w:val="20"/>
              </w:rPr>
              <w:t xml:space="preserve"> N 560</w:t>
            </w:r>
          </w:p>
        </w:tc>
        <w:tc>
          <w:tcPr>
            <w:tcW w:w="326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ч. 1 ст.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Неэффективный производственный контроль</w:t>
            </w:r>
          </w:p>
        </w:tc>
      </w:tr>
      <w:tr w:rsidR="00FF0DF5" w:rsidRPr="00E46856" w:rsidTr="00E46856">
        <w:tc>
          <w:tcPr>
            <w:tcW w:w="567"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36.</w:t>
            </w:r>
          </w:p>
        </w:tc>
        <w:tc>
          <w:tcPr>
            <w:tcW w:w="3969"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 xml:space="preserve">Недостаточная обеспеченность зданий и сооружений объектов </w:t>
            </w:r>
            <w:proofErr w:type="spellStart"/>
            <w:r w:rsidRPr="00E46856">
              <w:rPr>
                <w:rFonts w:ascii="Times New Roman" w:eastAsia="Times New Roman" w:hAnsi="Times New Roman" w:cs="Times New Roman"/>
                <w:sz w:val="20"/>
                <w:szCs w:val="20"/>
              </w:rPr>
              <w:t>легкосбрасываемыми</w:t>
            </w:r>
            <w:proofErr w:type="spellEnd"/>
            <w:r w:rsidRPr="00E46856">
              <w:rPr>
                <w:rFonts w:ascii="Times New Roman" w:eastAsia="Times New Roman" w:hAnsi="Times New Roman" w:cs="Times New Roman"/>
                <w:sz w:val="20"/>
                <w:szCs w:val="20"/>
              </w:rPr>
              <w:t xml:space="preserve"> конструкциями</w:t>
            </w:r>
          </w:p>
        </w:tc>
        <w:tc>
          <w:tcPr>
            <w:tcW w:w="4253"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ч. 1 ст. 9 Федерального закона N 116-ФЗ от 21.07.1997 "О промышленной безопасности опасных производственных объектов";</w:t>
            </w:r>
          </w:p>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 xml:space="preserve">п. п. 78, 79, 81, 104 </w:t>
            </w:r>
            <w:proofErr w:type="spellStart"/>
            <w:r w:rsidRPr="00E46856">
              <w:rPr>
                <w:rFonts w:ascii="Times New Roman" w:eastAsia="Times New Roman" w:hAnsi="Times New Roman" w:cs="Times New Roman"/>
                <w:sz w:val="20"/>
                <w:szCs w:val="20"/>
              </w:rPr>
              <w:t>ФНиП</w:t>
            </w:r>
            <w:proofErr w:type="spellEnd"/>
            <w:r w:rsidRPr="00E46856">
              <w:rPr>
                <w:rFonts w:ascii="Times New Roman" w:eastAsia="Times New Roman" w:hAnsi="Times New Roman" w:cs="Times New Roman"/>
                <w:sz w:val="20"/>
                <w:szCs w:val="20"/>
              </w:rPr>
              <w:t xml:space="preserve"> N 560</w:t>
            </w:r>
          </w:p>
        </w:tc>
        <w:tc>
          <w:tcPr>
            <w:tcW w:w="326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ч. 1 ст.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средняя</w:t>
            </w:r>
          </w:p>
        </w:tc>
        <w:tc>
          <w:tcPr>
            <w:tcW w:w="1276"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Несоответствие проектной документации (документации) требованиям промышленной безопасности</w:t>
            </w:r>
          </w:p>
        </w:tc>
      </w:tr>
      <w:tr w:rsidR="00FF0DF5" w:rsidRPr="00E46856" w:rsidTr="00E46856">
        <w:tc>
          <w:tcPr>
            <w:tcW w:w="567"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37.</w:t>
            </w:r>
          </w:p>
        </w:tc>
        <w:tc>
          <w:tcPr>
            <w:tcW w:w="3969"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Нарушение сроков проведения очередных проверок знаний в области промышленной безопасности у специалистов (работников), осуществляющих эксплуатацию объектов</w:t>
            </w:r>
          </w:p>
        </w:tc>
        <w:tc>
          <w:tcPr>
            <w:tcW w:w="4253"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ч. 1, ч. 2 ст. 9 Федерального закона N 116-ФЗ от 21.07.1997 "О промышленной безопасности опасных производственных объектов";</w:t>
            </w:r>
          </w:p>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 xml:space="preserve">п. п. 19, 33, 761 </w:t>
            </w:r>
            <w:proofErr w:type="spellStart"/>
            <w:r w:rsidRPr="00E46856">
              <w:rPr>
                <w:rFonts w:ascii="Times New Roman" w:eastAsia="Times New Roman" w:hAnsi="Times New Roman" w:cs="Times New Roman"/>
                <w:sz w:val="20"/>
                <w:szCs w:val="20"/>
              </w:rPr>
              <w:t>ФНиП</w:t>
            </w:r>
            <w:proofErr w:type="spellEnd"/>
            <w:r w:rsidRPr="00E46856">
              <w:rPr>
                <w:rFonts w:ascii="Times New Roman" w:eastAsia="Times New Roman" w:hAnsi="Times New Roman" w:cs="Times New Roman"/>
                <w:sz w:val="20"/>
                <w:szCs w:val="20"/>
              </w:rPr>
              <w:t xml:space="preserve"> N 560;</w:t>
            </w:r>
          </w:p>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п. п. 4, 13 Положения об организации работы по подготовке и аттестации специалистов организаций, поднадзорных Федеральной службе по экологическому, технологическому и атомному надзору, утвержденного приказом Ростехнадзора от 29.01.2007 N 37;</w:t>
            </w:r>
          </w:p>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п. 26 Положения об организации обучения и проверки знаний рабочих организаций, поднадзорных Федеральной службе по экологическому, технологическому и атомному надзору, утвержденного приказом Ростехнадзора от 29.01.2007 N 37</w:t>
            </w:r>
          </w:p>
        </w:tc>
        <w:tc>
          <w:tcPr>
            <w:tcW w:w="326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ч. 1, ч. 3 ст.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Неэффективный производственный контроль</w:t>
            </w:r>
          </w:p>
        </w:tc>
      </w:tr>
      <w:tr w:rsidR="00FF0DF5" w:rsidRPr="00E46856" w:rsidTr="00E46856">
        <w:tc>
          <w:tcPr>
            <w:tcW w:w="567"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38.</w:t>
            </w:r>
          </w:p>
        </w:tc>
        <w:tc>
          <w:tcPr>
            <w:tcW w:w="3969"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 xml:space="preserve">Несвоевременный осмотр состояния систем </w:t>
            </w:r>
            <w:proofErr w:type="spellStart"/>
            <w:r w:rsidRPr="00E46856">
              <w:rPr>
                <w:rFonts w:ascii="Times New Roman" w:eastAsia="Times New Roman" w:hAnsi="Times New Roman" w:cs="Times New Roman"/>
                <w:sz w:val="20"/>
                <w:szCs w:val="20"/>
              </w:rPr>
              <w:t>взрывозащиты</w:t>
            </w:r>
            <w:proofErr w:type="spellEnd"/>
            <w:r w:rsidRPr="00E46856">
              <w:rPr>
                <w:rFonts w:ascii="Times New Roman" w:eastAsia="Times New Roman" w:hAnsi="Times New Roman" w:cs="Times New Roman"/>
                <w:sz w:val="20"/>
                <w:szCs w:val="20"/>
              </w:rPr>
              <w:t xml:space="preserve"> (</w:t>
            </w:r>
            <w:proofErr w:type="spellStart"/>
            <w:r w:rsidRPr="00E46856">
              <w:rPr>
                <w:rFonts w:ascii="Times New Roman" w:eastAsia="Times New Roman" w:hAnsi="Times New Roman" w:cs="Times New Roman"/>
                <w:sz w:val="20"/>
                <w:szCs w:val="20"/>
              </w:rPr>
              <w:t>взрыворазрядителей</w:t>
            </w:r>
            <w:proofErr w:type="spellEnd"/>
            <w:r w:rsidRPr="00E46856">
              <w:rPr>
                <w:rFonts w:ascii="Times New Roman" w:eastAsia="Times New Roman" w:hAnsi="Times New Roman" w:cs="Times New Roman"/>
                <w:sz w:val="20"/>
                <w:szCs w:val="20"/>
              </w:rPr>
              <w:t>) норий и другого потенциально опасного оборудования</w:t>
            </w:r>
          </w:p>
        </w:tc>
        <w:tc>
          <w:tcPr>
            <w:tcW w:w="4253"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ч. 1 ст. 9 Федерального закона N 116-ФЗ от 21.07.1997 "О промышленной безопасности опасных производственных объектов";</w:t>
            </w:r>
          </w:p>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 xml:space="preserve">п. 847 </w:t>
            </w:r>
            <w:proofErr w:type="spellStart"/>
            <w:r w:rsidRPr="00E46856">
              <w:rPr>
                <w:rFonts w:ascii="Times New Roman" w:eastAsia="Times New Roman" w:hAnsi="Times New Roman" w:cs="Times New Roman"/>
                <w:sz w:val="20"/>
                <w:szCs w:val="20"/>
              </w:rPr>
              <w:t>ФНиП</w:t>
            </w:r>
            <w:proofErr w:type="spellEnd"/>
            <w:r w:rsidRPr="00E46856">
              <w:rPr>
                <w:rFonts w:ascii="Times New Roman" w:eastAsia="Times New Roman" w:hAnsi="Times New Roman" w:cs="Times New Roman"/>
                <w:sz w:val="20"/>
                <w:szCs w:val="20"/>
              </w:rPr>
              <w:t xml:space="preserve"> N 560</w:t>
            </w:r>
          </w:p>
        </w:tc>
        <w:tc>
          <w:tcPr>
            <w:tcW w:w="326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ч. 1 ст.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Неэффективный производственный контроль</w:t>
            </w:r>
          </w:p>
        </w:tc>
      </w:tr>
      <w:tr w:rsidR="00FF0DF5" w:rsidRPr="00E46856" w:rsidTr="00E46856">
        <w:tc>
          <w:tcPr>
            <w:tcW w:w="567"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39.</w:t>
            </w:r>
          </w:p>
        </w:tc>
        <w:tc>
          <w:tcPr>
            <w:tcW w:w="3969"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Несоблюдение установленных сроков проведения экспертиз зданий и сооружений объектов, технических устройств, применяемых на объектах</w:t>
            </w:r>
          </w:p>
        </w:tc>
        <w:tc>
          <w:tcPr>
            <w:tcW w:w="4253"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ст. 7 Федерального закона N 116-ФЗ от 21.07.1997 "О промышленной безопасности опасных производственных объектов";</w:t>
            </w:r>
          </w:p>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п. п. 6, 7 федеральных норм и правил в области промышленной безопасности "Правила проведения экспертизы промышленной безопасности", утв. приказом Ростехнадзора от 14.11.2013 N 538</w:t>
            </w:r>
          </w:p>
        </w:tc>
        <w:tc>
          <w:tcPr>
            <w:tcW w:w="326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ч. 1, ч. 3 ст.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Неэффективный производственный контроль, а в отдельных случаях - отсутствие финансовых средств</w:t>
            </w:r>
          </w:p>
        </w:tc>
      </w:tr>
      <w:tr w:rsidR="00FF0DF5" w:rsidRPr="00E46856" w:rsidTr="00E46856">
        <w:tc>
          <w:tcPr>
            <w:tcW w:w="567"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40.</w:t>
            </w:r>
          </w:p>
        </w:tc>
        <w:tc>
          <w:tcPr>
            <w:tcW w:w="3969"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Низкий уровень организации и осуществления производственного контроля на опасных производственных объектах</w:t>
            </w:r>
          </w:p>
        </w:tc>
        <w:tc>
          <w:tcPr>
            <w:tcW w:w="4253"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ст. 11 Федерального закона N 116-ФЗ от 21.07.1997 "О промышленной безопасности опасных производственных объектов";</w:t>
            </w:r>
          </w:p>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п. п. 4, 5, 7 Правил организации и осуществлении производственного контроля за соблюдением требований промышленной безопасности на опасном производственном объекте, утв. постановлением Правительства Российской Федерации от 10.03.1999 N 263</w:t>
            </w:r>
          </w:p>
        </w:tc>
        <w:tc>
          <w:tcPr>
            <w:tcW w:w="326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ч. 1, ч. 3 ст.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средний</w:t>
            </w:r>
          </w:p>
        </w:tc>
        <w:tc>
          <w:tcPr>
            <w:tcW w:w="1276"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Руководство предприятия не удивляет должного внимания или по причинам малочисленности организации, текучесть кадров</w:t>
            </w:r>
          </w:p>
        </w:tc>
      </w:tr>
      <w:tr w:rsidR="00FF0DF5" w:rsidRPr="00E46856" w:rsidTr="00E46856">
        <w:tc>
          <w:tcPr>
            <w:tcW w:w="567"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41</w:t>
            </w:r>
          </w:p>
        </w:tc>
        <w:tc>
          <w:tcPr>
            <w:tcW w:w="3969"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Недостатки в учете и анализе инцидентов на опасных производственных объектах</w:t>
            </w:r>
          </w:p>
        </w:tc>
        <w:tc>
          <w:tcPr>
            <w:tcW w:w="4253"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ч. 1 ст. 9 Федерального закона N 116-ФЗ от 21.07.1997 "О промышленной безопасности опасных производственных объектов";</w:t>
            </w:r>
          </w:p>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п. п. 32, 35 Порядка проведения технического расследования причин аварий, инцидентов и случаев утраты взрывчатых материалов промышленного назначения на объектах, поднадзорных Федеральной службе по экологическому, технологическому и атомному надзору, утвержденного приказом Ростехнадзора от 19.08.2011 N 480</w:t>
            </w:r>
          </w:p>
        </w:tc>
        <w:tc>
          <w:tcPr>
            <w:tcW w:w="326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ч. 1 ст.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высокий</w:t>
            </w:r>
          </w:p>
        </w:tc>
        <w:tc>
          <w:tcPr>
            <w:tcW w:w="1276"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Неэффективный производственный контроль</w:t>
            </w:r>
          </w:p>
        </w:tc>
      </w:tr>
      <w:tr w:rsidR="00FF0DF5" w:rsidRPr="00E46856" w:rsidTr="00FF0DF5">
        <w:tc>
          <w:tcPr>
            <w:tcW w:w="15735" w:type="dxa"/>
            <w:gridSpan w:val="6"/>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Типовые нарушения организаций химического комплекса</w:t>
            </w:r>
          </w:p>
        </w:tc>
      </w:tr>
      <w:tr w:rsidR="00FF0DF5" w:rsidRPr="00E46856" w:rsidTr="00E46856">
        <w:tc>
          <w:tcPr>
            <w:tcW w:w="567"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42.</w:t>
            </w:r>
          </w:p>
        </w:tc>
        <w:tc>
          <w:tcPr>
            <w:tcW w:w="3969"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Эксплуатация химически опасных производственных объектов (далее - ХОПО) без разработанного комплекса компенсационных мер по дальнейшей безопасной эксплуатации таких объектов в целях приведения их в соответствие с требованиями федеральных норм и правил, и других нормативных правовых актов в области промышленной безопасности</w:t>
            </w:r>
          </w:p>
        </w:tc>
        <w:tc>
          <w:tcPr>
            <w:tcW w:w="4253"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Федеральный закон от 21.07.1997 N 116-ФЗ "О промышленной безопасности опасных производственных объектов" (далее - Федеральный закон N 116-ФЗ);</w:t>
            </w:r>
          </w:p>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 xml:space="preserve">Федеральные нормы и правила в области промышленной безопасности Правила безопасности химически опасных производственных объектов" (далее - </w:t>
            </w:r>
            <w:proofErr w:type="spellStart"/>
            <w:r w:rsidRPr="00E46856">
              <w:rPr>
                <w:rFonts w:ascii="Times New Roman" w:eastAsia="Times New Roman" w:hAnsi="Times New Roman" w:cs="Times New Roman"/>
                <w:sz w:val="20"/>
                <w:szCs w:val="20"/>
              </w:rPr>
              <w:t>ФНиП</w:t>
            </w:r>
            <w:proofErr w:type="spellEnd"/>
            <w:r w:rsidRPr="00E46856">
              <w:rPr>
                <w:rFonts w:ascii="Times New Roman" w:eastAsia="Times New Roman" w:hAnsi="Times New Roman" w:cs="Times New Roman"/>
                <w:sz w:val="20"/>
                <w:szCs w:val="20"/>
              </w:rPr>
              <w:t xml:space="preserve"> N 559)</w:t>
            </w:r>
          </w:p>
        </w:tc>
        <w:tc>
          <w:tcPr>
            <w:tcW w:w="326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ч. 1 ст.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FF0DF5" w:rsidRPr="00E46856" w:rsidTr="00E46856">
        <w:tc>
          <w:tcPr>
            <w:tcW w:w="567"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43.</w:t>
            </w:r>
          </w:p>
        </w:tc>
        <w:tc>
          <w:tcPr>
            <w:tcW w:w="3969"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Нарушение установленных требований к регистрации и идентификации ХОПО</w:t>
            </w:r>
          </w:p>
        </w:tc>
        <w:tc>
          <w:tcPr>
            <w:tcW w:w="4253"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Федеральный закон N 116-ФЗ;</w:t>
            </w:r>
          </w:p>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Административный регламент по предоставлению Федеральной службой по экологическому, технологическому и атомному надзору государственной услуги по регистрации опасных производственных объектов в государственном реестре опасных производственных объектов</w:t>
            </w:r>
          </w:p>
        </w:tc>
        <w:tc>
          <w:tcPr>
            <w:tcW w:w="326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ч. 1 ст.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Средняя</w:t>
            </w:r>
          </w:p>
        </w:tc>
        <w:tc>
          <w:tcPr>
            <w:tcW w:w="1276"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FF0DF5" w:rsidRPr="00E46856" w:rsidTr="00E46856">
        <w:tc>
          <w:tcPr>
            <w:tcW w:w="567"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44.</w:t>
            </w:r>
          </w:p>
        </w:tc>
        <w:tc>
          <w:tcPr>
            <w:tcW w:w="3969"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Низкий уровень организации и осуществления производственного контроля в организациях, эксплуатирующих ХОПО</w:t>
            </w:r>
          </w:p>
        </w:tc>
        <w:tc>
          <w:tcPr>
            <w:tcW w:w="4253"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Федеральный закон N 116-ФЗ;</w:t>
            </w:r>
          </w:p>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Правила организации и осуществления производственного контроля за соблюдением требований промышленной безопасности на опасном производственном объекте</w:t>
            </w:r>
          </w:p>
        </w:tc>
        <w:tc>
          <w:tcPr>
            <w:tcW w:w="326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ч. 1 ст.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FF0DF5" w:rsidRPr="00E46856" w:rsidTr="00E46856">
        <w:tc>
          <w:tcPr>
            <w:tcW w:w="567"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45.</w:t>
            </w:r>
          </w:p>
        </w:tc>
        <w:tc>
          <w:tcPr>
            <w:tcW w:w="3969"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Неисправность (отсутствие) приборов и систем контроля, управления, сигнализации, оповещения и противоаварийной защиты, технологических процессов на ХОПО</w:t>
            </w:r>
          </w:p>
        </w:tc>
        <w:tc>
          <w:tcPr>
            <w:tcW w:w="4253"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Федеральный закон N 116-ФЗ;</w:t>
            </w:r>
          </w:p>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roofErr w:type="spellStart"/>
            <w:r w:rsidRPr="00E46856">
              <w:rPr>
                <w:rFonts w:ascii="Times New Roman" w:eastAsia="Times New Roman" w:hAnsi="Times New Roman" w:cs="Times New Roman"/>
                <w:sz w:val="20"/>
                <w:szCs w:val="20"/>
              </w:rPr>
              <w:t>ФНиП</w:t>
            </w:r>
            <w:proofErr w:type="spellEnd"/>
            <w:r w:rsidRPr="00E46856">
              <w:rPr>
                <w:rFonts w:ascii="Times New Roman" w:eastAsia="Times New Roman" w:hAnsi="Times New Roman" w:cs="Times New Roman"/>
                <w:sz w:val="20"/>
                <w:szCs w:val="20"/>
              </w:rPr>
              <w:t xml:space="preserve"> N 559;</w:t>
            </w:r>
          </w:p>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 xml:space="preserve">Федеральные нормы и правила в области промышленной безопасности "Общие правила взрывобезопасности для взрывопожароопасных химических, нефтехимических и нефтеперерабатывающих производств" (далее - </w:t>
            </w:r>
            <w:proofErr w:type="spellStart"/>
            <w:r w:rsidRPr="00E46856">
              <w:rPr>
                <w:rFonts w:ascii="Times New Roman" w:eastAsia="Times New Roman" w:hAnsi="Times New Roman" w:cs="Times New Roman"/>
                <w:sz w:val="20"/>
                <w:szCs w:val="20"/>
              </w:rPr>
              <w:t>ФНиП</w:t>
            </w:r>
            <w:proofErr w:type="spellEnd"/>
            <w:r w:rsidRPr="00E46856">
              <w:rPr>
                <w:rFonts w:ascii="Times New Roman" w:eastAsia="Times New Roman" w:hAnsi="Times New Roman" w:cs="Times New Roman"/>
                <w:sz w:val="20"/>
                <w:szCs w:val="20"/>
              </w:rPr>
              <w:t xml:space="preserve"> N 96);</w:t>
            </w:r>
          </w:p>
        </w:tc>
        <w:tc>
          <w:tcPr>
            <w:tcW w:w="326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ч. 1 ст.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FF0DF5" w:rsidRPr="00E46856" w:rsidTr="00E46856">
        <w:tc>
          <w:tcPr>
            <w:tcW w:w="567"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46.</w:t>
            </w:r>
          </w:p>
        </w:tc>
        <w:tc>
          <w:tcPr>
            <w:tcW w:w="3969"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Отсутствие автоматизации технологических операций и механизации работ в случаях, установленных требованиями нормативных правовых актов</w:t>
            </w:r>
          </w:p>
        </w:tc>
        <w:tc>
          <w:tcPr>
            <w:tcW w:w="4253"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Федеральный закон N 116-ФЗ;</w:t>
            </w:r>
          </w:p>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roofErr w:type="spellStart"/>
            <w:r w:rsidRPr="00E46856">
              <w:rPr>
                <w:rFonts w:ascii="Times New Roman" w:eastAsia="Times New Roman" w:hAnsi="Times New Roman" w:cs="Times New Roman"/>
                <w:sz w:val="20"/>
                <w:szCs w:val="20"/>
              </w:rPr>
              <w:t>ФНиП</w:t>
            </w:r>
            <w:proofErr w:type="spellEnd"/>
            <w:r w:rsidRPr="00E46856">
              <w:rPr>
                <w:rFonts w:ascii="Times New Roman" w:eastAsia="Times New Roman" w:hAnsi="Times New Roman" w:cs="Times New Roman"/>
                <w:sz w:val="20"/>
                <w:szCs w:val="20"/>
              </w:rPr>
              <w:t xml:space="preserve"> N 559;</w:t>
            </w:r>
          </w:p>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roofErr w:type="spellStart"/>
            <w:r w:rsidRPr="00E46856">
              <w:rPr>
                <w:rFonts w:ascii="Times New Roman" w:eastAsia="Times New Roman" w:hAnsi="Times New Roman" w:cs="Times New Roman"/>
                <w:sz w:val="20"/>
                <w:szCs w:val="20"/>
              </w:rPr>
              <w:t>ФНиП</w:t>
            </w:r>
            <w:proofErr w:type="spellEnd"/>
            <w:r w:rsidRPr="00E46856">
              <w:rPr>
                <w:rFonts w:ascii="Times New Roman" w:eastAsia="Times New Roman" w:hAnsi="Times New Roman" w:cs="Times New Roman"/>
                <w:sz w:val="20"/>
                <w:szCs w:val="20"/>
              </w:rPr>
              <w:t xml:space="preserve"> N 96</w:t>
            </w:r>
          </w:p>
        </w:tc>
        <w:tc>
          <w:tcPr>
            <w:tcW w:w="326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ч. 1 ст.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FF0DF5" w:rsidRPr="00E46856" w:rsidTr="00E46856">
        <w:tc>
          <w:tcPr>
            <w:tcW w:w="567"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47.</w:t>
            </w:r>
          </w:p>
        </w:tc>
        <w:tc>
          <w:tcPr>
            <w:tcW w:w="3969"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Отклонения от требований технологических регламентов, проектной документации, документации на техническое перевооружение, консервацию и ликвидацию ХОПО</w:t>
            </w:r>
          </w:p>
        </w:tc>
        <w:tc>
          <w:tcPr>
            <w:tcW w:w="4253"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Федеральный закон N 116-ФЗ;</w:t>
            </w:r>
          </w:p>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roofErr w:type="spellStart"/>
            <w:r w:rsidRPr="00E46856">
              <w:rPr>
                <w:rFonts w:ascii="Times New Roman" w:eastAsia="Times New Roman" w:hAnsi="Times New Roman" w:cs="Times New Roman"/>
                <w:sz w:val="20"/>
                <w:szCs w:val="20"/>
              </w:rPr>
              <w:t>ФНиП</w:t>
            </w:r>
            <w:proofErr w:type="spellEnd"/>
            <w:r w:rsidRPr="00E46856">
              <w:rPr>
                <w:rFonts w:ascii="Times New Roman" w:eastAsia="Times New Roman" w:hAnsi="Times New Roman" w:cs="Times New Roman"/>
                <w:sz w:val="20"/>
                <w:szCs w:val="20"/>
              </w:rPr>
              <w:t xml:space="preserve"> N 559;</w:t>
            </w:r>
          </w:p>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roofErr w:type="spellStart"/>
            <w:r w:rsidRPr="00E46856">
              <w:rPr>
                <w:rFonts w:ascii="Times New Roman" w:eastAsia="Times New Roman" w:hAnsi="Times New Roman" w:cs="Times New Roman"/>
                <w:sz w:val="20"/>
                <w:szCs w:val="20"/>
              </w:rPr>
              <w:t>ФНиП</w:t>
            </w:r>
            <w:proofErr w:type="spellEnd"/>
            <w:r w:rsidRPr="00E46856">
              <w:rPr>
                <w:rFonts w:ascii="Times New Roman" w:eastAsia="Times New Roman" w:hAnsi="Times New Roman" w:cs="Times New Roman"/>
                <w:sz w:val="20"/>
                <w:szCs w:val="20"/>
              </w:rPr>
              <w:t xml:space="preserve"> N 96 Федеральные нормы и правила в области промышленной безопасности "Требования к технологическим регламентам химико-технологических производств"</w:t>
            </w:r>
          </w:p>
        </w:tc>
        <w:tc>
          <w:tcPr>
            <w:tcW w:w="326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ч. 1 ст.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FF0DF5" w:rsidRPr="00E46856" w:rsidTr="00E46856">
        <w:tc>
          <w:tcPr>
            <w:tcW w:w="567"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48.</w:t>
            </w:r>
          </w:p>
        </w:tc>
        <w:tc>
          <w:tcPr>
            <w:tcW w:w="3969"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Проведение работ по техническому перевооружению, консервации (</w:t>
            </w:r>
            <w:proofErr w:type="spellStart"/>
            <w:r w:rsidRPr="00E46856">
              <w:rPr>
                <w:rFonts w:ascii="Times New Roman" w:eastAsia="Times New Roman" w:hAnsi="Times New Roman" w:cs="Times New Roman"/>
                <w:sz w:val="20"/>
                <w:szCs w:val="20"/>
              </w:rPr>
              <w:t>расконсервации</w:t>
            </w:r>
            <w:proofErr w:type="spellEnd"/>
            <w:r w:rsidRPr="00E46856">
              <w:rPr>
                <w:rFonts w:ascii="Times New Roman" w:eastAsia="Times New Roman" w:hAnsi="Times New Roman" w:cs="Times New Roman"/>
                <w:sz w:val="20"/>
                <w:szCs w:val="20"/>
              </w:rPr>
              <w:t>) и ликвидации ХОПО без разработки соответствующей документации</w:t>
            </w:r>
          </w:p>
        </w:tc>
        <w:tc>
          <w:tcPr>
            <w:tcW w:w="4253"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Федеральный закон N 116-ФЗ</w:t>
            </w:r>
          </w:p>
        </w:tc>
        <w:tc>
          <w:tcPr>
            <w:tcW w:w="326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ч. 1 ст.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FF0DF5" w:rsidRPr="00E46856" w:rsidTr="00E46856">
        <w:tc>
          <w:tcPr>
            <w:tcW w:w="567"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49.</w:t>
            </w:r>
          </w:p>
        </w:tc>
        <w:tc>
          <w:tcPr>
            <w:tcW w:w="3969"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Эксплуатация технических устройств, применяемых на ХОПО, зданий и сооружений, предназначенных для осуществления технологических процессов, хранения сырья или продукции, на ХОПО без продления назначенного срока службы для их безопасной эксплуатации</w:t>
            </w:r>
          </w:p>
        </w:tc>
        <w:tc>
          <w:tcPr>
            <w:tcW w:w="4253"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Федеральный закон N 116-ФЗ;</w:t>
            </w:r>
          </w:p>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Федеральные нормы и правила в области промышленной безопасности "Правила проведения экспертизы промышленной безопасности"</w:t>
            </w:r>
          </w:p>
        </w:tc>
        <w:tc>
          <w:tcPr>
            <w:tcW w:w="326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ч. 1 ст.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FF0DF5" w:rsidRPr="00E46856" w:rsidTr="00E46856">
        <w:tc>
          <w:tcPr>
            <w:tcW w:w="567"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50.</w:t>
            </w:r>
          </w:p>
        </w:tc>
        <w:tc>
          <w:tcPr>
            <w:tcW w:w="3969"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Наличие случаев, произошедших на ХОПО, которые не учтены и не расследованы как инциденты</w:t>
            </w:r>
          </w:p>
        </w:tc>
        <w:tc>
          <w:tcPr>
            <w:tcW w:w="4253"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Федеральный закон N 116-ФЗ</w:t>
            </w:r>
          </w:p>
        </w:tc>
        <w:tc>
          <w:tcPr>
            <w:tcW w:w="326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ч. 1 ст.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FF0DF5" w:rsidRPr="00E46856" w:rsidTr="00E46856">
        <w:tc>
          <w:tcPr>
            <w:tcW w:w="567"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51.</w:t>
            </w:r>
          </w:p>
        </w:tc>
        <w:tc>
          <w:tcPr>
            <w:tcW w:w="3969"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Нарушение сроков проведения освидетельствований, технического диагностирования зданий и сооружений, технических устройств эксплуатируемых и применяемых на ХОПО</w:t>
            </w:r>
          </w:p>
        </w:tc>
        <w:tc>
          <w:tcPr>
            <w:tcW w:w="4253"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Федеральный закон N 116-ФЗ</w:t>
            </w:r>
          </w:p>
        </w:tc>
        <w:tc>
          <w:tcPr>
            <w:tcW w:w="326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ч. 1 ст.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FF0DF5" w:rsidRPr="00E46856" w:rsidTr="00E46856">
        <w:tc>
          <w:tcPr>
            <w:tcW w:w="567"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52.</w:t>
            </w:r>
          </w:p>
        </w:tc>
        <w:tc>
          <w:tcPr>
            <w:tcW w:w="3969"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Нарушение сроков проведения очередных проверок знаний в области промышленной безопасности руководящего состава, инженерно-технического персонала и работников, осуществляющих деятельность на ХОПО</w:t>
            </w:r>
          </w:p>
        </w:tc>
        <w:tc>
          <w:tcPr>
            <w:tcW w:w="4253"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Федеральный закон N 116-ФЗ;</w:t>
            </w:r>
          </w:p>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Положения об организации работы по подготовке и аттестации специалистов организаций, поднадзорных Федеральной службе по экологическому, технологическому и атомному надзору</w:t>
            </w:r>
          </w:p>
        </w:tc>
        <w:tc>
          <w:tcPr>
            <w:tcW w:w="326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ч. 1 ст.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Средняя</w:t>
            </w:r>
          </w:p>
        </w:tc>
        <w:tc>
          <w:tcPr>
            <w:tcW w:w="1276"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FF0DF5" w:rsidRPr="00E46856" w:rsidTr="00E46856">
        <w:tc>
          <w:tcPr>
            <w:tcW w:w="567"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53.</w:t>
            </w:r>
          </w:p>
        </w:tc>
        <w:tc>
          <w:tcPr>
            <w:tcW w:w="3969"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Нарушение технологической и трудовой дисциплины, включая проведение работ без оформления наряд-допусков</w:t>
            </w:r>
          </w:p>
        </w:tc>
        <w:tc>
          <w:tcPr>
            <w:tcW w:w="4253"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Федеральный закон N 116-ФЗ</w:t>
            </w:r>
          </w:p>
        </w:tc>
        <w:tc>
          <w:tcPr>
            <w:tcW w:w="326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ч. 1 ст.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FF0DF5" w:rsidRPr="00E46856" w:rsidTr="00E46856">
        <w:tc>
          <w:tcPr>
            <w:tcW w:w="567"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54.</w:t>
            </w:r>
          </w:p>
        </w:tc>
        <w:tc>
          <w:tcPr>
            <w:tcW w:w="3969"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Несоблюдение установленных требований по обеспечению антикоррозионной защиты технологического оборудования и трубопроводов, применяемых на ХОПО</w:t>
            </w:r>
          </w:p>
        </w:tc>
        <w:tc>
          <w:tcPr>
            <w:tcW w:w="4253"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Федеральный закон N 116-ФЗ;</w:t>
            </w:r>
          </w:p>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roofErr w:type="spellStart"/>
            <w:r w:rsidRPr="00E46856">
              <w:rPr>
                <w:rFonts w:ascii="Times New Roman" w:eastAsia="Times New Roman" w:hAnsi="Times New Roman" w:cs="Times New Roman"/>
                <w:sz w:val="20"/>
                <w:szCs w:val="20"/>
              </w:rPr>
              <w:t>ФНиП</w:t>
            </w:r>
            <w:proofErr w:type="spellEnd"/>
            <w:r w:rsidRPr="00E46856">
              <w:rPr>
                <w:rFonts w:ascii="Times New Roman" w:eastAsia="Times New Roman" w:hAnsi="Times New Roman" w:cs="Times New Roman"/>
                <w:sz w:val="20"/>
                <w:szCs w:val="20"/>
              </w:rPr>
              <w:t xml:space="preserve"> N 559</w:t>
            </w:r>
          </w:p>
        </w:tc>
        <w:tc>
          <w:tcPr>
            <w:tcW w:w="326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ч. 1 ст.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FF0DF5" w:rsidRPr="00E46856" w:rsidTr="00E46856">
        <w:tc>
          <w:tcPr>
            <w:tcW w:w="567"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55.</w:t>
            </w:r>
          </w:p>
        </w:tc>
        <w:tc>
          <w:tcPr>
            <w:tcW w:w="3969"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Наличие случаев эксплуатации технологических трубопроводов кислот и щелочей при отсутствии защитных кожухов на фланцевых соединениях</w:t>
            </w:r>
          </w:p>
        </w:tc>
        <w:tc>
          <w:tcPr>
            <w:tcW w:w="4253"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Федеральный закон N 116-ФЗ;</w:t>
            </w:r>
          </w:p>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roofErr w:type="spellStart"/>
            <w:r w:rsidRPr="00E46856">
              <w:rPr>
                <w:rFonts w:ascii="Times New Roman" w:eastAsia="Times New Roman" w:hAnsi="Times New Roman" w:cs="Times New Roman"/>
                <w:sz w:val="20"/>
                <w:szCs w:val="20"/>
              </w:rPr>
              <w:t>ФНиП</w:t>
            </w:r>
            <w:proofErr w:type="spellEnd"/>
            <w:r w:rsidRPr="00E46856">
              <w:rPr>
                <w:rFonts w:ascii="Times New Roman" w:eastAsia="Times New Roman" w:hAnsi="Times New Roman" w:cs="Times New Roman"/>
                <w:sz w:val="20"/>
                <w:szCs w:val="20"/>
              </w:rPr>
              <w:t xml:space="preserve"> N 559</w:t>
            </w:r>
          </w:p>
        </w:tc>
        <w:tc>
          <w:tcPr>
            <w:tcW w:w="326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ч. 1 ст.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FF0DF5" w:rsidRPr="00E46856" w:rsidTr="00E46856">
        <w:tc>
          <w:tcPr>
            <w:tcW w:w="567"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56.</w:t>
            </w:r>
          </w:p>
        </w:tc>
        <w:tc>
          <w:tcPr>
            <w:tcW w:w="3969"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Наличие случаев отсутствия контроля за состоянием заземляющих устройств</w:t>
            </w:r>
          </w:p>
        </w:tc>
        <w:tc>
          <w:tcPr>
            <w:tcW w:w="4253"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Федеральный закон N 116-ФЗ;</w:t>
            </w:r>
          </w:p>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roofErr w:type="spellStart"/>
            <w:r w:rsidRPr="00E46856">
              <w:rPr>
                <w:rFonts w:ascii="Times New Roman" w:eastAsia="Times New Roman" w:hAnsi="Times New Roman" w:cs="Times New Roman"/>
                <w:sz w:val="20"/>
                <w:szCs w:val="20"/>
              </w:rPr>
              <w:t>ФНиП</w:t>
            </w:r>
            <w:proofErr w:type="spellEnd"/>
            <w:r w:rsidRPr="00E46856">
              <w:rPr>
                <w:rFonts w:ascii="Times New Roman" w:eastAsia="Times New Roman" w:hAnsi="Times New Roman" w:cs="Times New Roman"/>
                <w:sz w:val="20"/>
                <w:szCs w:val="20"/>
              </w:rPr>
              <w:t xml:space="preserve"> N 559</w:t>
            </w:r>
          </w:p>
        </w:tc>
        <w:tc>
          <w:tcPr>
            <w:tcW w:w="326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ч. 1 ст.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FF0DF5" w:rsidRPr="00E46856" w:rsidTr="00E46856">
        <w:tc>
          <w:tcPr>
            <w:tcW w:w="567"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57.</w:t>
            </w:r>
          </w:p>
        </w:tc>
        <w:tc>
          <w:tcPr>
            <w:tcW w:w="3969"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Нарушение норм и правил в области промышленной безопасности при эксплуатации на ХОПО технологического оборудования (в том числе динамических и технологических трубопроводов), средств контроля, управления и противоаварийной и автоматики, при ведении взрывоопасных и химически опасных технологических процессов, при обеспечении электробезопасности</w:t>
            </w:r>
          </w:p>
        </w:tc>
        <w:tc>
          <w:tcPr>
            <w:tcW w:w="4253"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Федеральный закон N 116-ФЗ;</w:t>
            </w:r>
          </w:p>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roofErr w:type="spellStart"/>
            <w:r w:rsidRPr="00E46856">
              <w:rPr>
                <w:rFonts w:ascii="Times New Roman" w:eastAsia="Times New Roman" w:hAnsi="Times New Roman" w:cs="Times New Roman"/>
                <w:sz w:val="20"/>
                <w:szCs w:val="20"/>
              </w:rPr>
              <w:t>ФНиП</w:t>
            </w:r>
            <w:proofErr w:type="spellEnd"/>
            <w:r w:rsidRPr="00E46856">
              <w:rPr>
                <w:rFonts w:ascii="Times New Roman" w:eastAsia="Times New Roman" w:hAnsi="Times New Roman" w:cs="Times New Roman"/>
                <w:sz w:val="20"/>
                <w:szCs w:val="20"/>
              </w:rPr>
              <w:t xml:space="preserve"> N 559;</w:t>
            </w:r>
          </w:p>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roofErr w:type="spellStart"/>
            <w:r w:rsidRPr="00E46856">
              <w:rPr>
                <w:rFonts w:ascii="Times New Roman" w:eastAsia="Times New Roman" w:hAnsi="Times New Roman" w:cs="Times New Roman"/>
                <w:sz w:val="20"/>
                <w:szCs w:val="20"/>
              </w:rPr>
              <w:t>ФНиП</w:t>
            </w:r>
            <w:proofErr w:type="spellEnd"/>
            <w:r w:rsidRPr="00E46856">
              <w:rPr>
                <w:rFonts w:ascii="Times New Roman" w:eastAsia="Times New Roman" w:hAnsi="Times New Roman" w:cs="Times New Roman"/>
                <w:sz w:val="20"/>
                <w:szCs w:val="20"/>
              </w:rPr>
              <w:t xml:space="preserve"> N 96</w:t>
            </w:r>
          </w:p>
        </w:tc>
        <w:tc>
          <w:tcPr>
            <w:tcW w:w="326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ч. 1 ст.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FF0DF5" w:rsidRPr="00E46856" w:rsidTr="00FF0DF5">
        <w:tc>
          <w:tcPr>
            <w:tcW w:w="15735" w:type="dxa"/>
            <w:gridSpan w:val="6"/>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Типовые нарушения организаций оборонно-промышленного комплекса</w:t>
            </w:r>
          </w:p>
        </w:tc>
      </w:tr>
      <w:tr w:rsidR="00FF0DF5" w:rsidRPr="00E46856" w:rsidTr="00E46856">
        <w:tc>
          <w:tcPr>
            <w:tcW w:w="567"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58.</w:t>
            </w:r>
          </w:p>
        </w:tc>
        <w:tc>
          <w:tcPr>
            <w:tcW w:w="3969"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Эксплуатация зданий, сооружений и технических устройств, осуществляется с истекшим установленным сроком эксплуатации и (или) с нарушением нормативных требований</w:t>
            </w:r>
          </w:p>
        </w:tc>
        <w:tc>
          <w:tcPr>
            <w:tcW w:w="4253"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ст. 7 Федерального закона N 116-ФЗ от 21.07.1997 "О промышленной безопасности опасных производственных объектов";</w:t>
            </w:r>
          </w:p>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п. п. 6, 7 федеральных норм и правил в области промышленной безопасности "Правила проведения экспертизы промышленной безопасности", утвержденных приказом Ростехнадзора от 14.11.2013 N 538</w:t>
            </w:r>
          </w:p>
        </w:tc>
        <w:tc>
          <w:tcPr>
            <w:tcW w:w="326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ч. 2 ст.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Неэффективный производственный контроль, а в отдельных случаях - отсутствие финансовых средств</w:t>
            </w:r>
          </w:p>
        </w:tc>
      </w:tr>
      <w:tr w:rsidR="00FF0DF5" w:rsidRPr="00E46856" w:rsidTr="00E46856">
        <w:tc>
          <w:tcPr>
            <w:tcW w:w="567"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59.</w:t>
            </w:r>
          </w:p>
        </w:tc>
        <w:tc>
          <w:tcPr>
            <w:tcW w:w="3969"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Нарушения требований безопасности при эксплуатации электрооборудования, установленного во взрывоопасных зонах</w:t>
            </w:r>
          </w:p>
        </w:tc>
        <w:tc>
          <w:tcPr>
            <w:tcW w:w="4253"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ст. 7 Федерального закона N 116-ФЗ от 21.07.1997 "О промышленной безопасности опасных производственных объектов";</w:t>
            </w:r>
          </w:p>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Технический регламент Таможенного союза "О безопасности оборудования для работы во взрывоопасных средах" ТР ТС 012/2011</w:t>
            </w:r>
          </w:p>
        </w:tc>
        <w:tc>
          <w:tcPr>
            <w:tcW w:w="326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ч. 2 ст.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Неэффективный производственный контроль</w:t>
            </w:r>
          </w:p>
        </w:tc>
      </w:tr>
      <w:tr w:rsidR="00FF0DF5" w:rsidRPr="00E46856" w:rsidTr="00E46856">
        <w:tc>
          <w:tcPr>
            <w:tcW w:w="567"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60.</w:t>
            </w:r>
          </w:p>
        </w:tc>
        <w:tc>
          <w:tcPr>
            <w:tcW w:w="3969"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Необеспечение готовности предприятий к действиям по локализации и ликвидации аварий</w:t>
            </w:r>
          </w:p>
        </w:tc>
        <w:tc>
          <w:tcPr>
            <w:tcW w:w="4253"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ст. 9, 10 Федерального закона N 116-ФЗ от 21.07.1997 "О промышленной безопасности опасных производственных объектов"</w:t>
            </w:r>
          </w:p>
        </w:tc>
        <w:tc>
          <w:tcPr>
            <w:tcW w:w="326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ч. 2 ст.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Неэффективный производственный контроль</w:t>
            </w:r>
          </w:p>
        </w:tc>
      </w:tr>
      <w:tr w:rsidR="00FF0DF5" w:rsidRPr="00E46856" w:rsidTr="00E46856">
        <w:tc>
          <w:tcPr>
            <w:tcW w:w="567"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61.</w:t>
            </w:r>
          </w:p>
        </w:tc>
        <w:tc>
          <w:tcPr>
            <w:tcW w:w="3969"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Отдельные руководители и специалисты, эксплуатирующие объекты, не прошли аттестацию в области промышленной безопасности, недостаточная профессиональная подготовка обслуживающего сооружения и технические устройства персонала</w:t>
            </w:r>
          </w:p>
        </w:tc>
        <w:tc>
          <w:tcPr>
            <w:tcW w:w="4253"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ч. 1, ч. 2 ст. 9 Федерального закона N 116-ФЗ от 21.07.1997; п. п. 3, 4 Положения об организации работы по подготовке и аттестации специалистов организаций, поднадзорных Федеральной службе по экологическому, технологическому и атомному надзору, утвержденного приказом Ростехнадзора от 29.01.2007 N 37;</w:t>
            </w:r>
          </w:p>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п. 3, 4 Положения об организации обучения и проверки знаний рабочих организаций, поднадзорных Федеральной службе по экологическому, технологическому и атомному надзору, утвержденного приказом Ростехнадзора от 29.01.2007 N 37</w:t>
            </w:r>
          </w:p>
        </w:tc>
        <w:tc>
          <w:tcPr>
            <w:tcW w:w="326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ч. 2 ст.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Неэффективный производственный контроль</w:t>
            </w:r>
          </w:p>
        </w:tc>
      </w:tr>
      <w:tr w:rsidR="00FF0DF5" w:rsidRPr="00E46856" w:rsidTr="00FF0DF5">
        <w:tc>
          <w:tcPr>
            <w:tcW w:w="15735" w:type="dxa"/>
            <w:gridSpan w:val="6"/>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Типовые нарушения на объектах магистрального трубопроводного транспорта и подземного хранения газа</w:t>
            </w:r>
          </w:p>
        </w:tc>
      </w:tr>
      <w:tr w:rsidR="00FF0DF5" w:rsidRPr="00E46856" w:rsidTr="00E46856">
        <w:tc>
          <w:tcPr>
            <w:tcW w:w="567"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58.</w:t>
            </w:r>
          </w:p>
        </w:tc>
        <w:tc>
          <w:tcPr>
            <w:tcW w:w="3969"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Отсутствие правоустанавливающих документов на объекты недвижимости и земельные участки, на которых размещаются эксплуатируемые опасные производственные объекты</w:t>
            </w:r>
          </w:p>
        </w:tc>
        <w:tc>
          <w:tcPr>
            <w:tcW w:w="4253"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326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Не представляется возможным (отсутствие единых подходов к классификации нарушений по степени риска)</w:t>
            </w:r>
          </w:p>
        </w:tc>
        <w:tc>
          <w:tcPr>
            <w:tcW w:w="1276"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FF0DF5" w:rsidRPr="00E46856" w:rsidTr="00E46856">
        <w:tc>
          <w:tcPr>
            <w:tcW w:w="567"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59.</w:t>
            </w:r>
          </w:p>
        </w:tc>
        <w:tc>
          <w:tcPr>
            <w:tcW w:w="3969"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Несвоевременное проведение технического диагностирования газопроводов, испытаний и освидетельствований сооружений и технических устройств, применяемых на опасном производственном объекте, нарушение сроков проведения экспертиз промышленной безопасности зданий, сооружений и технических устройств, применяемых на опасном производственном объекте</w:t>
            </w:r>
          </w:p>
        </w:tc>
        <w:tc>
          <w:tcPr>
            <w:tcW w:w="4253"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326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Не представляется возможным (отсутствие единых подходов к классификации нарушений по степени риска)</w:t>
            </w:r>
          </w:p>
        </w:tc>
        <w:tc>
          <w:tcPr>
            <w:tcW w:w="1276"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FF0DF5" w:rsidRPr="00E46856" w:rsidTr="00E46856">
        <w:tc>
          <w:tcPr>
            <w:tcW w:w="567"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60.</w:t>
            </w:r>
          </w:p>
        </w:tc>
        <w:tc>
          <w:tcPr>
            <w:tcW w:w="3969"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Нарушения в организации и осуществлении производственного контроля; а также нарушения в организации и функционировании системы управления промышленной безопасностью</w:t>
            </w:r>
          </w:p>
        </w:tc>
        <w:tc>
          <w:tcPr>
            <w:tcW w:w="4253"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326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Не представляется возможным (отсутствие единых подходов к классификации нарушений по степени риска)</w:t>
            </w:r>
          </w:p>
        </w:tc>
        <w:tc>
          <w:tcPr>
            <w:tcW w:w="1276"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FF0DF5" w:rsidRPr="00E46856" w:rsidTr="00E46856">
        <w:tc>
          <w:tcPr>
            <w:tcW w:w="567"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61.</w:t>
            </w:r>
          </w:p>
        </w:tc>
        <w:tc>
          <w:tcPr>
            <w:tcW w:w="3969"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Не осуществляется учет и расследование инцидентов</w:t>
            </w:r>
          </w:p>
        </w:tc>
        <w:tc>
          <w:tcPr>
            <w:tcW w:w="4253"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326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Не представляется возможным (отсутствие единых подходов к классификации нарушений по степени риска)</w:t>
            </w:r>
          </w:p>
        </w:tc>
        <w:tc>
          <w:tcPr>
            <w:tcW w:w="1276"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FF0DF5" w:rsidRPr="00E46856" w:rsidTr="00E46856">
        <w:tc>
          <w:tcPr>
            <w:tcW w:w="567"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62.</w:t>
            </w:r>
          </w:p>
        </w:tc>
        <w:tc>
          <w:tcPr>
            <w:tcW w:w="3969"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Не обеспечено наличие и функционирование необходимых приборов и систем контроля за производственными процессами на опасном производственном объекте</w:t>
            </w:r>
          </w:p>
        </w:tc>
        <w:tc>
          <w:tcPr>
            <w:tcW w:w="4253"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326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Не представляется возможным (отсутствие единых подходов к классификации нарушений по степени риска)</w:t>
            </w:r>
          </w:p>
        </w:tc>
        <w:tc>
          <w:tcPr>
            <w:tcW w:w="1276"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FF0DF5" w:rsidRPr="00E46856" w:rsidTr="00E46856">
        <w:tc>
          <w:tcPr>
            <w:tcW w:w="567"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63.</w:t>
            </w:r>
          </w:p>
        </w:tc>
        <w:tc>
          <w:tcPr>
            <w:tcW w:w="3969"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Нарушения порядка проведения аттестации в области промышленной безопасности руководящего состава и инженерно-технического персонала</w:t>
            </w:r>
          </w:p>
        </w:tc>
        <w:tc>
          <w:tcPr>
            <w:tcW w:w="4253"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326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Не представляется возможным (отсутствие единых подходов к классификации нарушений по степени риска)</w:t>
            </w:r>
          </w:p>
        </w:tc>
        <w:tc>
          <w:tcPr>
            <w:tcW w:w="1276"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FF0DF5" w:rsidRPr="00E46856" w:rsidTr="00E46856">
        <w:tc>
          <w:tcPr>
            <w:tcW w:w="567"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64.</w:t>
            </w:r>
          </w:p>
        </w:tc>
        <w:tc>
          <w:tcPr>
            <w:tcW w:w="3969"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Несоблюдение сроков проведения регламентных работ по техническому обслуживанию оборудования</w:t>
            </w:r>
          </w:p>
        </w:tc>
        <w:tc>
          <w:tcPr>
            <w:tcW w:w="4253"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326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Не представляется возможным (отсутствие единых подходов к классификации нарушений по степени риска)</w:t>
            </w:r>
          </w:p>
        </w:tc>
        <w:tc>
          <w:tcPr>
            <w:tcW w:w="1276"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FF0DF5" w:rsidRPr="00E46856" w:rsidTr="00E46856">
        <w:tc>
          <w:tcPr>
            <w:tcW w:w="567"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65.</w:t>
            </w:r>
          </w:p>
        </w:tc>
        <w:tc>
          <w:tcPr>
            <w:tcW w:w="3969"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Несоблюдение требований Правил охраны магистральных трубопроводов, Правил охраны газораспределительных сетей сторонними организациями (</w:t>
            </w:r>
            <w:proofErr w:type="spellStart"/>
            <w:r w:rsidRPr="00E46856">
              <w:rPr>
                <w:rFonts w:ascii="Times New Roman" w:eastAsia="Times New Roman" w:hAnsi="Times New Roman" w:cs="Times New Roman"/>
                <w:sz w:val="20"/>
                <w:szCs w:val="20"/>
              </w:rPr>
              <w:t>несанкци-онированное</w:t>
            </w:r>
            <w:proofErr w:type="spellEnd"/>
            <w:r w:rsidRPr="00E46856">
              <w:rPr>
                <w:rFonts w:ascii="Times New Roman" w:eastAsia="Times New Roman" w:hAnsi="Times New Roman" w:cs="Times New Roman"/>
                <w:sz w:val="20"/>
                <w:szCs w:val="20"/>
              </w:rPr>
              <w:t xml:space="preserve"> ведение земляных работ и несанкционированные застройки в охранных зонах)</w:t>
            </w:r>
          </w:p>
        </w:tc>
        <w:tc>
          <w:tcPr>
            <w:tcW w:w="4253"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326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Не представляется возможным (отсутствие единых подходов к классификации нарушений по степени риска)</w:t>
            </w:r>
          </w:p>
        </w:tc>
        <w:tc>
          <w:tcPr>
            <w:tcW w:w="1276"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FF0DF5" w:rsidRPr="00E46856" w:rsidTr="00E46856">
        <w:tc>
          <w:tcPr>
            <w:tcW w:w="567"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66.</w:t>
            </w:r>
          </w:p>
        </w:tc>
        <w:tc>
          <w:tcPr>
            <w:tcW w:w="3969"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Несоблюдение требований по ведению технической документации</w:t>
            </w:r>
          </w:p>
        </w:tc>
        <w:tc>
          <w:tcPr>
            <w:tcW w:w="4253"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326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Не представляется возможным (отсутствие единых подходов к классификации нарушений по степени риска)</w:t>
            </w:r>
          </w:p>
        </w:tc>
        <w:tc>
          <w:tcPr>
            <w:tcW w:w="1276"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FF0DF5" w:rsidRPr="00E46856" w:rsidTr="00E46856">
        <w:tc>
          <w:tcPr>
            <w:tcW w:w="567"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67.</w:t>
            </w:r>
          </w:p>
        </w:tc>
        <w:tc>
          <w:tcPr>
            <w:tcW w:w="3969"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Отсутствие охранной сигнализации по периметру ограждения газораспределительных станций, что снижает антитеррористическую защищенность объекта</w:t>
            </w:r>
          </w:p>
        </w:tc>
        <w:tc>
          <w:tcPr>
            <w:tcW w:w="4253"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326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Не представляется возможным (отсутствие единых подходов к классификации нарушений по степени риска)</w:t>
            </w:r>
          </w:p>
        </w:tc>
        <w:tc>
          <w:tcPr>
            <w:tcW w:w="1276"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FF0DF5" w:rsidRPr="00E46856" w:rsidTr="00E46856">
        <w:tc>
          <w:tcPr>
            <w:tcW w:w="567"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68.</w:t>
            </w:r>
          </w:p>
        </w:tc>
        <w:tc>
          <w:tcPr>
            <w:tcW w:w="3969"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Нарушения в части организации и осуществления производственного контроля</w:t>
            </w:r>
          </w:p>
        </w:tc>
        <w:tc>
          <w:tcPr>
            <w:tcW w:w="4253"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326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Не представляется возможным (отсутствие единых подходов к классификации нарушений по степени риска)</w:t>
            </w:r>
          </w:p>
        </w:tc>
        <w:tc>
          <w:tcPr>
            <w:tcW w:w="1276"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FF0DF5" w:rsidRPr="00E46856" w:rsidTr="00FF0DF5">
        <w:tc>
          <w:tcPr>
            <w:tcW w:w="15735" w:type="dxa"/>
            <w:gridSpan w:val="6"/>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 xml:space="preserve">Типовые нарушения на объектах газораспределения и </w:t>
            </w:r>
            <w:proofErr w:type="spellStart"/>
            <w:r w:rsidRPr="00E46856">
              <w:rPr>
                <w:rFonts w:ascii="Times New Roman" w:eastAsia="Times New Roman" w:hAnsi="Times New Roman" w:cs="Times New Roman"/>
                <w:sz w:val="20"/>
                <w:szCs w:val="20"/>
              </w:rPr>
              <w:t>газопотребления</w:t>
            </w:r>
            <w:proofErr w:type="spellEnd"/>
          </w:p>
        </w:tc>
      </w:tr>
      <w:tr w:rsidR="00FF0DF5" w:rsidRPr="00E46856" w:rsidTr="00E46856">
        <w:tc>
          <w:tcPr>
            <w:tcW w:w="567"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69.</w:t>
            </w:r>
          </w:p>
        </w:tc>
        <w:tc>
          <w:tcPr>
            <w:tcW w:w="3969"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Эксплуатация зданий, сооружений и технических устройств, применяемых на объектах, за пределами назначенных показателей эксплуатации этих зданий, сооружений и технических устройств (назначенного срока службы или назначенного ресурса) без проведения экспертизы промышленной безопасности</w:t>
            </w:r>
          </w:p>
        </w:tc>
        <w:tc>
          <w:tcPr>
            <w:tcW w:w="4253"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326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Не представляется возможным (отсутствие единых подходов к классификации нарушений по степени риска)</w:t>
            </w:r>
          </w:p>
        </w:tc>
        <w:tc>
          <w:tcPr>
            <w:tcW w:w="1276"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FF0DF5" w:rsidRPr="00E46856" w:rsidTr="00E46856">
        <w:tc>
          <w:tcPr>
            <w:tcW w:w="567"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70.</w:t>
            </w:r>
          </w:p>
        </w:tc>
        <w:tc>
          <w:tcPr>
            <w:tcW w:w="3969"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 xml:space="preserve">Неудовлетворительная организация производственного контроля за своевременным и качественным проведением комплекса мероприятий, включая систему технического обслуживания и ремонта, обеспечивающих содержание опасных производственных объектов сетей газораспределения и </w:t>
            </w:r>
            <w:proofErr w:type="spellStart"/>
            <w:r w:rsidRPr="00E46856">
              <w:rPr>
                <w:rFonts w:ascii="Times New Roman" w:eastAsia="Times New Roman" w:hAnsi="Times New Roman" w:cs="Times New Roman"/>
                <w:sz w:val="20"/>
                <w:szCs w:val="20"/>
              </w:rPr>
              <w:t>газопотребления</w:t>
            </w:r>
            <w:proofErr w:type="spellEnd"/>
            <w:r w:rsidRPr="00E46856">
              <w:rPr>
                <w:rFonts w:ascii="Times New Roman" w:eastAsia="Times New Roman" w:hAnsi="Times New Roman" w:cs="Times New Roman"/>
                <w:sz w:val="20"/>
                <w:szCs w:val="20"/>
              </w:rPr>
              <w:t xml:space="preserve"> в исправном и безопасном состоянии</w:t>
            </w:r>
          </w:p>
        </w:tc>
        <w:tc>
          <w:tcPr>
            <w:tcW w:w="4253"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326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Не представляется возможным (отсутствие единых подходов к классификации нарушений по степени риска)</w:t>
            </w:r>
          </w:p>
        </w:tc>
        <w:tc>
          <w:tcPr>
            <w:tcW w:w="1276"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FF0DF5" w:rsidRPr="00E46856" w:rsidTr="00E46856">
        <w:tc>
          <w:tcPr>
            <w:tcW w:w="567"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71.</w:t>
            </w:r>
          </w:p>
        </w:tc>
        <w:tc>
          <w:tcPr>
            <w:tcW w:w="3969"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Нарушение требований при организации и проведении газоопасных работ</w:t>
            </w:r>
          </w:p>
        </w:tc>
        <w:tc>
          <w:tcPr>
            <w:tcW w:w="4253"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326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Не представляется возможным (отсутствие единых подходов к классификации нарушений по степени риска)</w:t>
            </w:r>
          </w:p>
        </w:tc>
        <w:tc>
          <w:tcPr>
            <w:tcW w:w="1276"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FF0DF5" w:rsidRPr="00E46856" w:rsidTr="00E46856">
        <w:tc>
          <w:tcPr>
            <w:tcW w:w="567"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72.</w:t>
            </w:r>
          </w:p>
        </w:tc>
        <w:tc>
          <w:tcPr>
            <w:tcW w:w="3969"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Нарушение сроков выполнения выданных предписаний</w:t>
            </w:r>
          </w:p>
        </w:tc>
        <w:tc>
          <w:tcPr>
            <w:tcW w:w="4253"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326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Не представляется возможным (отсутствие единых подходов к классификации нарушений по степени риска)</w:t>
            </w:r>
          </w:p>
        </w:tc>
        <w:tc>
          <w:tcPr>
            <w:tcW w:w="1276"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FF0DF5" w:rsidRPr="00E46856" w:rsidTr="00E46856">
        <w:tc>
          <w:tcPr>
            <w:tcW w:w="567"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73.</w:t>
            </w:r>
          </w:p>
        </w:tc>
        <w:tc>
          <w:tcPr>
            <w:tcW w:w="3969"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Нарушения в части организации и осуществления производственного контроля</w:t>
            </w:r>
          </w:p>
        </w:tc>
        <w:tc>
          <w:tcPr>
            <w:tcW w:w="4253"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326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Не представляется возможным (отсутствие единых подходов к классификации нарушений по степени риска)</w:t>
            </w:r>
          </w:p>
        </w:tc>
        <w:tc>
          <w:tcPr>
            <w:tcW w:w="1276"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FF0DF5" w:rsidRPr="00E46856" w:rsidTr="00FF0DF5">
        <w:tc>
          <w:tcPr>
            <w:tcW w:w="15735" w:type="dxa"/>
            <w:gridSpan w:val="6"/>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Типовые нарушения на объектах нефтегазодобывающей промышленности</w:t>
            </w:r>
          </w:p>
        </w:tc>
      </w:tr>
      <w:tr w:rsidR="00FF0DF5" w:rsidRPr="00E46856" w:rsidTr="00E46856">
        <w:tc>
          <w:tcPr>
            <w:tcW w:w="567"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74.</w:t>
            </w:r>
          </w:p>
        </w:tc>
        <w:tc>
          <w:tcPr>
            <w:tcW w:w="3969"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Отсутствие документов, подтверждающих право собственности на недвижимость, входящую в состав опасных производственных объектов предприятий</w:t>
            </w:r>
          </w:p>
        </w:tc>
        <w:tc>
          <w:tcPr>
            <w:tcW w:w="4253"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326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Не представляется возможным (отсутствие единых подходов к классификации нарушений по степени риска)</w:t>
            </w:r>
          </w:p>
        </w:tc>
        <w:tc>
          <w:tcPr>
            <w:tcW w:w="1276"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FF0DF5" w:rsidRPr="00E46856" w:rsidTr="00E46856">
        <w:tc>
          <w:tcPr>
            <w:tcW w:w="567"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75.</w:t>
            </w:r>
          </w:p>
        </w:tc>
        <w:tc>
          <w:tcPr>
            <w:tcW w:w="3969"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Отсутствие аттестации в области промышленной безопасности руководителей и специалистов, осуществляющих деятельность в области промышленной безопасности</w:t>
            </w:r>
          </w:p>
        </w:tc>
        <w:tc>
          <w:tcPr>
            <w:tcW w:w="4253"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326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Не представляется возможным (отсутствие единых подходов к классификации нарушений по степени риска)</w:t>
            </w:r>
          </w:p>
        </w:tc>
        <w:tc>
          <w:tcPr>
            <w:tcW w:w="1276"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FF0DF5" w:rsidRPr="00E46856" w:rsidTr="00E46856">
        <w:tc>
          <w:tcPr>
            <w:tcW w:w="567"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76.</w:t>
            </w:r>
          </w:p>
        </w:tc>
        <w:tc>
          <w:tcPr>
            <w:tcW w:w="3969"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Отсутствие договора на обслуживание с аварийно-спасательными службами или с профессиональными аварийно-спасательными формированиями</w:t>
            </w:r>
          </w:p>
        </w:tc>
        <w:tc>
          <w:tcPr>
            <w:tcW w:w="4253"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326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Не представляется возможным (отсутствие единых подходов к классификации нарушений по степени риска)</w:t>
            </w:r>
          </w:p>
        </w:tc>
        <w:tc>
          <w:tcPr>
            <w:tcW w:w="1276"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FF0DF5" w:rsidRPr="00E46856" w:rsidTr="00E46856">
        <w:tc>
          <w:tcPr>
            <w:tcW w:w="567"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77.</w:t>
            </w:r>
          </w:p>
        </w:tc>
        <w:tc>
          <w:tcPr>
            <w:tcW w:w="3969"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Проведение реконструкции опасных производственных объектов с нарушениями законодательства Российской Федерации о градостроительной деятельности</w:t>
            </w:r>
          </w:p>
        </w:tc>
        <w:tc>
          <w:tcPr>
            <w:tcW w:w="4253"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326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Не представляется возможным (отсутствие единых подходов к классификации нарушений по степени риска)</w:t>
            </w:r>
          </w:p>
        </w:tc>
        <w:tc>
          <w:tcPr>
            <w:tcW w:w="1276"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FF0DF5" w:rsidRPr="00E46856" w:rsidTr="00E46856">
        <w:tc>
          <w:tcPr>
            <w:tcW w:w="567"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78.</w:t>
            </w:r>
          </w:p>
        </w:tc>
        <w:tc>
          <w:tcPr>
            <w:tcW w:w="3969"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Не проведение демонтажа и/или ликвидации промысловых трубопроводов, выведенных из эксплуатации</w:t>
            </w:r>
          </w:p>
        </w:tc>
        <w:tc>
          <w:tcPr>
            <w:tcW w:w="4253"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326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Не представляется возможным (отсутствие единых подходов к классификации нарушений по степени риска)</w:t>
            </w:r>
          </w:p>
        </w:tc>
        <w:tc>
          <w:tcPr>
            <w:tcW w:w="1276"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FF0DF5" w:rsidRPr="00E46856" w:rsidTr="00E46856">
        <w:tc>
          <w:tcPr>
            <w:tcW w:w="567"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79.</w:t>
            </w:r>
          </w:p>
        </w:tc>
        <w:tc>
          <w:tcPr>
            <w:tcW w:w="3969"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Отсутствие учета инцидентов, несвоевременная передача оперативных сообщений об авариях</w:t>
            </w:r>
          </w:p>
        </w:tc>
        <w:tc>
          <w:tcPr>
            <w:tcW w:w="4253"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326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Не представляется возможным (отсутствие единых подходов к классификации нарушений по степени риска)</w:t>
            </w:r>
          </w:p>
        </w:tc>
        <w:tc>
          <w:tcPr>
            <w:tcW w:w="1276"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FF0DF5" w:rsidRPr="00E46856" w:rsidTr="00E46856">
        <w:tc>
          <w:tcPr>
            <w:tcW w:w="567"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80.</w:t>
            </w:r>
          </w:p>
        </w:tc>
        <w:tc>
          <w:tcPr>
            <w:tcW w:w="3969"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Разработка технологических регламентов опасных производственных объектов без учета проектной документации, а также перечня параметров, определяющих опасность процессов и подлежащих дистанционному контролю</w:t>
            </w:r>
          </w:p>
        </w:tc>
        <w:tc>
          <w:tcPr>
            <w:tcW w:w="4253"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326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Не представляется возможным (отсутствие единых подходов к классификации нарушений по степени риска)</w:t>
            </w:r>
          </w:p>
        </w:tc>
        <w:tc>
          <w:tcPr>
            <w:tcW w:w="1276"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FF0DF5" w:rsidRPr="00E46856" w:rsidTr="00E46856">
        <w:tc>
          <w:tcPr>
            <w:tcW w:w="567"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81.</w:t>
            </w:r>
          </w:p>
        </w:tc>
        <w:tc>
          <w:tcPr>
            <w:tcW w:w="3969"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Отсутствие разрешения на строительство и реконструкцию опасного производственного объекта "Фонд скважин"</w:t>
            </w:r>
          </w:p>
        </w:tc>
        <w:tc>
          <w:tcPr>
            <w:tcW w:w="4253"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326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Не представляется возможным (отсутствие единых подходов к классификации нарушений по степени риска)</w:t>
            </w:r>
          </w:p>
        </w:tc>
        <w:tc>
          <w:tcPr>
            <w:tcW w:w="1276"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FF0DF5" w:rsidRPr="00E46856" w:rsidTr="00E46856">
        <w:tc>
          <w:tcPr>
            <w:tcW w:w="567"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82.</w:t>
            </w:r>
          </w:p>
        </w:tc>
        <w:tc>
          <w:tcPr>
            <w:tcW w:w="3969"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Отсутствие документации на ликвидацию скважин опасного производственного объекта "Фонд скважин"</w:t>
            </w:r>
          </w:p>
        </w:tc>
        <w:tc>
          <w:tcPr>
            <w:tcW w:w="4253"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326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Не представляется возможным (отсутствие единых подходов к классификации нарушений по степени риска)</w:t>
            </w:r>
          </w:p>
        </w:tc>
        <w:tc>
          <w:tcPr>
            <w:tcW w:w="1276"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FF0DF5" w:rsidRPr="00E46856" w:rsidTr="00E46856">
        <w:tc>
          <w:tcPr>
            <w:tcW w:w="567"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83.</w:t>
            </w:r>
          </w:p>
        </w:tc>
        <w:tc>
          <w:tcPr>
            <w:tcW w:w="3969"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Нарушения в части организации и осуществления производственного контроля</w:t>
            </w:r>
          </w:p>
        </w:tc>
        <w:tc>
          <w:tcPr>
            <w:tcW w:w="4253"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326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Не представляется возможным (отсутствие единых подходов к классификации нарушений по степени риска)</w:t>
            </w:r>
          </w:p>
        </w:tc>
        <w:tc>
          <w:tcPr>
            <w:tcW w:w="1276"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FF0DF5" w:rsidRPr="00E46856" w:rsidTr="00FF0DF5">
        <w:tc>
          <w:tcPr>
            <w:tcW w:w="15735" w:type="dxa"/>
            <w:gridSpan w:val="6"/>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Типовые нарушения на объектах нефтехимической и нефтегазоперерабатывающей промышленности и объектах нефтепродуктообеспечения</w:t>
            </w:r>
          </w:p>
        </w:tc>
      </w:tr>
      <w:tr w:rsidR="00FF0DF5" w:rsidRPr="00E46856" w:rsidTr="00E46856">
        <w:tc>
          <w:tcPr>
            <w:tcW w:w="567"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84.</w:t>
            </w:r>
          </w:p>
        </w:tc>
        <w:tc>
          <w:tcPr>
            <w:tcW w:w="3969"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Отсутствие систем управления технологическими процессами и противоаварийной автоматической защиты; неудовлетворительная организация и проведение работ по техническому обслуживанию и ремонту технологического оборудования, зданий и сооружений, в том числе работ повышенной опасности</w:t>
            </w:r>
          </w:p>
        </w:tc>
        <w:tc>
          <w:tcPr>
            <w:tcW w:w="4253"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326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Не представляется возможным (отсутствие единых подходов к классификации нарушений по степени риска)</w:t>
            </w:r>
          </w:p>
        </w:tc>
        <w:tc>
          <w:tcPr>
            <w:tcW w:w="1276"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FF0DF5" w:rsidRPr="00E46856" w:rsidTr="00E46856">
        <w:tc>
          <w:tcPr>
            <w:tcW w:w="567"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85.</w:t>
            </w:r>
          </w:p>
        </w:tc>
        <w:tc>
          <w:tcPr>
            <w:tcW w:w="3969"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Несвоевременное проведение экспертизы промышленной безопасности технических устройств, а также их эксплуатация при отклонении регламентированных параметров при ведении технологических процессов</w:t>
            </w:r>
          </w:p>
        </w:tc>
        <w:tc>
          <w:tcPr>
            <w:tcW w:w="4253"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326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Не представляется возможным (отсутствие единых подходов к классификации нарушений по степени риска)</w:t>
            </w:r>
          </w:p>
        </w:tc>
        <w:tc>
          <w:tcPr>
            <w:tcW w:w="1276"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FF0DF5" w:rsidRPr="00E46856" w:rsidTr="00E46856">
        <w:tc>
          <w:tcPr>
            <w:tcW w:w="567"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86.</w:t>
            </w:r>
          </w:p>
        </w:tc>
        <w:tc>
          <w:tcPr>
            <w:tcW w:w="3969"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Отсутствие аттестации в области промышленной безопасности руководителей и специалистов; неудовлетворительное ведение и оформление эксплуатационной документации (после проведения ремонтов и испытаний оборудования)</w:t>
            </w:r>
          </w:p>
        </w:tc>
        <w:tc>
          <w:tcPr>
            <w:tcW w:w="4253"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326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Не представляется возможным (отсутствие единых подходов к классификации нарушений по степени риска)</w:t>
            </w:r>
          </w:p>
        </w:tc>
        <w:tc>
          <w:tcPr>
            <w:tcW w:w="1276"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FF0DF5" w:rsidRPr="00E46856" w:rsidTr="00E46856">
        <w:tc>
          <w:tcPr>
            <w:tcW w:w="567"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87.</w:t>
            </w:r>
          </w:p>
        </w:tc>
        <w:tc>
          <w:tcPr>
            <w:tcW w:w="3969"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Неудовлетворительная организация и осуществление производственного контроля за соблюдением требований промышленной безопасности на опасных производственных объектах</w:t>
            </w:r>
          </w:p>
        </w:tc>
        <w:tc>
          <w:tcPr>
            <w:tcW w:w="4253"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326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Не представляется возможным (отсутствие единых подходов к классификации нарушений по степени риска)</w:t>
            </w:r>
          </w:p>
        </w:tc>
        <w:tc>
          <w:tcPr>
            <w:tcW w:w="1276"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FF0DF5" w:rsidRPr="00E46856" w:rsidTr="00FF0DF5">
        <w:tc>
          <w:tcPr>
            <w:tcW w:w="15735" w:type="dxa"/>
            <w:gridSpan w:val="6"/>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Типовые нарушения в части надзора в угольной промышленности</w:t>
            </w:r>
          </w:p>
        </w:tc>
      </w:tr>
      <w:tr w:rsidR="00FF0DF5" w:rsidRPr="00E46856" w:rsidTr="00E46856">
        <w:tc>
          <w:tcPr>
            <w:tcW w:w="567"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88.</w:t>
            </w:r>
          </w:p>
        </w:tc>
        <w:tc>
          <w:tcPr>
            <w:tcW w:w="3969"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Отсутствие расчетного количества воздуха или его большой переизбыток (более 10 - 15%)</w:t>
            </w:r>
          </w:p>
        </w:tc>
        <w:tc>
          <w:tcPr>
            <w:tcW w:w="4253"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п. 1 ст. 3 Федеральный закон N 116-ФЗ</w:t>
            </w:r>
          </w:p>
        </w:tc>
        <w:tc>
          <w:tcPr>
            <w:tcW w:w="326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Статья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Средняя</w:t>
            </w:r>
          </w:p>
        </w:tc>
        <w:tc>
          <w:tcPr>
            <w:tcW w:w="1276"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p>
        </w:tc>
      </w:tr>
      <w:tr w:rsidR="00FF0DF5" w:rsidRPr="00E46856" w:rsidTr="00E46856">
        <w:tc>
          <w:tcPr>
            <w:tcW w:w="567"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89.</w:t>
            </w:r>
          </w:p>
        </w:tc>
        <w:tc>
          <w:tcPr>
            <w:tcW w:w="3969"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Нарушение схемы проветривания участка</w:t>
            </w:r>
          </w:p>
        </w:tc>
        <w:tc>
          <w:tcPr>
            <w:tcW w:w="4253"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п. 1 ст. 3 Федеральный закон N 116-ФЗ</w:t>
            </w:r>
          </w:p>
        </w:tc>
        <w:tc>
          <w:tcPr>
            <w:tcW w:w="326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Статья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p>
        </w:tc>
      </w:tr>
      <w:tr w:rsidR="00FF0DF5" w:rsidRPr="00E46856" w:rsidTr="00E46856">
        <w:tc>
          <w:tcPr>
            <w:tcW w:w="567"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90.</w:t>
            </w:r>
          </w:p>
        </w:tc>
        <w:tc>
          <w:tcPr>
            <w:tcW w:w="3969"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Нарушения проекта дегазации</w:t>
            </w:r>
          </w:p>
        </w:tc>
        <w:tc>
          <w:tcPr>
            <w:tcW w:w="4253"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п. 1 ст. 3 Федеральный закон N 116-ФЗ</w:t>
            </w:r>
          </w:p>
        </w:tc>
        <w:tc>
          <w:tcPr>
            <w:tcW w:w="326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Статья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p>
        </w:tc>
      </w:tr>
      <w:tr w:rsidR="00FF0DF5" w:rsidRPr="00E46856" w:rsidTr="00E46856">
        <w:tc>
          <w:tcPr>
            <w:tcW w:w="567"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91.</w:t>
            </w:r>
          </w:p>
        </w:tc>
        <w:tc>
          <w:tcPr>
            <w:tcW w:w="3969"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 xml:space="preserve">Нарушение систем </w:t>
            </w:r>
            <w:proofErr w:type="spellStart"/>
            <w:r w:rsidRPr="00E46856">
              <w:rPr>
                <w:rFonts w:ascii="Times New Roman" w:eastAsia="Times New Roman" w:hAnsi="Times New Roman" w:cs="Times New Roman"/>
                <w:sz w:val="20"/>
                <w:szCs w:val="20"/>
              </w:rPr>
              <w:t>аэрогазового</w:t>
            </w:r>
            <w:proofErr w:type="spellEnd"/>
            <w:r w:rsidRPr="00E46856">
              <w:rPr>
                <w:rFonts w:ascii="Times New Roman" w:eastAsia="Times New Roman" w:hAnsi="Times New Roman" w:cs="Times New Roman"/>
                <w:sz w:val="20"/>
                <w:szCs w:val="20"/>
              </w:rPr>
              <w:t xml:space="preserve"> контроля в рамках МФСБ</w:t>
            </w:r>
          </w:p>
        </w:tc>
        <w:tc>
          <w:tcPr>
            <w:tcW w:w="4253"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п. 1 ст. 3 Федеральный закон N 116-ФЗ</w:t>
            </w:r>
          </w:p>
        </w:tc>
        <w:tc>
          <w:tcPr>
            <w:tcW w:w="326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Статья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p>
        </w:tc>
      </w:tr>
      <w:tr w:rsidR="00FF0DF5" w:rsidRPr="00E46856" w:rsidTr="00E46856">
        <w:tc>
          <w:tcPr>
            <w:tcW w:w="567"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92.</w:t>
            </w:r>
          </w:p>
        </w:tc>
        <w:tc>
          <w:tcPr>
            <w:tcW w:w="3969"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 xml:space="preserve">Нарушения </w:t>
            </w:r>
            <w:proofErr w:type="spellStart"/>
            <w:r w:rsidRPr="00E46856">
              <w:rPr>
                <w:rFonts w:ascii="Times New Roman" w:eastAsia="Times New Roman" w:hAnsi="Times New Roman" w:cs="Times New Roman"/>
                <w:sz w:val="20"/>
                <w:szCs w:val="20"/>
              </w:rPr>
              <w:t>взрывозащиты</w:t>
            </w:r>
            <w:proofErr w:type="spellEnd"/>
            <w:r w:rsidRPr="00E46856">
              <w:rPr>
                <w:rFonts w:ascii="Times New Roman" w:eastAsia="Times New Roman" w:hAnsi="Times New Roman" w:cs="Times New Roman"/>
                <w:sz w:val="20"/>
                <w:szCs w:val="20"/>
              </w:rPr>
              <w:t xml:space="preserve"> электрооборудования</w:t>
            </w:r>
          </w:p>
        </w:tc>
        <w:tc>
          <w:tcPr>
            <w:tcW w:w="4253"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п. 1 ст. 3 Федеральный закон N 116-ФЗ</w:t>
            </w:r>
          </w:p>
        </w:tc>
        <w:tc>
          <w:tcPr>
            <w:tcW w:w="326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Статья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Очень 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p>
        </w:tc>
      </w:tr>
      <w:tr w:rsidR="00FF0DF5" w:rsidRPr="00E46856" w:rsidTr="00E46856">
        <w:tc>
          <w:tcPr>
            <w:tcW w:w="567"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93.</w:t>
            </w:r>
          </w:p>
        </w:tc>
        <w:tc>
          <w:tcPr>
            <w:tcW w:w="3969"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Наличие взрывоопасных отложений угольной пыли</w:t>
            </w:r>
          </w:p>
        </w:tc>
        <w:tc>
          <w:tcPr>
            <w:tcW w:w="4253"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п. 1 ст. 3 Федеральный закон N 116-ФЗ</w:t>
            </w:r>
          </w:p>
        </w:tc>
        <w:tc>
          <w:tcPr>
            <w:tcW w:w="326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Статья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Очень 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p>
        </w:tc>
      </w:tr>
      <w:tr w:rsidR="00FF0DF5" w:rsidRPr="00E46856" w:rsidTr="00E46856">
        <w:tc>
          <w:tcPr>
            <w:tcW w:w="567"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94.</w:t>
            </w:r>
          </w:p>
        </w:tc>
        <w:tc>
          <w:tcPr>
            <w:tcW w:w="3969"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 xml:space="preserve">Не выполнение </w:t>
            </w:r>
            <w:proofErr w:type="spellStart"/>
            <w:r w:rsidRPr="00E46856">
              <w:rPr>
                <w:rFonts w:ascii="Times New Roman" w:eastAsia="Times New Roman" w:hAnsi="Times New Roman" w:cs="Times New Roman"/>
                <w:sz w:val="20"/>
                <w:szCs w:val="20"/>
              </w:rPr>
              <w:t>противопылевых</w:t>
            </w:r>
            <w:proofErr w:type="spellEnd"/>
            <w:r w:rsidRPr="00E46856">
              <w:rPr>
                <w:rFonts w:ascii="Times New Roman" w:eastAsia="Times New Roman" w:hAnsi="Times New Roman" w:cs="Times New Roman"/>
                <w:sz w:val="20"/>
                <w:szCs w:val="20"/>
              </w:rPr>
              <w:t xml:space="preserve"> мероприятий согласно технической документации на лаву, проходческий забой, конвейерный транспорт</w:t>
            </w:r>
          </w:p>
        </w:tc>
        <w:tc>
          <w:tcPr>
            <w:tcW w:w="4253"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п. 1 ст. 3 Федеральный закон N 116-ФЗ</w:t>
            </w:r>
          </w:p>
        </w:tc>
        <w:tc>
          <w:tcPr>
            <w:tcW w:w="326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Статья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p>
        </w:tc>
      </w:tr>
      <w:tr w:rsidR="00FF0DF5" w:rsidRPr="00E46856" w:rsidTr="00E46856">
        <w:tc>
          <w:tcPr>
            <w:tcW w:w="567"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95.</w:t>
            </w:r>
          </w:p>
        </w:tc>
        <w:tc>
          <w:tcPr>
            <w:tcW w:w="3969"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 xml:space="preserve">Не выполнен прогноз по </w:t>
            </w:r>
            <w:proofErr w:type="spellStart"/>
            <w:r w:rsidRPr="00E46856">
              <w:rPr>
                <w:rFonts w:ascii="Times New Roman" w:eastAsia="Times New Roman" w:hAnsi="Times New Roman" w:cs="Times New Roman"/>
                <w:sz w:val="20"/>
                <w:szCs w:val="20"/>
              </w:rPr>
              <w:t>суфлярным</w:t>
            </w:r>
            <w:proofErr w:type="spellEnd"/>
            <w:r w:rsidRPr="00E46856">
              <w:rPr>
                <w:rFonts w:ascii="Times New Roman" w:eastAsia="Times New Roman" w:hAnsi="Times New Roman" w:cs="Times New Roman"/>
                <w:sz w:val="20"/>
                <w:szCs w:val="20"/>
              </w:rPr>
              <w:t xml:space="preserve"> выделениям метан</w:t>
            </w:r>
          </w:p>
        </w:tc>
        <w:tc>
          <w:tcPr>
            <w:tcW w:w="4253"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п. 1 ст. 3 Федеральный закон N 116-ФЗ</w:t>
            </w:r>
          </w:p>
        </w:tc>
        <w:tc>
          <w:tcPr>
            <w:tcW w:w="326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Статья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p>
        </w:tc>
      </w:tr>
      <w:tr w:rsidR="00FF0DF5" w:rsidRPr="00E46856" w:rsidTr="00E46856">
        <w:tc>
          <w:tcPr>
            <w:tcW w:w="567"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96.</w:t>
            </w:r>
          </w:p>
        </w:tc>
        <w:tc>
          <w:tcPr>
            <w:tcW w:w="3969"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 xml:space="preserve">Отсутствуют системы </w:t>
            </w:r>
            <w:proofErr w:type="spellStart"/>
            <w:r w:rsidRPr="00E46856">
              <w:rPr>
                <w:rFonts w:ascii="Times New Roman" w:eastAsia="Times New Roman" w:hAnsi="Times New Roman" w:cs="Times New Roman"/>
                <w:sz w:val="20"/>
                <w:szCs w:val="20"/>
              </w:rPr>
              <w:t>пылевзрывозащиты</w:t>
            </w:r>
            <w:proofErr w:type="spellEnd"/>
          </w:p>
        </w:tc>
        <w:tc>
          <w:tcPr>
            <w:tcW w:w="4253"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п. 1 ст. 3 Федеральный закон N 116-ФЗ</w:t>
            </w:r>
          </w:p>
        </w:tc>
        <w:tc>
          <w:tcPr>
            <w:tcW w:w="326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Статья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p>
        </w:tc>
      </w:tr>
      <w:tr w:rsidR="00FF0DF5" w:rsidRPr="00E46856" w:rsidTr="00E46856">
        <w:tc>
          <w:tcPr>
            <w:tcW w:w="567"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97.</w:t>
            </w:r>
          </w:p>
        </w:tc>
        <w:tc>
          <w:tcPr>
            <w:tcW w:w="3969"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Отсутствие прогноза и контроля состояния горного массива в рамках МФСБ</w:t>
            </w:r>
          </w:p>
        </w:tc>
        <w:tc>
          <w:tcPr>
            <w:tcW w:w="4253"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п. 1 ст. 3 Федеральный закон N 116-ФЗ</w:t>
            </w:r>
          </w:p>
        </w:tc>
        <w:tc>
          <w:tcPr>
            <w:tcW w:w="326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Статья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Средняя</w:t>
            </w:r>
          </w:p>
        </w:tc>
        <w:tc>
          <w:tcPr>
            <w:tcW w:w="1276"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p>
        </w:tc>
      </w:tr>
      <w:tr w:rsidR="00FF0DF5" w:rsidRPr="00E46856" w:rsidTr="00E46856">
        <w:tc>
          <w:tcPr>
            <w:tcW w:w="567"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98.</w:t>
            </w:r>
          </w:p>
        </w:tc>
        <w:tc>
          <w:tcPr>
            <w:tcW w:w="3969"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Отсутствие мероприятий по предотвращению горных ударов и внезапных выбросов</w:t>
            </w:r>
          </w:p>
        </w:tc>
        <w:tc>
          <w:tcPr>
            <w:tcW w:w="4253"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п. 1 ст. 3 Федеральный закон N 116-ФЗ</w:t>
            </w:r>
          </w:p>
        </w:tc>
        <w:tc>
          <w:tcPr>
            <w:tcW w:w="326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Статья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Средняя</w:t>
            </w:r>
          </w:p>
        </w:tc>
        <w:tc>
          <w:tcPr>
            <w:tcW w:w="1276"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p>
        </w:tc>
      </w:tr>
      <w:tr w:rsidR="00FF0DF5" w:rsidRPr="00E46856" w:rsidTr="00E46856">
        <w:tc>
          <w:tcPr>
            <w:tcW w:w="567"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99.</w:t>
            </w:r>
          </w:p>
        </w:tc>
        <w:tc>
          <w:tcPr>
            <w:tcW w:w="3969"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Отсутствие мониторинга уровня опасности затопления</w:t>
            </w:r>
          </w:p>
        </w:tc>
        <w:tc>
          <w:tcPr>
            <w:tcW w:w="4253"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п. 1 ст. 3 Федеральный закон N 116-ФЗ</w:t>
            </w:r>
          </w:p>
        </w:tc>
        <w:tc>
          <w:tcPr>
            <w:tcW w:w="326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Статья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p>
        </w:tc>
      </w:tr>
      <w:tr w:rsidR="00FF0DF5" w:rsidRPr="00E46856" w:rsidTr="00E46856">
        <w:tc>
          <w:tcPr>
            <w:tcW w:w="567"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100.</w:t>
            </w:r>
          </w:p>
        </w:tc>
        <w:tc>
          <w:tcPr>
            <w:tcW w:w="3969"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Несоответствие систем водоотлива проектным решениям</w:t>
            </w:r>
          </w:p>
        </w:tc>
        <w:tc>
          <w:tcPr>
            <w:tcW w:w="4253"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п. 1 ст. 3 Федеральный закон N 116-ФЗ</w:t>
            </w:r>
          </w:p>
        </w:tc>
        <w:tc>
          <w:tcPr>
            <w:tcW w:w="326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Статья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p>
        </w:tc>
      </w:tr>
      <w:tr w:rsidR="00FF0DF5" w:rsidRPr="00E46856" w:rsidTr="00E46856">
        <w:tc>
          <w:tcPr>
            <w:tcW w:w="567"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101.</w:t>
            </w:r>
          </w:p>
        </w:tc>
        <w:tc>
          <w:tcPr>
            <w:tcW w:w="3969"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Ведение горных работ в районе горных выработок с выходом на поверхность</w:t>
            </w:r>
          </w:p>
        </w:tc>
        <w:tc>
          <w:tcPr>
            <w:tcW w:w="4253"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п. 1 ст. 3 Федеральный закон N 116-ФЗ</w:t>
            </w:r>
          </w:p>
        </w:tc>
        <w:tc>
          <w:tcPr>
            <w:tcW w:w="326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Статья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p>
        </w:tc>
      </w:tr>
      <w:tr w:rsidR="00FF0DF5" w:rsidRPr="00E46856" w:rsidTr="00E46856">
        <w:tc>
          <w:tcPr>
            <w:tcW w:w="567"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102.</w:t>
            </w:r>
          </w:p>
        </w:tc>
        <w:tc>
          <w:tcPr>
            <w:tcW w:w="3969"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 xml:space="preserve">Подработка заиленных глиной, </w:t>
            </w:r>
            <w:proofErr w:type="spellStart"/>
            <w:r w:rsidRPr="00E46856">
              <w:rPr>
                <w:rFonts w:ascii="Times New Roman" w:eastAsia="Times New Roman" w:hAnsi="Times New Roman" w:cs="Times New Roman"/>
                <w:sz w:val="20"/>
                <w:szCs w:val="20"/>
              </w:rPr>
              <w:t>золоуносами</w:t>
            </w:r>
            <w:proofErr w:type="spellEnd"/>
            <w:r w:rsidRPr="00E46856">
              <w:rPr>
                <w:rFonts w:ascii="Times New Roman" w:eastAsia="Times New Roman" w:hAnsi="Times New Roman" w:cs="Times New Roman"/>
                <w:sz w:val="20"/>
                <w:szCs w:val="20"/>
              </w:rPr>
              <w:t xml:space="preserve"> выработанных пространств</w:t>
            </w:r>
          </w:p>
        </w:tc>
        <w:tc>
          <w:tcPr>
            <w:tcW w:w="4253"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п. 1 ст. 3 Федеральный закон N 116-ФЗ</w:t>
            </w:r>
          </w:p>
        </w:tc>
        <w:tc>
          <w:tcPr>
            <w:tcW w:w="326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Статья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p>
        </w:tc>
      </w:tr>
      <w:tr w:rsidR="00FF0DF5" w:rsidRPr="00E46856" w:rsidTr="00E46856">
        <w:tc>
          <w:tcPr>
            <w:tcW w:w="567"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103.</w:t>
            </w:r>
          </w:p>
        </w:tc>
        <w:tc>
          <w:tcPr>
            <w:tcW w:w="3969"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Нарушение утвержденного паспорта крепления горной выработки</w:t>
            </w:r>
          </w:p>
        </w:tc>
        <w:tc>
          <w:tcPr>
            <w:tcW w:w="4253"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п. 1 ст. 3 Федеральный закон N 116-ФЗ</w:t>
            </w:r>
          </w:p>
        </w:tc>
        <w:tc>
          <w:tcPr>
            <w:tcW w:w="326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Статья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p>
        </w:tc>
      </w:tr>
      <w:tr w:rsidR="00FF0DF5" w:rsidRPr="00E46856" w:rsidTr="00E46856">
        <w:tc>
          <w:tcPr>
            <w:tcW w:w="567"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104.</w:t>
            </w:r>
          </w:p>
        </w:tc>
        <w:tc>
          <w:tcPr>
            <w:tcW w:w="3969"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Отсутствие контроля состояния крепления действующих горных выработок</w:t>
            </w:r>
          </w:p>
        </w:tc>
        <w:tc>
          <w:tcPr>
            <w:tcW w:w="4253"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п. 1 ст. 3 Федеральный закон N 116-ФЗ</w:t>
            </w:r>
          </w:p>
        </w:tc>
        <w:tc>
          <w:tcPr>
            <w:tcW w:w="326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Статья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Средняя</w:t>
            </w:r>
          </w:p>
        </w:tc>
        <w:tc>
          <w:tcPr>
            <w:tcW w:w="1276"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p>
        </w:tc>
      </w:tr>
      <w:tr w:rsidR="00FF0DF5" w:rsidRPr="00E46856" w:rsidTr="00E46856">
        <w:tc>
          <w:tcPr>
            <w:tcW w:w="567"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105.</w:t>
            </w:r>
          </w:p>
        </w:tc>
        <w:tc>
          <w:tcPr>
            <w:tcW w:w="3969"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Ведение работ ведется в зонах повышенного горного давления, а также в зонах влияния разрывных геологических нарушений</w:t>
            </w:r>
          </w:p>
        </w:tc>
        <w:tc>
          <w:tcPr>
            <w:tcW w:w="4253"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п. 1 ст. 3 Федеральный закон N 116-ФЗ</w:t>
            </w:r>
          </w:p>
        </w:tc>
        <w:tc>
          <w:tcPr>
            <w:tcW w:w="326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Статья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p>
        </w:tc>
      </w:tr>
      <w:tr w:rsidR="00FF0DF5" w:rsidRPr="00E46856" w:rsidTr="00E46856">
        <w:tc>
          <w:tcPr>
            <w:tcW w:w="567"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106.</w:t>
            </w:r>
          </w:p>
        </w:tc>
        <w:tc>
          <w:tcPr>
            <w:tcW w:w="3969"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 xml:space="preserve">Неисправное состояние технических устройств (ТУ) транспортировки, его защит и блокировок (конвейер скребковый, ленточный, лебедки, монорельсовые и рельсовые </w:t>
            </w:r>
            <w:proofErr w:type="spellStart"/>
            <w:r w:rsidRPr="00E46856">
              <w:rPr>
                <w:rFonts w:ascii="Times New Roman" w:eastAsia="Times New Roman" w:hAnsi="Times New Roman" w:cs="Times New Roman"/>
                <w:sz w:val="20"/>
                <w:szCs w:val="20"/>
              </w:rPr>
              <w:t>дизелевозы</w:t>
            </w:r>
            <w:proofErr w:type="spellEnd"/>
            <w:r w:rsidRPr="00E46856">
              <w:rPr>
                <w:rFonts w:ascii="Times New Roman" w:eastAsia="Times New Roman" w:hAnsi="Times New Roman" w:cs="Times New Roman"/>
                <w:sz w:val="20"/>
                <w:szCs w:val="20"/>
              </w:rPr>
              <w:t>, электровозы)</w:t>
            </w:r>
          </w:p>
        </w:tc>
        <w:tc>
          <w:tcPr>
            <w:tcW w:w="4253"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п. 1 ст. 3 Федеральный закон N 116-ФЗ</w:t>
            </w:r>
          </w:p>
        </w:tc>
        <w:tc>
          <w:tcPr>
            <w:tcW w:w="326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Статья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Средняя</w:t>
            </w:r>
          </w:p>
        </w:tc>
        <w:tc>
          <w:tcPr>
            <w:tcW w:w="1276"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p>
        </w:tc>
      </w:tr>
      <w:tr w:rsidR="00FF0DF5" w:rsidRPr="00E46856" w:rsidTr="00E46856">
        <w:tc>
          <w:tcPr>
            <w:tcW w:w="567"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107.</w:t>
            </w:r>
          </w:p>
        </w:tc>
        <w:tc>
          <w:tcPr>
            <w:tcW w:w="3969"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Неисправное состояние: рельсового и монорельсового пути, стрелок, барьеров, "кулаков", аварийных тормозов, канатов, прицепных устройств, блокировок и т.д.</w:t>
            </w:r>
          </w:p>
        </w:tc>
        <w:tc>
          <w:tcPr>
            <w:tcW w:w="4253"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п. 1 ст. 3 Федеральный закон N 116-ФЗ</w:t>
            </w:r>
          </w:p>
        </w:tc>
        <w:tc>
          <w:tcPr>
            <w:tcW w:w="326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Статья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Средняя</w:t>
            </w:r>
          </w:p>
        </w:tc>
        <w:tc>
          <w:tcPr>
            <w:tcW w:w="1276"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p>
        </w:tc>
      </w:tr>
      <w:tr w:rsidR="00FF0DF5" w:rsidRPr="00E46856" w:rsidTr="00E46856">
        <w:tc>
          <w:tcPr>
            <w:tcW w:w="567"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108.</w:t>
            </w:r>
          </w:p>
        </w:tc>
        <w:tc>
          <w:tcPr>
            <w:tcW w:w="3969"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Несоблюдение требований проектной и технический документации</w:t>
            </w:r>
          </w:p>
        </w:tc>
        <w:tc>
          <w:tcPr>
            <w:tcW w:w="4253"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п. 1 ст. 3 Федеральный закон N 116-ФЗ</w:t>
            </w:r>
          </w:p>
        </w:tc>
        <w:tc>
          <w:tcPr>
            <w:tcW w:w="326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Статья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Средняя</w:t>
            </w:r>
          </w:p>
        </w:tc>
        <w:tc>
          <w:tcPr>
            <w:tcW w:w="1276"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p>
        </w:tc>
      </w:tr>
      <w:tr w:rsidR="00FF0DF5" w:rsidRPr="00E46856" w:rsidTr="00E46856">
        <w:tc>
          <w:tcPr>
            <w:tcW w:w="567"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109.</w:t>
            </w:r>
          </w:p>
        </w:tc>
        <w:tc>
          <w:tcPr>
            <w:tcW w:w="3969"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Нарушения РД по организации перевозки людей ленточными конвейерами</w:t>
            </w:r>
          </w:p>
        </w:tc>
        <w:tc>
          <w:tcPr>
            <w:tcW w:w="4253"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п. 1 ст. 3 Федеральный закон N 116-ФЗ</w:t>
            </w:r>
          </w:p>
        </w:tc>
        <w:tc>
          <w:tcPr>
            <w:tcW w:w="326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Статья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Средняя</w:t>
            </w:r>
          </w:p>
        </w:tc>
        <w:tc>
          <w:tcPr>
            <w:tcW w:w="1276"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p>
        </w:tc>
      </w:tr>
      <w:tr w:rsidR="00FF0DF5" w:rsidRPr="00E46856" w:rsidTr="00E46856">
        <w:tc>
          <w:tcPr>
            <w:tcW w:w="567"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110.</w:t>
            </w:r>
          </w:p>
        </w:tc>
        <w:tc>
          <w:tcPr>
            <w:tcW w:w="3969"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Наличие необходимых зазоров для передвижения персонала в горных выработках с транспортными средствами</w:t>
            </w:r>
          </w:p>
        </w:tc>
        <w:tc>
          <w:tcPr>
            <w:tcW w:w="4253"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п. 1 ст. 3 Федеральный закон N 116-ФЗ</w:t>
            </w:r>
          </w:p>
        </w:tc>
        <w:tc>
          <w:tcPr>
            <w:tcW w:w="326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Статья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Средняя</w:t>
            </w:r>
          </w:p>
        </w:tc>
        <w:tc>
          <w:tcPr>
            <w:tcW w:w="1276"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p>
        </w:tc>
      </w:tr>
      <w:tr w:rsidR="00FF0DF5" w:rsidRPr="00E46856" w:rsidTr="00E46856">
        <w:tc>
          <w:tcPr>
            <w:tcW w:w="567"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111.</w:t>
            </w:r>
          </w:p>
        </w:tc>
        <w:tc>
          <w:tcPr>
            <w:tcW w:w="3969"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Недостаточный контроль в части геологического и маркшейдерского сопровождения проведения и содержания горных выработок</w:t>
            </w:r>
          </w:p>
        </w:tc>
        <w:tc>
          <w:tcPr>
            <w:tcW w:w="4253"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п. 1 ст. 3 Федеральный закон N 116-ФЗ</w:t>
            </w:r>
          </w:p>
        </w:tc>
        <w:tc>
          <w:tcPr>
            <w:tcW w:w="326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Статья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46856">
              <w:rPr>
                <w:rFonts w:ascii="Times New Roman" w:eastAsia="Times New Roman" w:hAnsi="Times New Roman" w:cs="Times New Roman"/>
                <w:sz w:val="20"/>
                <w:szCs w:val="20"/>
              </w:rPr>
              <w:t>Средняя</w:t>
            </w:r>
          </w:p>
        </w:tc>
        <w:tc>
          <w:tcPr>
            <w:tcW w:w="1276" w:type="dxa"/>
            <w:tcBorders>
              <w:top w:val="single" w:sz="4" w:space="0" w:color="auto"/>
              <w:left w:val="single" w:sz="4" w:space="0" w:color="auto"/>
              <w:bottom w:val="single" w:sz="4" w:space="0" w:color="auto"/>
              <w:right w:val="single" w:sz="4" w:space="0" w:color="auto"/>
            </w:tcBorders>
          </w:tcPr>
          <w:p w:rsidR="00FF0DF5" w:rsidRPr="00E46856"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20"/>
                <w:szCs w:val="20"/>
              </w:rPr>
            </w:pPr>
          </w:p>
        </w:tc>
      </w:tr>
    </w:tbl>
    <w:p w:rsidR="00FF0DF5" w:rsidRPr="00FF0DF5" w:rsidRDefault="00FF0DF5" w:rsidP="00FF0DF5"/>
    <w:p w:rsidR="00C50572" w:rsidRPr="00C50572" w:rsidRDefault="00C50572" w:rsidP="00C50572"/>
    <w:p w:rsidR="00990018" w:rsidRDefault="00990018" w:rsidP="005D4B1F">
      <w:pPr>
        <w:spacing w:after="0" w:line="360" w:lineRule="auto"/>
        <w:ind w:firstLine="680"/>
        <w:jc w:val="both"/>
        <w:rPr>
          <w:rFonts w:ascii="Times New Roman" w:hAnsi="Times New Roman" w:cs="Times New Roman"/>
          <w:sz w:val="28"/>
          <w:szCs w:val="28"/>
        </w:rPr>
        <w:sectPr w:rsidR="00990018" w:rsidSect="00990018">
          <w:pgSz w:w="16838" w:h="11906" w:orient="landscape"/>
          <w:pgMar w:top="1418" w:right="1134" w:bottom="851" w:left="1134" w:header="708" w:footer="708" w:gutter="0"/>
          <w:cols w:space="708"/>
          <w:titlePg/>
          <w:docGrid w:linePitch="360"/>
        </w:sectPr>
      </w:pPr>
    </w:p>
    <w:p w:rsidR="00511782" w:rsidRDefault="00810BF9" w:rsidP="002B73E3">
      <w:pPr>
        <w:pStyle w:val="10"/>
        <w:keepNext/>
        <w:numPr>
          <w:ilvl w:val="2"/>
          <w:numId w:val="4"/>
        </w:numPr>
        <w:tabs>
          <w:tab w:val="left" w:pos="1701"/>
          <w:tab w:val="left" w:pos="1843"/>
        </w:tabs>
        <w:spacing w:before="360" w:after="360" w:line="240" w:lineRule="auto"/>
        <w:ind w:left="1225" w:hanging="505"/>
      </w:pPr>
      <w:bookmarkStart w:id="9" w:name="_Toc497156034"/>
      <w:r w:rsidRPr="00810BF9">
        <w:t>Возможны</w:t>
      </w:r>
      <w:r>
        <w:t>е</w:t>
      </w:r>
      <w:r w:rsidRPr="00810BF9">
        <w:t xml:space="preserve"> мероприятия</w:t>
      </w:r>
      <w:r>
        <w:t xml:space="preserve"> </w:t>
      </w:r>
      <w:r w:rsidRPr="00810BF9">
        <w:t>по устранению</w:t>
      </w:r>
      <w:r>
        <w:t xml:space="preserve"> (недопущени</w:t>
      </w:r>
      <w:r w:rsidR="00931791">
        <w:t>ю</w:t>
      </w:r>
      <w:r>
        <w:t>) правонарушений</w:t>
      </w:r>
      <w:bookmarkEnd w:id="9"/>
    </w:p>
    <w:p w:rsidR="00FD3FF6" w:rsidRPr="00FD3FF6" w:rsidRDefault="007F6E37" w:rsidP="00FD3FF6">
      <w:pPr>
        <w:spacing w:after="0" w:line="360" w:lineRule="auto"/>
        <w:ind w:firstLine="680"/>
        <w:jc w:val="both"/>
        <w:rPr>
          <w:rFonts w:ascii="Times New Roman" w:hAnsi="Times New Roman" w:cs="Times New Roman"/>
          <w:sz w:val="28"/>
          <w:szCs w:val="28"/>
        </w:rPr>
      </w:pPr>
      <w:r>
        <w:rPr>
          <w:rFonts w:ascii="Times New Roman" w:hAnsi="Times New Roman" w:cs="Times New Roman"/>
          <w:sz w:val="28"/>
          <w:szCs w:val="28"/>
        </w:rPr>
        <w:t xml:space="preserve">Управление </w:t>
      </w:r>
      <w:r w:rsidRPr="00FD3FF6">
        <w:rPr>
          <w:rFonts w:ascii="Times New Roman" w:hAnsi="Times New Roman" w:cs="Times New Roman"/>
          <w:sz w:val="28"/>
          <w:szCs w:val="28"/>
        </w:rPr>
        <w:t>обращае</w:t>
      </w:r>
      <w:r>
        <w:rPr>
          <w:rFonts w:ascii="Times New Roman" w:hAnsi="Times New Roman" w:cs="Times New Roman"/>
          <w:sz w:val="28"/>
          <w:szCs w:val="28"/>
        </w:rPr>
        <w:t>т</w:t>
      </w:r>
      <w:r w:rsidR="00FD3FF6" w:rsidRPr="00FD3FF6">
        <w:rPr>
          <w:rFonts w:ascii="Times New Roman" w:hAnsi="Times New Roman" w:cs="Times New Roman"/>
          <w:sz w:val="28"/>
          <w:szCs w:val="28"/>
        </w:rPr>
        <w:t xml:space="preserve"> внимание на необходимость неукоснительного соблюдения требований нормативных правовых актов в сфере </w:t>
      </w:r>
      <w:r>
        <w:rPr>
          <w:rFonts w:ascii="Times New Roman" w:hAnsi="Times New Roman" w:cs="Times New Roman"/>
          <w:sz w:val="28"/>
          <w:szCs w:val="28"/>
        </w:rPr>
        <w:t>деятельности, рассматриваемой в настоящ</w:t>
      </w:r>
      <w:r w:rsidR="00CC71E0">
        <w:rPr>
          <w:rFonts w:ascii="Times New Roman" w:hAnsi="Times New Roman" w:cs="Times New Roman"/>
          <w:sz w:val="28"/>
          <w:szCs w:val="28"/>
        </w:rPr>
        <w:t>ем докладе, в том числе:</w:t>
      </w:r>
    </w:p>
    <w:p w:rsidR="00CE504E" w:rsidRDefault="00FD3FF6" w:rsidP="00FD3FF6">
      <w:pPr>
        <w:spacing w:after="0" w:line="360" w:lineRule="auto"/>
        <w:ind w:firstLine="680"/>
        <w:jc w:val="both"/>
        <w:rPr>
          <w:rFonts w:ascii="Times New Roman" w:hAnsi="Times New Roman" w:cs="Times New Roman"/>
          <w:sz w:val="28"/>
          <w:szCs w:val="28"/>
        </w:rPr>
      </w:pPr>
      <w:r w:rsidRPr="00FD3FF6">
        <w:rPr>
          <w:rFonts w:ascii="Times New Roman" w:hAnsi="Times New Roman" w:cs="Times New Roman"/>
          <w:sz w:val="28"/>
          <w:szCs w:val="28"/>
        </w:rPr>
        <w:t xml:space="preserve">- выполнять указания, распоряжения и предписания Управления. </w:t>
      </w:r>
      <w:r w:rsidR="00CE504E" w:rsidRPr="00CE504E">
        <w:rPr>
          <w:rFonts w:ascii="Times New Roman" w:hAnsi="Times New Roman" w:cs="Times New Roman"/>
          <w:sz w:val="28"/>
          <w:szCs w:val="28"/>
        </w:rPr>
        <w:t>В случае необходимости продления сроков устранения отдельных пунктов предписания по уважительным причинам, юридическое лицо, индивидуальный предприниматель, которому выдано предписание об устранении выявленных нарушений законодательства, не позднее 10 рабочих дней до указанного в предписании срока устранения нарушения</w:t>
      </w:r>
      <w:r w:rsidR="00CE504E">
        <w:rPr>
          <w:rFonts w:ascii="Times New Roman" w:hAnsi="Times New Roman" w:cs="Times New Roman"/>
          <w:sz w:val="28"/>
          <w:szCs w:val="28"/>
        </w:rPr>
        <w:t xml:space="preserve"> (ПБ, ГТС)</w:t>
      </w:r>
      <w:r w:rsidR="00CE504E" w:rsidRPr="00CE504E">
        <w:rPr>
          <w:rFonts w:ascii="Times New Roman" w:hAnsi="Times New Roman" w:cs="Times New Roman"/>
          <w:sz w:val="28"/>
          <w:szCs w:val="28"/>
        </w:rPr>
        <w:t>, вправе направить в Ростехнадзор (его территориальный орган), аргументированное ходатайство о продлении срока исполнения предписания (далее - ходатайство).</w:t>
      </w:r>
      <w:bookmarkStart w:id="10" w:name="l700"/>
      <w:bookmarkStart w:id="11" w:name="l529"/>
      <w:bookmarkEnd w:id="10"/>
      <w:bookmarkEnd w:id="11"/>
      <w:r w:rsidR="00CE504E">
        <w:rPr>
          <w:rFonts w:ascii="Times New Roman" w:hAnsi="Times New Roman" w:cs="Times New Roman"/>
          <w:sz w:val="28"/>
          <w:szCs w:val="28"/>
        </w:rPr>
        <w:t xml:space="preserve"> </w:t>
      </w:r>
      <w:r w:rsidR="00CE504E" w:rsidRPr="00CE504E">
        <w:rPr>
          <w:rFonts w:ascii="Times New Roman" w:hAnsi="Times New Roman" w:cs="Times New Roman"/>
          <w:sz w:val="28"/>
          <w:szCs w:val="28"/>
        </w:rPr>
        <w:t>К ходатайству прилагаются документы, обосновывающие продление срока, материалы о ходе устранения нарушения к моменту направления ходатайства, а также подтверждающие принятие юридическим лицом, индивидуальным предпринимателем организационно-технических мероприятий, обеспечивающих безопасное ведение работ до устранения нарушений, указанных в предписании.</w:t>
      </w:r>
      <w:bookmarkStart w:id="12" w:name="l701"/>
      <w:bookmarkStart w:id="13" w:name="l530"/>
      <w:bookmarkEnd w:id="12"/>
      <w:bookmarkEnd w:id="13"/>
      <w:r w:rsidR="00CE504E">
        <w:rPr>
          <w:rFonts w:ascii="Times New Roman" w:hAnsi="Times New Roman" w:cs="Times New Roman"/>
          <w:sz w:val="28"/>
          <w:szCs w:val="28"/>
        </w:rPr>
        <w:t xml:space="preserve"> </w:t>
      </w:r>
      <w:r w:rsidR="00CE504E" w:rsidRPr="00CE504E">
        <w:rPr>
          <w:rFonts w:ascii="Times New Roman" w:hAnsi="Times New Roman" w:cs="Times New Roman"/>
          <w:sz w:val="28"/>
          <w:szCs w:val="28"/>
        </w:rPr>
        <w:t>Решение об удовлетворении (об отказе в удовлетворении) ходатайства и назначении нового срока исполнения предписания принимается руководителем (заместителем руководителя) территориального органа</w:t>
      </w:r>
      <w:r w:rsidR="00CE504E">
        <w:rPr>
          <w:rFonts w:ascii="Times New Roman" w:hAnsi="Times New Roman" w:cs="Times New Roman"/>
          <w:sz w:val="28"/>
          <w:szCs w:val="28"/>
        </w:rPr>
        <w:t xml:space="preserve"> Ростехнадзора</w:t>
      </w:r>
      <w:r w:rsidR="00CE504E" w:rsidRPr="00CE504E">
        <w:rPr>
          <w:rFonts w:ascii="Times New Roman" w:hAnsi="Times New Roman" w:cs="Times New Roman"/>
          <w:sz w:val="28"/>
          <w:szCs w:val="28"/>
        </w:rPr>
        <w:t xml:space="preserve"> в срок не более 10 рабочих дней со дня его регистрации</w:t>
      </w:r>
      <w:r w:rsidR="00CE504E">
        <w:rPr>
          <w:rFonts w:ascii="Times New Roman" w:hAnsi="Times New Roman" w:cs="Times New Roman"/>
          <w:sz w:val="28"/>
          <w:szCs w:val="28"/>
        </w:rPr>
        <w:t>.</w:t>
      </w:r>
      <w:bookmarkStart w:id="14" w:name="l702"/>
      <w:bookmarkEnd w:id="14"/>
      <w:r w:rsidR="00CE504E">
        <w:rPr>
          <w:rFonts w:ascii="Times New Roman" w:hAnsi="Times New Roman" w:cs="Times New Roman"/>
          <w:sz w:val="28"/>
          <w:szCs w:val="28"/>
        </w:rPr>
        <w:t xml:space="preserve"> </w:t>
      </w:r>
      <w:r w:rsidR="00CE504E" w:rsidRPr="00CE504E">
        <w:rPr>
          <w:rFonts w:ascii="Times New Roman" w:hAnsi="Times New Roman" w:cs="Times New Roman"/>
          <w:sz w:val="28"/>
          <w:szCs w:val="28"/>
        </w:rPr>
        <w:t>В случае принятия решения об отказе в удовлетворении ходатайства указываются причины, послужившие основанием для отказа в удовлетворении ходатайства.</w:t>
      </w:r>
      <w:bookmarkStart w:id="15" w:name="l531"/>
      <w:bookmarkEnd w:id="15"/>
    </w:p>
    <w:p w:rsidR="00FD3FF6" w:rsidRPr="00FD3FF6" w:rsidRDefault="00FD3FF6" w:rsidP="00FD3FF6">
      <w:pPr>
        <w:spacing w:after="0" w:line="360" w:lineRule="auto"/>
        <w:ind w:firstLine="680"/>
        <w:jc w:val="both"/>
        <w:rPr>
          <w:rFonts w:ascii="Times New Roman" w:hAnsi="Times New Roman" w:cs="Times New Roman"/>
          <w:sz w:val="28"/>
          <w:szCs w:val="28"/>
        </w:rPr>
      </w:pPr>
      <w:r w:rsidRPr="00FD3FF6">
        <w:rPr>
          <w:rFonts w:ascii="Times New Roman" w:hAnsi="Times New Roman" w:cs="Times New Roman"/>
          <w:sz w:val="28"/>
          <w:szCs w:val="28"/>
        </w:rPr>
        <w:t xml:space="preserve">- приостанавливать эксплуатацию </w:t>
      </w:r>
      <w:r w:rsidR="00CE504E">
        <w:rPr>
          <w:rFonts w:ascii="Times New Roman" w:hAnsi="Times New Roman" w:cs="Times New Roman"/>
          <w:sz w:val="28"/>
          <w:szCs w:val="28"/>
        </w:rPr>
        <w:t>объекта (оборудования)</w:t>
      </w:r>
      <w:r w:rsidRPr="00FD3FF6">
        <w:rPr>
          <w:rFonts w:ascii="Times New Roman" w:hAnsi="Times New Roman" w:cs="Times New Roman"/>
          <w:sz w:val="28"/>
          <w:szCs w:val="28"/>
        </w:rPr>
        <w:t xml:space="preserve"> самостоятельно или по решению суда</w:t>
      </w:r>
      <w:r w:rsidR="00195106">
        <w:rPr>
          <w:rFonts w:ascii="Times New Roman" w:hAnsi="Times New Roman" w:cs="Times New Roman"/>
          <w:sz w:val="28"/>
          <w:szCs w:val="28"/>
        </w:rPr>
        <w:t xml:space="preserve"> </w:t>
      </w:r>
      <w:r w:rsidRPr="00FD3FF6">
        <w:rPr>
          <w:rFonts w:ascii="Times New Roman" w:hAnsi="Times New Roman" w:cs="Times New Roman"/>
          <w:sz w:val="28"/>
          <w:szCs w:val="28"/>
        </w:rPr>
        <w:t>до устранения обстоятельств, создающих угрозу причинения вреда жизни и здоровью граждан;</w:t>
      </w:r>
    </w:p>
    <w:p w:rsidR="00FD3FF6" w:rsidRPr="00FD3FF6" w:rsidRDefault="00FD3FF6" w:rsidP="00FD3FF6">
      <w:pPr>
        <w:spacing w:after="0" w:line="360" w:lineRule="auto"/>
        <w:ind w:firstLine="680"/>
        <w:jc w:val="both"/>
        <w:rPr>
          <w:rFonts w:ascii="Times New Roman" w:hAnsi="Times New Roman" w:cs="Times New Roman"/>
          <w:sz w:val="28"/>
          <w:szCs w:val="28"/>
        </w:rPr>
      </w:pPr>
      <w:r w:rsidRPr="00FD3FF6">
        <w:rPr>
          <w:rFonts w:ascii="Times New Roman" w:hAnsi="Times New Roman" w:cs="Times New Roman"/>
          <w:sz w:val="28"/>
          <w:szCs w:val="28"/>
        </w:rPr>
        <w:t>- осуществлять мероприятия по локализации и ликвидации последствий аварий, оказывать содействие должностным лицам Управления в расследовании причин аварии;</w:t>
      </w:r>
    </w:p>
    <w:p w:rsidR="00FD3FF6" w:rsidRDefault="00FD3FF6" w:rsidP="00FD3FF6">
      <w:pPr>
        <w:spacing w:after="0" w:line="360" w:lineRule="auto"/>
        <w:ind w:firstLine="680"/>
        <w:jc w:val="both"/>
        <w:rPr>
          <w:rFonts w:ascii="Times New Roman" w:hAnsi="Times New Roman" w:cs="Times New Roman"/>
          <w:sz w:val="28"/>
          <w:szCs w:val="28"/>
        </w:rPr>
      </w:pPr>
      <w:r w:rsidRPr="00FD3FF6">
        <w:rPr>
          <w:rFonts w:ascii="Times New Roman" w:hAnsi="Times New Roman" w:cs="Times New Roman"/>
          <w:sz w:val="28"/>
          <w:szCs w:val="28"/>
        </w:rPr>
        <w:t>- обеспечивать безопасность опытного применения технических устройств;</w:t>
      </w:r>
    </w:p>
    <w:p w:rsidR="009A4155" w:rsidRDefault="009A4155" w:rsidP="00FD3FF6">
      <w:pPr>
        <w:spacing w:after="0" w:line="360" w:lineRule="auto"/>
        <w:ind w:firstLine="680"/>
        <w:jc w:val="both"/>
        <w:rPr>
          <w:rFonts w:ascii="Times New Roman" w:hAnsi="Times New Roman" w:cs="Times New Roman"/>
          <w:sz w:val="28"/>
          <w:szCs w:val="28"/>
        </w:rPr>
      </w:pPr>
      <w:r>
        <w:rPr>
          <w:rFonts w:ascii="Times New Roman" w:hAnsi="Times New Roman" w:cs="Times New Roman"/>
          <w:sz w:val="28"/>
          <w:szCs w:val="28"/>
        </w:rPr>
        <w:t>- обеспечивать проведение своевременного обслуживания</w:t>
      </w:r>
      <w:r w:rsidR="00195106">
        <w:rPr>
          <w:rFonts w:ascii="Times New Roman" w:hAnsi="Times New Roman" w:cs="Times New Roman"/>
          <w:sz w:val="28"/>
          <w:szCs w:val="28"/>
        </w:rPr>
        <w:t xml:space="preserve"> </w:t>
      </w:r>
      <w:r>
        <w:rPr>
          <w:rFonts w:ascii="Times New Roman" w:hAnsi="Times New Roman" w:cs="Times New Roman"/>
          <w:sz w:val="28"/>
          <w:szCs w:val="28"/>
        </w:rPr>
        <w:t>и ремонтов оборудования, в том числе планово-предупредительных, капитальных, техническое диагностирование и экспертизу в установленном порядке;</w:t>
      </w:r>
    </w:p>
    <w:p w:rsidR="009A4155" w:rsidRPr="00FD3FF6" w:rsidRDefault="009A4155" w:rsidP="00FD3FF6">
      <w:pPr>
        <w:spacing w:after="0" w:line="360" w:lineRule="auto"/>
        <w:ind w:firstLine="680"/>
        <w:jc w:val="both"/>
        <w:rPr>
          <w:rFonts w:ascii="Times New Roman" w:hAnsi="Times New Roman" w:cs="Times New Roman"/>
          <w:sz w:val="28"/>
          <w:szCs w:val="28"/>
        </w:rPr>
      </w:pPr>
      <w:r>
        <w:rPr>
          <w:rFonts w:ascii="Times New Roman" w:hAnsi="Times New Roman" w:cs="Times New Roman"/>
          <w:sz w:val="28"/>
          <w:szCs w:val="28"/>
        </w:rPr>
        <w:t>- обеспечивать своевременное обновление</w:t>
      </w:r>
    </w:p>
    <w:p w:rsidR="00FD3FF6" w:rsidRPr="00FD3FF6" w:rsidRDefault="00FD3FF6" w:rsidP="00FD3FF6">
      <w:pPr>
        <w:spacing w:after="0" w:line="360" w:lineRule="auto"/>
        <w:ind w:firstLine="680"/>
        <w:jc w:val="both"/>
        <w:rPr>
          <w:rFonts w:ascii="Times New Roman" w:hAnsi="Times New Roman" w:cs="Times New Roman"/>
          <w:sz w:val="28"/>
          <w:szCs w:val="28"/>
        </w:rPr>
      </w:pPr>
      <w:r w:rsidRPr="00FD3FF6">
        <w:rPr>
          <w:rFonts w:ascii="Times New Roman" w:hAnsi="Times New Roman" w:cs="Times New Roman"/>
          <w:sz w:val="28"/>
          <w:szCs w:val="28"/>
        </w:rPr>
        <w:t>- создавать систему управления промышленной безопасностью и обеспечивать е</w:t>
      </w:r>
      <w:r w:rsidR="007F2853">
        <w:rPr>
          <w:rFonts w:ascii="Times New Roman" w:hAnsi="Times New Roman" w:cs="Times New Roman"/>
          <w:sz w:val="28"/>
          <w:szCs w:val="28"/>
        </w:rPr>
        <w:t>ё</w:t>
      </w:r>
      <w:r w:rsidRPr="00FD3FF6">
        <w:rPr>
          <w:rFonts w:ascii="Times New Roman" w:hAnsi="Times New Roman" w:cs="Times New Roman"/>
          <w:sz w:val="28"/>
          <w:szCs w:val="28"/>
        </w:rPr>
        <w:t xml:space="preserve"> функционирование;</w:t>
      </w:r>
    </w:p>
    <w:p w:rsidR="00FD3FF6" w:rsidRPr="00FD3FF6" w:rsidRDefault="00FD3FF6" w:rsidP="00FD3FF6">
      <w:pPr>
        <w:spacing w:after="0" w:line="360" w:lineRule="auto"/>
        <w:ind w:firstLine="680"/>
        <w:jc w:val="both"/>
        <w:rPr>
          <w:rFonts w:ascii="Times New Roman" w:hAnsi="Times New Roman" w:cs="Times New Roman"/>
          <w:sz w:val="28"/>
          <w:szCs w:val="28"/>
        </w:rPr>
      </w:pPr>
      <w:r w:rsidRPr="00FD3FF6">
        <w:rPr>
          <w:rFonts w:ascii="Times New Roman" w:hAnsi="Times New Roman" w:cs="Times New Roman"/>
          <w:sz w:val="28"/>
          <w:szCs w:val="28"/>
        </w:rPr>
        <w:t xml:space="preserve">- обеспечивать наличие и функционирование приборов и систем контроля за </w:t>
      </w:r>
      <w:r w:rsidR="00CE504E">
        <w:rPr>
          <w:rFonts w:ascii="Times New Roman" w:hAnsi="Times New Roman" w:cs="Times New Roman"/>
          <w:sz w:val="28"/>
          <w:szCs w:val="28"/>
        </w:rPr>
        <w:t>технологическими</w:t>
      </w:r>
      <w:r w:rsidR="00195106">
        <w:rPr>
          <w:rFonts w:ascii="Times New Roman" w:hAnsi="Times New Roman" w:cs="Times New Roman"/>
          <w:sz w:val="28"/>
          <w:szCs w:val="28"/>
        </w:rPr>
        <w:t xml:space="preserve"> </w:t>
      </w:r>
      <w:r w:rsidRPr="00FD3FF6">
        <w:rPr>
          <w:rFonts w:ascii="Times New Roman" w:hAnsi="Times New Roman" w:cs="Times New Roman"/>
          <w:sz w:val="28"/>
          <w:szCs w:val="28"/>
        </w:rPr>
        <w:t>процессами;</w:t>
      </w:r>
    </w:p>
    <w:p w:rsidR="00FD3FF6" w:rsidRPr="00FD3FF6" w:rsidRDefault="00FD3FF6" w:rsidP="00FD3FF6">
      <w:pPr>
        <w:spacing w:after="0" w:line="360" w:lineRule="auto"/>
        <w:ind w:firstLine="680"/>
        <w:jc w:val="both"/>
        <w:rPr>
          <w:rFonts w:ascii="Times New Roman" w:hAnsi="Times New Roman" w:cs="Times New Roman"/>
          <w:sz w:val="28"/>
          <w:szCs w:val="28"/>
        </w:rPr>
      </w:pPr>
      <w:r w:rsidRPr="00FD3FF6">
        <w:rPr>
          <w:rFonts w:ascii="Times New Roman" w:hAnsi="Times New Roman" w:cs="Times New Roman"/>
          <w:sz w:val="28"/>
          <w:szCs w:val="28"/>
        </w:rPr>
        <w:t>- обеспечивать укомплектованность штата работников</w:t>
      </w:r>
      <w:r w:rsidR="00CE504E">
        <w:rPr>
          <w:rFonts w:ascii="Times New Roman" w:hAnsi="Times New Roman" w:cs="Times New Roman"/>
          <w:sz w:val="28"/>
          <w:szCs w:val="28"/>
        </w:rPr>
        <w:t>, их обучение, аттестацию (проверку знаний), инструктажи</w:t>
      </w:r>
      <w:r w:rsidRPr="00FD3FF6">
        <w:rPr>
          <w:rFonts w:ascii="Times New Roman" w:hAnsi="Times New Roman" w:cs="Times New Roman"/>
          <w:sz w:val="28"/>
          <w:szCs w:val="28"/>
        </w:rPr>
        <w:t xml:space="preserve"> в соответствии с установленными требованиями;</w:t>
      </w:r>
    </w:p>
    <w:p w:rsidR="00FD3FF6" w:rsidRPr="00FD3FF6" w:rsidRDefault="00FD3FF6" w:rsidP="00FD3FF6">
      <w:pPr>
        <w:spacing w:after="0" w:line="360" w:lineRule="auto"/>
        <w:ind w:firstLine="680"/>
        <w:jc w:val="both"/>
        <w:rPr>
          <w:rFonts w:ascii="Times New Roman" w:hAnsi="Times New Roman" w:cs="Times New Roman"/>
          <w:sz w:val="28"/>
          <w:szCs w:val="28"/>
        </w:rPr>
      </w:pPr>
      <w:r w:rsidRPr="00FD3FF6">
        <w:rPr>
          <w:rFonts w:ascii="Times New Roman" w:hAnsi="Times New Roman" w:cs="Times New Roman"/>
          <w:sz w:val="28"/>
          <w:szCs w:val="28"/>
        </w:rPr>
        <w:t xml:space="preserve">- иметь нормативные правовые акты, устанавливающие требования промышленной безопасности, </w:t>
      </w:r>
      <w:r w:rsidR="009A4155">
        <w:rPr>
          <w:rFonts w:ascii="Times New Roman" w:hAnsi="Times New Roman" w:cs="Times New Roman"/>
          <w:sz w:val="28"/>
          <w:szCs w:val="28"/>
        </w:rPr>
        <w:t xml:space="preserve">разработать (актуализировать) и довести до исполнителей </w:t>
      </w:r>
      <w:r w:rsidRPr="00FD3FF6">
        <w:rPr>
          <w:rFonts w:ascii="Times New Roman" w:hAnsi="Times New Roman" w:cs="Times New Roman"/>
          <w:sz w:val="28"/>
          <w:szCs w:val="28"/>
        </w:rPr>
        <w:t>правила ведения работ</w:t>
      </w:r>
      <w:r w:rsidR="009A4155">
        <w:rPr>
          <w:rFonts w:ascii="Times New Roman" w:hAnsi="Times New Roman" w:cs="Times New Roman"/>
          <w:sz w:val="28"/>
          <w:szCs w:val="28"/>
        </w:rPr>
        <w:t>, необходимые регламенты, а также должностные,</w:t>
      </w:r>
      <w:r w:rsidR="00195106">
        <w:rPr>
          <w:rFonts w:ascii="Times New Roman" w:hAnsi="Times New Roman" w:cs="Times New Roman"/>
          <w:sz w:val="28"/>
          <w:szCs w:val="28"/>
        </w:rPr>
        <w:t xml:space="preserve"> </w:t>
      </w:r>
      <w:r w:rsidR="009A4155">
        <w:rPr>
          <w:rFonts w:ascii="Times New Roman" w:hAnsi="Times New Roman" w:cs="Times New Roman"/>
          <w:sz w:val="28"/>
          <w:szCs w:val="28"/>
        </w:rPr>
        <w:t>производственные, технологические инструкции</w:t>
      </w:r>
      <w:r w:rsidRPr="00FD3FF6">
        <w:rPr>
          <w:rFonts w:ascii="Times New Roman" w:hAnsi="Times New Roman" w:cs="Times New Roman"/>
          <w:sz w:val="28"/>
          <w:szCs w:val="28"/>
        </w:rPr>
        <w:t>;</w:t>
      </w:r>
    </w:p>
    <w:p w:rsidR="00FD3FF6" w:rsidRPr="00FD3FF6" w:rsidRDefault="00FD3FF6" w:rsidP="00FD3FF6">
      <w:pPr>
        <w:spacing w:after="0" w:line="360" w:lineRule="auto"/>
        <w:ind w:firstLine="680"/>
        <w:jc w:val="both"/>
        <w:rPr>
          <w:rFonts w:ascii="Times New Roman" w:hAnsi="Times New Roman" w:cs="Times New Roman"/>
          <w:sz w:val="28"/>
          <w:szCs w:val="28"/>
        </w:rPr>
      </w:pPr>
      <w:r w:rsidRPr="00FD3FF6">
        <w:rPr>
          <w:rFonts w:ascii="Times New Roman" w:hAnsi="Times New Roman" w:cs="Times New Roman"/>
          <w:sz w:val="28"/>
          <w:szCs w:val="28"/>
        </w:rPr>
        <w:t xml:space="preserve">- предотвращать проникновение </w:t>
      </w:r>
      <w:r w:rsidR="009A4155">
        <w:rPr>
          <w:rFonts w:ascii="Times New Roman" w:hAnsi="Times New Roman" w:cs="Times New Roman"/>
          <w:sz w:val="28"/>
          <w:szCs w:val="28"/>
        </w:rPr>
        <w:t xml:space="preserve">на объекты </w:t>
      </w:r>
      <w:r w:rsidRPr="00FD3FF6">
        <w:rPr>
          <w:rFonts w:ascii="Times New Roman" w:hAnsi="Times New Roman" w:cs="Times New Roman"/>
          <w:sz w:val="28"/>
          <w:szCs w:val="28"/>
        </w:rPr>
        <w:t>посторонних лиц;</w:t>
      </w:r>
    </w:p>
    <w:p w:rsidR="00FD3FF6" w:rsidRPr="00FD3FF6" w:rsidRDefault="00FD3FF6" w:rsidP="00FD3FF6">
      <w:pPr>
        <w:spacing w:after="0" w:line="360" w:lineRule="auto"/>
        <w:ind w:firstLine="680"/>
        <w:jc w:val="both"/>
        <w:rPr>
          <w:rFonts w:ascii="Times New Roman" w:hAnsi="Times New Roman" w:cs="Times New Roman"/>
          <w:sz w:val="28"/>
          <w:szCs w:val="28"/>
        </w:rPr>
      </w:pPr>
      <w:r w:rsidRPr="00FD3FF6">
        <w:rPr>
          <w:rFonts w:ascii="Times New Roman" w:hAnsi="Times New Roman" w:cs="Times New Roman"/>
          <w:sz w:val="28"/>
          <w:szCs w:val="28"/>
        </w:rPr>
        <w:t>- принимать меры по защите жизни и здоровья работников</w:t>
      </w:r>
      <w:r w:rsidR="009A4155">
        <w:rPr>
          <w:rFonts w:ascii="Times New Roman" w:hAnsi="Times New Roman" w:cs="Times New Roman"/>
          <w:sz w:val="28"/>
          <w:szCs w:val="28"/>
        </w:rPr>
        <w:t xml:space="preserve">, в том числе на </w:t>
      </w:r>
      <w:r w:rsidRPr="00FD3FF6">
        <w:rPr>
          <w:rFonts w:ascii="Times New Roman" w:hAnsi="Times New Roman" w:cs="Times New Roman"/>
          <w:sz w:val="28"/>
          <w:szCs w:val="28"/>
        </w:rPr>
        <w:t>случа</w:t>
      </w:r>
      <w:r w:rsidR="009A4155">
        <w:rPr>
          <w:rFonts w:ascii="Times New Roman" w:hAnsi="Times New Roman" w:cs="Times New Roman"/>
          <w:sz w:val="28"/>
          <w:szCs w:val="28"/>
        </w:rPr>
        <w:t>й</w:t>
      </w:r>
      <w:r w:rsidRPr="00FD3FF6">
        <w:rPr>
          <w:rFonts w:ascii="Times New Roman" w:hAnsi="Times New Roman" w:cs="Times New Roman"/>
          <w:sz w:val="28"/>
          <w:szCs w:val="28"/>
        </w:rPr>
        <w:t xml:space="preserve"> аварии</w:t>
      </w:r>
      <w:r w:rsidR="009A4155">
        <w:rPr>
          <w:rFonts w:ascii="Times New Roman" w:hAnsi="Times New Roman" w:cs="Times New Roman"/>
          <w:sz w:val="28"/>
          <w:szCs w:val="28"/>
        </w:rPr>
        <w:t>/инцидента</w:t>
      </w:r>
      <w:r w:rsidRPr="00FD3FF6">
        <w:rPr>
          <w:rFonts w:ascii="Times New Roman" w:hAnsi="Times New Roman" w:cs="Times New Roman"/>
          <w:sz w:val="28"/>
          <w:szCs w:val="28"/>
        </w:rPr>
        <w:t>;</w:t>
      </w:r>
    </w:p>
    <w:p w:rsidR="009A4155" w:rsidRPr="00FD3FF6" w:rsidRDefault="009A4155" w:rsidP="009A4155">
      <w:pPr>
        <w:spacing w:after="0" w:line="360" w:lineRule="auto"/>
        <w:ind w:firstLine="680"/>
        <w:jc w:val="both"/>
        <w:rPr>
          <w:rFonts w:ascii="Times New Roman" w:hAnsi="Times New Roman" w:cs="Times New Roman"/>
          <w:sz w:val="28"/>
          <w:szCs w:val="28"/>
        </w:rPr>
      </w:pPr>
      <w:r w:rsidRPr="00FD3FF6">
        <w:rPr>
          <w:rFonts w:ascii="Times New Roman" w:hAnsi="Times New Roman" w:cs="Times New Roman"/>
          <w:sz w:val="28"/>
          <w:szCs w:val="28"/>
        </w:rPr>
        <w:t>- своевременно направлять в Управление сведения об организации производственного контроля за соблюдением требований промышленной безопасности;</w:t>
      </w:r>
    </w:p>
    <w:p w:rsidR="009A4155" w:rsidRPr="00FD3FF6" w:rsidRDefault="009A4155" w:rsidP="009A4155">
      <w:pPr>
        <w:spacing w:after="0" w:line="360" w:lineRule="auto"/>
        <w:ind w:firstLine="680"/>
        <w:jc w:val="both"/>
        <w:rPr>
          <w:rFonts w:ascii="Times New Roman" w:hAnsi="Times New Roman" w:cs="Times New Roman"/>
          <w:sz w:val="28"/>
          <w:szCs w:val="28"/>
        </w:rPr>
      </w:pPr>
      <w:r w:rsidRPr="00FD3FF6">
        <w:rPr>
          <w:rFonts w:ascii="Times New Roman" w:hAnsi="Times New Roman" w:cs="Times New Roman"/>
          <w:sz w:val="28"/>
          <w:szCs w:val="28"/>
        </w:rPr>
        <w:t>- своевременно и в установленном порядке осуществлять мероприятия по переоформлению выданных лицензий;</w:t>
      </w:r>
    </w:p>
    <w:p w:rsidR="00957380" w:rsidRDefault="00FD3FF6" w:rsidP="000F21DB">
      <w:pPr>
        <w:spacing w:after="0" w:line="360" w:lineRule="auto"/>
        <w:ind w:firstLine="680"/>
        <w:jc w:val="both"/>
        <w:rPr>
          <w:rFonts w:ascii="Times New Roman" w:hAnsi="Times New Roman" w:cs="Times New Roman"/>
          <w:sz w:val="28"/>
          <w:szCs w:val="28"/>
        </w:rPr>
      </w:pPr>
      <w:r w:rsidRPr="00FD3FF6">
        <w:rPr>
          <w:rFonts w:ascii="Times New Roman" w:hAnsi="Times New Roman" w:cs="Times New Roman"/>
          <w:sz w:val="28"/>
          <w:szCs w:val="28"/>
        </w:rPr>
        <w:t>- своевременно устранять имеющиеся нарушения, принимать меры по их профилактике</w:t>
      </w:r>
      <w:r w:rsidR="009A4155">
        <w:rPr>
          <w:rFonts w:ascii="Times New Roman" w:hAnsi="Times New Roman" w:cs="Times New Roman"/>
          <w:sz w:val="28"/>
          <w:szCs w:val="28"/>
        </w:rPr>
        <w:t>, а также недопущению нарушений, указанных в Таблице 3.</w:t>
      </w:r>
    </w:p>
    <w:p w:rsidR="006C0913" w:rsidRDefault="006C0913" w:rsidP="000F21DB">
      <w:pPr>
        <w:spacing w:after="0" w:line="360" w:lineRule="auto"/>
        <w:ind w:firstLine="680"/>
        <w:jc w:val="both"/>
        <w:rPr>
          <w:rFonts w:ascii="Times New Roman" w:hAnsi="Times New Roman" w:cs="Times New Roman"/>
          <w:sz w:val="28"/>
          <w:szCs w:val="28"/>
        </w:rPr>
      </w:pPr>
    </w:p>
    <w:p w:rsidR="000F21DB" w:rsidRPr="00FF207E" w:rsidRDefault="00957380" w:rsidP="002B73E3">
      <w:pPr>
        <w:pStyle w:val="10"/>
        <w:keepNext/>
        <w:numPr>
          <w:ilvl w:val="1"/>
          <w:numId w:val="4"/>
        </w:numPr>
        <w:tabs>
          <w:tab w:val="left" w:pos="1701"/>
          <w:tab w:val="left" w:pos="1843"/>
        </w:tabs>
        <w:spacing w:after="360" w:line="240" w:lineRule="auto"/>
        <w:ind w:left="788" w:hanging="431"/>
      </w:pPr>
      <w:bookmarkStart w:id="16" w:name="_Toc497156035"/>
      <w:r>
        <w:t xml:space="preserve">О </w:t>
      </w:r>
      <w:r w:rsidR="000F21DB" w:rsidRPr="000F21DB">
        <w:t xml:space="preserve">наложенных по результатам </w:t>
      </w:r>
      <w:r>
        <w:t xml:space="preserve">контрольных </w:t>
      </w:r>
      <w:r w:rsidR="000F21DB" w:rsidRPr="000F21DB">
        <w:t xml:space="preserve">мероприятий мерах </w:t>
      </w:r>
      <w:r w:rsidR="000F21DB" w:rsidRPr="00FF207E">
        <w:t>административной и иной публично-правовой ответственности</w:t>
      </w:r>
      <w:bookmarkEnd w:id="16"/>
    </w:p>
    <w:p w:rsidR="00957380" w:rsidRPr="003D7273" w:rsidRDefault="00957380" w:rsidP="00957380">
      <w:pPr>
        <w:spacing w:after="0" w:line="360" w:lineRule="auto"/>
        <w:ind w:firstLine="680"/>
        <w:jc w:val="both"/>
        <w:rPr>
          <w:rFonts w:ascii="Times New Roman" w:hAnsi="Times New Roman" w:cs="Times New Roman"/>
          <w:sz w:val="28"/>
          <w:szCs w:val="28"/>
        </w:rPr>
      </w:pPr>
      <w:r w:rsidRPr="00FF207E">
        <w:rPr>
          <w:rFonts w:ascii="Times New Roman" w:hAnsi="Times New Roman" w:cs="Times New Roman"/>
          <w:sz w:val="28"/>
          <w:szCs w:val="28"/>
        </w:rPr>
        <w:t xml:space="preserve">По итогам контрольно-надзорных мероприятий, проведённых Управлением, и на основании протоколов других контрольно-надзорных органов </w:t>
      </w:r>
      <w:r w:rsidR="00B53B01" w:rsidRPr="00FF207E">
        <w:rPr>
          <w:rFonts w:ascii="Times New Roman" w:hAnsi="Times New Roman" w:cs="Times New Roman"/>
          <w:sz w:val="28"/>
          <w:szCs w:val="28"/>
        </w:rPr>
        <w:t>за 2017</w:t>
      </w:r>
      <w:r w:rsidRPr="00FF207E">
        <w:rPr>
          <w:rFonts w:ascii="Times New Roman" w:hAnsi="Times New Roman" w:cs="Times New Roman"/>
          <w:sz w:val="28"/>
          <w:szCs w:val="28"/>
        </w:rPr>
        <w:t xml:space="preserve"> год (см. Таблицу 4) </w:t>
      </w:r>
      <w:r w:rsidR="00F71051" w:rsidRPr="00FF207E">
        <w:rPr>
          <w:rFonts w:ascii="Times New Roman" w:hAnsi="Times New Roman" w:cs="Times New Roman"/>
          <w:sz w:val="28"/>
          <w:szCs w:val="28"/>
        </w:rPr>
        <w:t xml:space="preserve">подвергнуты штрафным санкциям </w:t>
      </w:r>
      <w:r w:rsidR="00FF207E" w:rsidRPr="00FF207E">
        <w:rPr>
          <w:rFonts w:ascii="Times New Roman" w:hAnsi="Times New Roman" w:cs="Times New Roman"/>
          <w:sz w:val="28"/>
          <w:szCs w:val="28"/>
        </w:rPr>
        <w:t xml:space="preserve">2 214 </w:t>
      </w:r>
      <w:r w:rsidRPr="00FF207E">
        <w:rPr>
          <w:rFonts w:ascii="Times New Roman" w:hAnsi="Times New Roman" w:cs="Times New Roman"/>
          <w:sz w:val="28"/>
          <w:szCs w:val="28"/>
        </w:rPr>
        <w:t xml:space="preserve">должностных и юридических лиц (в </w:t>
      </w:r>
      <w:proofErr w:type="spellStart"/>
      <w:r w:rsidRPr="00FF207E">
        <w:rPr>
          <w:rFonts w:ascii="Times New Roman" w:hAnsi="Times New Roman" w:cs="Times New Roman"/>
          <w:sz w:val="28"/>
          <w:szCs w:val="28"/>
        </w:rPr>
        <w:t>т.ч</w:t>
      </w:r>
      <w:proofErr w:type="spellEnd"/>
      <w:r w:rsidRPr="00FF207E">
        <w:rPr>
          <w:rFonts w:ascii="Times New Roman" w:hAnsi="Times New Roman" w:cs="Times New Roman"/>
          <w:sz w:val="28"/>
          <w:szCs w:val="28"/>
        </w:rPr>
        <w:t>. федеральный государственный надзор в области промышленной безопасности опасных производственных объектов и</w:t>
      </w:r>
      <w:r w:rsidR="00195106" w:rsidRPr="00FF207E">
        <w:rPr>
          <w:rFonts w:ascii="Times New Roman" w:hAnsi="Times New Roman" w:cs="Times New Roman"/>
          <w:sz w:val="28"/>
          <w:szCs w:val="28"/>
        </w:rPr>
        <w:t xml:space="preserve"> </w:t>
      </w:r>
      <w:r w:rsidRPr="00FF207E">
        <w:rPr>
          <w:rFonts w:ascii="Times New Roman" w:hAnsi="Times New Roman" w:cs="Times New Roman"/>
          <w:sz w:val="28"/>
          <w:szCs w:val="28"/>
        </w:rPr>
        <w:t xml:space="preserve">государственный надзор в сфере безопасности гидротехнических сооружений – </w:t>
      </w:r>
      <w:r w:rsidR="00FF207E" w:rsidRPr="00FF207E">
        <w:rPr>
          <w:rFonts w:ascii="Times New Roman" w:hAnsi="Times New Roman" w:cs="Times New Roman"/>
          <w:sz w:val="28"/>
          <w:szCs w:val="28"/>
        </w:rPr>
        <w:t>1 142</w:t>
      </w:r>
      <w:r w:rsidRPr="00FF207E">
        <w:rPr>
          <w:rFonts w:ascii="Times New Roman" w:hAnsi="Times New Roman" w:cs="Times New Roman"/>
          <w:sz w:val="28"/>
          <w:szCs w:val="28"/>
        </w:rPr>
        <w:t xml:space="preserve">, </w:t>
      </w:r>
      <w:r w:rsidR="00714786" w:rsidRPr="00FF207E">
        <w:rPr>
          <w:rFonts w:ascii="Times New Roman" w:hAnsi="Times New Roman" w:cs="Times New Roman"/>
          <w:sz w:val="28"/>
          <w:szCs w:val="28"/>
        </w:rPr>
        <w:t xml:space="preserve">федеральный государственный энергетический надзор – </w:t>
      </w:r>
      <w:r w:rsidR="00FF207E" w:rsidRPr="00FF207E">
        <w:rPr>
          <w:rFonts w:ascii="Times New Roman" w:hAnsi="Times New Roman" w:cs="Times New Roman"/>
          <w:sz w:val="28"/>
          <w:szCs w:val="28"/>
        </w:rPr>
        <w:t>583</w:t>
      </w:r>
      <w:r w:rsidR="00714786" w:rsidRPr="00FF207E">
        <w:rPr>
          <w:rFonts w:ascii="Times New Roman" w:hAnsi="Times New Roman" w:cs="Times New Roman"/>
          <w:sz w:val="28"/>
          <w:szCs w:val="28"/>
        </w:rPr>
        <w:t xml:space="preserve">, </w:t>
      </w:r>
      <w:r w:rsidRPr="00FF207E">
        <w:rPr>
          <w:rFonts w:ascii="Times New Roman" w:hAnsi="Times New Roman" w:cs="Times New Roman"/>
          <w:sz w:val="28"/>
          <w:szCs w:val="28"/>
        </w:rPr>
        <w:t>государств</w:t>
      </w:r>
      <w:r w:rsidR="00714786" w:rsidRPr="00FF207E">
        <w:rPr>
          <w:rFonts w:ascii="Times New Roman" w:hAnsi="Times New Roman" w:cs="Times New Roman"/>
          <w:sz w:val="28"/>
          <w:szCs w:val="28"/>
        </w:rPr>
        <w:t xml:space="preserve">енный строительный надзор - </w:t>
      </w:r>
      <w:r w:rsidR="00FF207E" w:rsidRPr="00FF207E">
        <w:rPr>
          <w:rFonts w:ascii="Times New Roman" w:hAnsi="Times New Roman" w:cs="Times New Roman"/>
          <w:sz w:val="28"/>
          <w:szCs w:val="28"/>
        </w:rPr>
        <w:t>471</w:t>
      </w:r>
      <w:r w:rsidRPr="00FF207E">
        <w:rPr>
          <w:rFonts w:ascii="Times New Roman" w:hAnsi="Times New Roman" w:cs="Times New Roman"/>
          <w:sz w:val="28"/>
          <w:szCs w:val="28"/>
        </w:rPr>
        <w:t>)</w:t>
      </w:r>
      <w:r w:rsidR="00195106" w:rsidRPr="00FF207E">
        <w:rPr>
          <w:rFonts w:ascii="Times New Roman" w:hAnsi="Times New Roman" w:cs="Times New Roman"/>
          <w:sz w:val="28"/>
          <w:szCs w:val="28"/>
        </w:rPr>
        <w:t xml:space="preserve"> </w:t>
      </w:r>
      <w:r w:rsidRPr="00FF207E">
        <w:rPr>
          <w:rFonts w:ascii="Times New Roman" w:hAnsi="Times New Roman" w:cs="Times New Roman"/>
          <w:sz w:val="28"/>
          <w:szCs w:val="28"/>
        </w:rPr>
        <w:t xml:space="preserve">на общую сумму </w:t>
      </w:r>
      <w:r w:rsidR="00FF207E" w:rsidRPr="00FF207E">
        <w:rPr>
          <w:rFonts w:ascii="Times New Roman" w:hAnsi="Times New Roman" w:cs="Times New Roman"/>
          <w:sz w:val="28"/>
          <w:szCs w:val="28"/>
        </w:rPr>
        <w:t>153 795,3</w:t>
      </w:r>
      <w:r w:rsidRPr="00FF207E">
        <w:rPr>
          <w:rFonts w:ascii="Times New Roman" w:hAnsi="Times New Roman" w:cs="Times New Roman"/>
          <w:sz w:val="28"/>
          <w:szCs w:val="28"/>
        </w:rPr>
        <w:t xml:space="preserve">тыс. рублей (в </w:t>
      </w:r>
      <w:proofErr w:type="spellStart"/>
      <w:r w:rsidRPr="00FF207E">
        <w:rPr>
          <w:rFonts w:ascii="Times New Roman" w:hAnsi="Times New Roman" w:cs="Times New Roman"/>
          <w:sz w:val="28"/>
          <w:szCs w:val="28"/>
        </w:rPr>
        <w:t>т.ч</w:t>
      </w:r>
      <w:proofErr w:type="spellEnd"/>
      <w:r w:rsidRPr="00FF207E">
        <w:rPr>
          <w:rFonts w:ascii="Times New Roman" w:hAnsi="Times New Roman" w:cs="Times New Roman"/>
          <w:sz w:val="28"/>
          <w:szCs w:val="28"/>
        </w:rPr>
        <w:t>. федеральный государственный надзор в области промышленной безопасности опасных производственных объектов и</w:t>
      </w:r>
      <w:r w:rsidR="00195106" w:rsidRPr="00FF207E">
        <w:rPr>
          <w:rFonts w:ascii="Times New Roman" w:hAnsi="Times New Roman" w:cs="Times New Roman"/>
          <w:sz w:val="28"/>
          <w:szCs w:val="28"/>
        </w:rPr>
        <w:t xml:space="preserve"> </w:t>
      </w:r>
      <w:r w:rsidRPr="00FF207E">
        <w:rPr>
          <w:rFonts w:ascii="Times New Roman" w:hAnsi="Times New Roman" w:cs="Times New Roman"/>
          <w:sz w:val="28"/>
          <w:szCs w:val="28"/>
        </w:rPr>
        <w:t xml:space="preserve">государственный надзор в сфере безопасности гидротехнических сооружений – </w:t>
      </w:r>
      <w:r w:rsidR="00FF207E" w:rsidRPr="00FF207E">
        <w:rPr>
          <w:rFonts w:ascii="Times New Roman" w:hAnsi="Times New Roman" w:cs="Times New Roman"/>
          <w:bCs/>
          <w:sz w:val="28"/>
          <w:szCs w:val="28"/>
        </w:rPr>
        <w:t xml:space="preserve">93 253,2 </w:t>
      </w:r>
      <w:r w:rsidRPr="00FF207E">
        <w:rPr>
          <w:rFonts w:ascii="Times New Roman" w:hAnsi="Times New Roman" w:cs="Times New Roman"/>
          <w:sz w:val="28"/>
          <w:szCs w:val="28"/>
        </w:rPr>
        <w:t xml:space="preserve">тыс. руб., федеральный государственный строительный надзор – </w:t>
      </w:r>
      <w:r w:rsidR="00FF207E" w:rsidRPr="00FF207E">
        <w:rPr>
          <w:rFonts w:ascii="Times New Roman" w:hAnsi="Times New Roman" w:cs="Times New Roman"/>
          <w:bCs/>
          <w:sz w:val="28"/>
          <w:szCs w:val="28"/>
        </w:rPr>
        <w:t xml:space="preserve">55 108 </w:t>
      </w:r>
      <w:r w:rsidRPr="00FF207E">
        <w:rPr>
          <w:rFonts w:ascii="Times New Roman" w:hAnsi="Times New Roman" w:cs="Times New Roman"/>
          <w:sz w:val="28"/>
          <w:szCs w:val="28"/>
        </w:rPr>
        <w:t xml:space="preserve">тыс. руб., федеральный государственный энергетический надзор – </w:t>
      </w:r>
      <w:r w:rsidR="00FF207E" w:rsidRPr="00FF207E">
        <w:rPr>
          <w:rFonts w:ascii="Times New Roman" w:hAnsi="Times New Roman" w:cs="Times New Roman"/>
          <w:sz w:val="28"/>
          <w:szCs w:val="28"/>
        </w:rPr>
        <w:t xml:space="preserve">4 248,1 </w:t>
      </w:r>
      <w:r w:rsidRPr="00FF207E">
        <w:rPr>
          <w:rFonts w:ascii="Times New Roman" w:hAnsi="Times New Roman" w:cs="Times New Roman"/>
          <w:sz w:val="28"/>
          <w:szCs w:val="28"/>
        </w:rPr>
        <w:t xml:space="preserve">тыс. руб.). Взыскано в течение </w:t>
      </w:r>
      <w:r w:rsidR="007F2853" w:rsidRPr="00FF207E">
        <w:rPr>
          <w:rFonts w:ascii="Times New Roman" w:hAnsi="Times New Roman" w:cs="Times New Roman"/>
          <w:sz w:val="28"/>
          <w:szCs w:val="28"/>
        </w:rPr>
        <w:t>отчётного</w:t>
      </w:r>
      <w:r w:rsidRPr="00FF207E">
        <w:rPr>
          <w:rFonts w:ascii="Times New Roman" w:hAnsi="Times New Roman" w:cs="Times New Roman"/>
          <w:sz w:val="28"/>
          <w:szCs w:val="28"/>
        </w:rPr>
        <w:t xml:space="preserve"> периода – </w:t>
      </w:r>
      <w:r w:rsidR="00FF207E" w:rsidRPr="00FF207E">
        <w:rPr>
          <w:rFonts w:ascii="Times New Roman" w:hAnsi="Times New Roman" w:cs="Times New Roman"/>
          <w:sz w:val="28"/>
          <w:szCs w:val="28"/>
        </w:rPr>
        <w:t xml:space="preserve">12 6942,2 </w:t>
      </w:r>
      <w:r w:rsidRPr="00FF207E">
        <w:rPr>
          <w:rFonts w:ascii="Times New Roman" w:hAnsi="Times New Roman" w:cs="Times New Roman"/>
          <w:sz w:val="28"/>
          <w:szCs w:val="28"/>
        </w:rPr>
        <w:t xml:space="preserve">тыс. руб. (в </w:t>
      </w:r>
      <w:proofErr w:type="spellStart"/>
      <w:r w:rsidRPr="00FF207E">
        <w:rPr>
          <w:rFonts w:ascii="Times New Roman" w:hAnsi="Times New Roman" w:cs="Times New Roman"/>
          <w:sz w:val="28"/>
          <w:szCs w:val="28"/>
        </w:rPr>
        <w:t>т.ч</w:t>
      </w:r>
      <w:proofErr w:type="spellEnd"/>
      <w:r w:rsidRPr="00FF207E">
        <w:rPr>
          <w:rFonts w:ascii="Times New Roman" w:hAnsi="Times New Roman" w:cs="Times New Roman"/>
          <w:sz w:val="28"/>
          <w:szCs w:val="28"/>
        </w:rPr>
        <w:t>. федеральный государственный надзор в области промышленной безопасности опасных производственных объектов и государственный надзор в сфере безопасности гидрот</w:t>
      </w:r>
      <w:r w:rsidR="00714786" w:rsidRPr="00FF207E">
        <w:rPr>
          <w:rFonts w:ascii="Times New Roman" w:hAnsi="Times New Roman" w:cs="Times New Roman"/>
          <w:sz w:val="28"/>
          <w:szCs w:val="28"/>
        </w:rPr>
        <w:t xml:space="preserve">ехнических сооружений – </w:t>
      </w:r>
      <w:r w:rsidR="003D7273" w:rsidRPr="003D7273">
        <w:rPr>
          <w:rFonts w:ascii="Times New Roman" w:hAnsi="Times New Roman" w:cs="Times New Roman"/>
          <w:sz w:val="28"/>
          <w:szCs w:val="28"/>
        </w:rPr>
        <w:t>71 855,1</w:t>
      </w:r>
      <w:r w:rsidRPr="003D7273">
        <w:rPr>
          <w:rFonts w:ascii="Times New Roman" w:hAnsi="Times New Roman" w:cs="Times New Roman"/>
          <w:sz w:val="28"/>
          <w:szCs w:val="28"/>
        </w:rPr>
        <w:t xml:space="preserve"> тыс. руб., федеральный государственный строительный надзор – </w:t>
      </w:r>
      <w:r w:rsidR="003D7273" w:rsidRPr="003D7273">
        <w:rPr>
          <w:rFonts w:ascii="Times New Roman" w:hAnsi="Times New Roman" w:cs="Times New Roman"/>
          <w:sz w:val="28"/>
          <w:szCs w:val="28"/>
        </w:rPr>
        <w:t xml:space="preserve">50 598 </w:t>
      </w:r>
      <w:r w:rsidRPr="003D7273">
        <w:rPr>
          <w:rFonts w:ascii="Times New Roman" w:hAnsi="Times New Roman" w:cs="Times New Roman"/>
          <w:sz w:val="28"/>
          <w:szCs w:val="28"/>
        </w:rPr>
        <w:t xml:space="preserve">тыс. руб., федеральный государственный энергетический надзор – </w:t>
      </w:r>
      <w:r w:rsidR="003D7273" w:rsidRPr="003D7273">
        <w:rPr>
          <w:rFonts w:ascii="Times New Roman" w:hAnsi="Times New Roman" w:cs="Times New Roman"/>
          <w:sz w:val="28"/>
          <w:szCs w:val="28"/>
        </w:rPr>
        <w:t>4</w:t>
      </w:r>
      <w:r w:rsidR="003D7273">
        <w:rPr>
          <w:rFonts w:ascii="Times New Roman" w:hAnsi="Times New Roman" w:cs="Times New Roman"/>
          <w:sz w:val="28"/>
          <w:szCs w:val="28"/>
        </w:rPr>
        <w:t> </w:t>
      </w:r>
      <w:r w:rsidR="003D7273" w:rsidRPr="003D7273">
        <w:rPr>
          <w:rFonts w:ascii="Times New Roman" w:hAnsi="Times New Roman" w:cs="Times New Roman"/>
          <w:sz w:val="28"/>
          <w:szCs w:val="28"/>
        </w:rPr>
        <w:t>079,1</w:t>
      </w:r>
      <w:r w:rsidR="003D7273">
        <w:rPr>
          <w:rFonts w:ascii="Times New Roman" w:hAnsi="Times New Roman" w:cs="Times New Roman"/>
          <w:sz w:val="28"/>
          <w:szCs w:val="28"/>
        </w:rPr>
        <w:t xml:space="preserve"> </w:t>
      </w:r>
      <w:r w:rsidRPr="003D7273">
        <w:rPr>
          <w:rFonts w:ascii="Times New Roman" w:hAnsi="Times New Roman" w:cs="Times New Roman"/>
          <w:sz w:val="28"/>
          <w:szCs w:val="28"/>
        </w:rPr>
        <w:t xml:space="preserve">тыс. руб.). </w:t>
      </w:r>
    </w:p>
    <w:p w:rsidR="00B65516" w:rsidRPr="00F15758" w:rsidRDefault="002837AA" w:rsidP="002837AA">
      <w:pPr>
        <w:spacing w:after="0" w:line="360" w:lineRule="auto"/>
        <w:ind w:firstLine="680"/>
        <w:jc w:val="both"/>
        <w:rPr>
          <w:rFonts w:ascii="Times New Roman" w:hAnsi="Times New Roman" w:cs="Times New Roman"/>
          <w:sz w:val="28"/>
          <w:szCs w:val="28"/>
        </w:rPr>
      </w:pPr>
      <w:r w:rsidRPr="00E14171">
        <w:rPr>
          <w:rFonts w:ascii="Times New Roman" w:hAnsi="Times New Roman" w:cs="Times New Roman"/>
          <w:sz w:val="28"/>
          <w:szCs w:val="28"/>
        </w:rPr>
        <w:t xml:space="preserve">В сфере государственного энергетического надзора в </w:t>
      </w:r>
      <w:r w:rsidR="007F2853" w:rsidRPr="00E14171">
        <w:rPr>
          <w:rFonts w:ascii="Times New Roman" w:hAnsi="Times New Roman" w:cs="Times New Roman"/>
          <w:sz w:val="28"/>
          <w:szCs w:val="28"/>
        </w:rPr>
        <w:t>отчётном</w:t>
      </w:r>
      <w:r w:rsidRPr="00E14171">
        <w:rPr>
          <w:rFonts w:ascii="Times New Roman" w:hAnsi="Times New Roman" w:cs="Times New Roman"/>
          <w:sz w:val="28"/>
          <w:szCs w:val="28"/>
        </w:rPr>
        <w:t xml:space="preserve"> периоде </w:t>
      </w:r>
      <w:r w:rsidR="00B65516" w:rsidRPr="00E14171">
        <w:rPr>
          <w:rFonts w:ascii="Times New Roman" w:hAnsi="Times New Roman" w:cs="Times New Roman"/>
          <w:sz w:val="28"/>
          <w:szCs w:val="28"/>
        </w:rPr>
        <w:t xml:space="preserve">количество наложенных штрафов по ст.9.11 КоАП РФ составило </w:t>
      </w:r>
      <w:r w:rsidR="00E14171" w:rsidRPr="00E14171">
        <w:rPr>
          <w:rFonts w:ascii="Times New Roman" w:hAnsi="Times New Roman" w:cs="Times New Roman"/>
          <w:sz w:val="28"/>
          <w:szCs w:val="28"/>
        </w:rPr>
        <w:t>527</w:t>
      </w:r>
      <w:r w:rsidR="00B65516" w:rsidRPr="00E14171">
        <w:rPr>
          <w:rFonts w:ascii="Times New Roman" w:hAnsi="Times New Roman" w:cs="Times New Roman"/>
          <w:sz w:val="28"/>
          <w:szCs w:val="28"/>
        </w:rPr>
        <w:t xml:space="preserve">, что на </w:t>
      </w:r>
      <w:r w:rsidR="00E14171">
        <w:rPr>
          <w:rFonts w:ascii="Times New Roman" w:hAnsi="Times New Roman" w:cs="Times New Roman"/>
          <w:sz w:val="28"/>
          <w:szCs w:val="28"/>
        </w:rPr>
        <w:t>1</w:t>
      </w:r>
      <w:r w:rsidR="00711E84">
        <w:rPr>
          <w:rFonts w:ascii="Times New Roman" w:hAnsi="Times New Roman" w:cs="Times New Roman"/>
          <w:sz w:val="28"/>
          <w:szCs w:val="28"/>
        </w:rPr>
        <w:t>48</w:t>
      </w:r>
      <w:r w:rsidR="00B65516" w:rsidRPr="00E14171">
        <w:rPr>
          <w:rFonts w:ascii="Times New Roman" w:hAnsi="Times New Roman" w:cs="Times New Roman"/>
          <w:sz w:val="28"/>
          <w:szCs w:val="28"/>
        </w:rPr>
        <w:t xml:space="preserve"> </w:t>
      </w:r>
      <w:r w:rsidR="00B65516" w:rsidRPr="00711E84">
        <w:rPr>
          <w:rFonts w:ascii="Times New Roman" w:hAnsi="Times New Roman" w:cs="Times New Roman"/>
          <w:sz w:val="28"/>
          <w:szCs w:val="28"/>
        </w:rPr>
        <w:t xml:space="preserve">(на </w:t>
      </w:r>
      <w:r w:rsidR="00CC7C2D" w:rsidRPr="00711E84">
        <w:rPr>
          <w:rFonts w:ascii="Times New Roman" w:hAnsi="Times New Roman" w:cs="Times New Roman"/>
          <w:sz w:val="28"/>
          <w:szCs w:val="28"/>
        </w:rPr>
        <w:t>3</w:t>
      </w:r>
      <w:r w:rsidR="00711E84" w:rsidRPr="00711E84">
        <w:rPr>
          <w:rFonts w:ascii="Times New Roman" w:hAnsi="Times New Roman" w:cs="Times New Roman"/>
          <w:sz w:val="28"/>
          <w:szCs w:val="28"/>
        </w:rPr>
        <w:t>9</w:t>
      </w:r>
      <w:r w:rsidR="00B65516" w:rsidRPr="00711E84">
        <w:rPr>
          <w:rFonts w:ascii="Times New Roman" w:hAnsi="Times New Roman" w:cs="Times New Roman"/>
          <w:sz w:val="28"/>
          <w:szCs w:val="28"/>
        </w:rPr>
        <w:t>,</w:t>
      </w:r>
      <w:r w:rsidR="00CC7C2D" w:rsidRPr="00711E84">
        <w:rPr>
          <w:rFonts w:ascii="Times New Roman" w:hAnsi="Times New Roman" w:cs="Times New Roman"/>
          <w:sz w:val="28"/>
          <w:szCs w:val="28"/>
        </w:rPr>
        <w:t>1</w:t>
      </w:r>
      <w:r w:rsidR="00B65516" w:rsidRPr="00711E84">
        <w:rPr>
          <w:rFonts w:ascii="Times New Roman" w:hAnsi="Times New Roman" w:cs="Times New Roman"/>
          <w:sz w:val="28"/>
          <w:szCs w:val="28"/>
        </w:rPr>
        <w:t>%) больше, чем за АППГ</w:t>
      </w:r>
      <w:r w:rsidR="00B65516" w:rsidRPr="00620349">
        <w:rPr>
          <w:rFonts w:ascii="Times New Roman" w:hAnsi="Times New Roman" w:cs="Times New Roman"/>
          <w:sz w:val="28"/>
          <w:szCs w:val="28"/>
        </w:rPr>
        <w:t xml:space="preserve">, сумма наложенных штрафов </w:t>
      </w:r>
      <w:r w:rsidR="00620349" w:rsidRPr="00620349">
        <w:rPr>
          <w:rFonts w:ascii="Times New Roman" w:hAnsi="Times New Roman" w:cs="Times New Roman"/>
          <w:sz w:val="28"/>
          <w:szCs w:val="28"/>
        </w:rPr>
        <w:t>–</w:t>
      </w:r>
      <w:r w:rsidR="00B65516" w:rsidRPr="00620349">
        <w:rPr>
          <w:rFonts w:ascii="Times New Roman" w:hAnsi="Times New Roman" w:cs="Times New Roman"/>
          <w:sz w:val="28"/>
          <w:szCs w:val="28"/>
        </w:rPr>
        <w:t xml:space="preserve"> </w:t>
      </w:r>
      <w:r w:rsidR="00620349" w:rsidRPr="00620349">
        <w:rPr>
          <w:rFonts w:ascii="Times New Roman" w:hAnsi="Times New Roman" w:cs="Times New Roman"/>
          <w:sz w:val="28"/>
          <w:szCs w:val="28"/>
        </w:rPr>
        <w:t>3 665,1</w:t>
      </w:r>
      <w:r w:rsidR="00B65516" w:rsidRPr="00620349">
        <w:rPr>
          <w:rFonts w:ascii="Times New Roman" w:hAnsi="Times New Roman" w:cs="Times New Roman"/>
          <w:sz w:val="28"/>
          <w:szCs w:val="28"/>
        </w:rPr>
        <w:t xml:space="preserve"> тыс.</w:t>
      </w:r>
      <w:r w:rsidR="00620349" w:rsidRPr="00620349">
        <w:rPr>
          <w:rFonts w:ascii="Times New Roman" w:hAnsi="Times New Roman" w:cs="Times New Roman"/>
          <w:sz w:val="28"/>
          <w:szCs w:val="28"/>
        </w:rPr>
        <w:t xml:space="preserve"> </w:t>
      </w:r>
      <w:r w:rsidR="00B65516" w:rsidRPr="00620349">
        <w:rPr>
          <w:rFonts w:ascii="Times New Roman" w:hAnsi="Times New Roman" w:cs="Times New Roman"/>
          <w:sz w:val="28"/>
          <w:szCs w:val="28"/>
        </w:rPr>
        <w:t xml:space="preserve">руб., что на </w:t>
      </w:r>
      <w:r w:rsidR="00620349" w:rsidRPr="00620349">
        <w:rPr>
          <w:rFonts w:ascii="Times New Roman" w:hAnsi="Times New Roman" w:cs="Times New Roman"/>
          <w:sz w:val="28"/>
          <w:szCs w:val="28"/>
        </w:rPr>
        <w:t>839,6</w:t>
      </w:r>
      <w:r w:rsidR="00B65516" w:rsidRPr="00620349">
        <w:rPr>
          <w:rFonts w:ascii="Times New Roman" w:hAnsi="Times New Roman" w:cs="Times New Roman"/>
          <w:sz w:val="28"/>
          <w:szCs w:val="28"/>
        </w:rPr>
        <w:t xml:space="preserve"> тыс.</w:t>
      </w:r>
      <w:r w:rsidR="00620349" w:rsidRPr="00620349">
        <w:rPr>
          <w:rFonts w:ascii="Times New Roman" w:hAnsi="Times New Roman" w:cs="Times New Roman"/>
          <w:sz w:val="28"/>
          <w:szCs w:val="28"/>
        </w:rPr>
        <w:t xml:space="preserve"> </w:t>
      </w:r>
      <w:r w:rsidR="00B65516" w:rsidRPr="00620349">
        <w:rPr>
          <w:rFonts w:ascii="Times New Roman" w:hAnsi="Times New Roman" w:cs="Times New Roman"/>
          <w:sz w:val="28"/>
          <w:szCs w:val="28"/>
        </w:rPr>
        <w:t xml:space="preserve">руб. (на </w:t>
      </w:r>
      <w:r w:rsidR="00620349" w:rsidRPr="00620349">
        <w:rPr>
          <w:rFonts w:ascii="Times New Roman" w:hAnsi="Times New Roman" w:cs="Times New Roman"/>
          <w:sz w:val="28"/>
          <w:szCs w:val="28"/>
        </w:rPr>
        <w:t>31,7</w:t>
      </w:r>
      <w:r w:rsidR="00B65516" w:rsidRPr="00620349">
        <w:rPr>
          <w:rFonts w:ascii="Times New Roman" w:hAnsi="Times New Roman" w:cs="Times New Roman"/>
          <w:sz w:val="28"/>
          <w:szCs w:val="28"/>
        </w:rPr>
        <w:t>%) больше, чем за АППГ</w:t>
      </w:r>
      <w:r w:rsidRPr="00620349">
        <w:rPr>
          <w:rFonts w:ascii="Times New Roman" w:hAnsi="Times New Roman" w:cs="Times New Roman"/>
          <w:sz w:val="28"/>
          <w:szCs w:val="28"/>
        </w:rPr>
        <w:t xml:space="preserve">, в целом по данному направлению надзора в </w:t>
      </w:r>
      <w:r w:rsidR="007F2853" w:rsidRPr="00620349">
        <w:rPr>
          <w:rFonts w:ascii="Times New Roman" w:hAnsi="Times New Roman" w:cs="Times New Roman"/>
          <w:sz w:val="28"/>
          <w:szCs w:val="28"/>
        </w:rPr>
        <w:t>отчётном</w:t>
      </w:r>
      <w:r w:rsidRPr="00620349">
        <w:rPr>
          <w:rFonts w:ascii="Times New Roman" w:hAnsi="Times New Roman" w:cs="Times New Roman"/>
          <w:sz w:val="28"/>
          <w:szCs w:val="28"/>
        </w:rPr>
        <w:t xml:space="preserve"> периоде </w:t>
      </w:r>
      <w:r w:rsidR="00B65516" w:rsidRPr="00620349">
        <w:rPr>
          <w:rFonts w:ascii="Times New Roman" w:hAnsi="Times New Roman" w:cs="Times New Roman"/>
          <w:sz w:val="28"/>
          <w:szCs w:val="28"/>
        </w:rPr>
        <w:t xml:space="preserve">количество наложенных штрафов составило </w:t>
      </w:r>
      <w:r w:rsidR="00620349" w:rsidRPr="00620349">
        <w:rPr>
          <w:rFonts w:ascii="Times New Roman" w:hAnsi="Times New Roman" w:cs="Times New Roman"/>
          <w:sz w:val="28"/>
          <w:szCs w:val="28"/>
        </w:rPr>
        <w:t>583</w:t>
      </w:r>
      <w:r w:rsidR="00B65516" w:rsidRPr="00620349">
        <w:rPr>
          <w:rFonts w:ascii="Times New Roman" w:hAnsi="Times New Roman" w:cs="Times New Roman"/>
          <w:sz w:val="28"/>
          <w:szCs w:val="28"/>
        </w:rPr>
        <w:t>, что на 1</w:t>
      </w:r>
      <w:r w:rsidR="00620349" w:rsidRPr="00620349">
        <w:rPr>
          <w:rFonts w:ascii="Times New Roman" w:hAnsi="Times New Roman" w:cs="Times New Roman"/>
          <w:sz w:val="28"/>
          <w:szCs w:val="28"/>
        </w:rPr>
        <w:t>13</w:t>
      </w:r>
      <w:r w:rsidR="00B65516" w:rsidRPr="00620349">
        <w:rPr>
          <w:rFonts w:ascii="Times New Roman" w:hAnsi="Times New Roman" w:cs="Times New Roman"/>
          <w:sz w:val="28"/>
          <w:szCs w:val="28"/>
        </w:rPr>
        <w:t xml:space="preserve"> (на </w:t>
      </w:r>
      <w:r w:rsidR="00620349" w:rsidRPr="00620349">
        <w:rPr>
          <w:rFonts w:ascii="Times New Roman" w:hAnsi="Times New Roman" w:cs="Times New Roman"/>
          <w:sz w:val="28"/>
          <w:szCs w:val="28"/>
        </w:rPr>
        <w:t>24,0</w:t>
      </w:r>
      <w:r w:rsidR="00B65516" w:rsidRPr="00620349">
        <w:rPr>
          <w:rFonts w:ascii="Times New Roman" w:hAnsi="Times New Roman" w:cs="Times New Roman"/>
          <w:sz w:val="28"/>
          <w:szCs w:val="28"/>
        </w:rPr>
        <w:t xml:space="preserve">%) больше, чем за </w:t>
      </w:r>
      <w:r w:rsidR="00B65516" w:rsidRPr="00F15758">
        <w:rPr>
          <w:rFonts w:ascii="Times New Roman" w:hAnsi="Times New Roman" w:cs="Times New Roman"/>
          <w:sz w:val="28"/>
          <w:szCs w:val="28"/>
        </w:rPr>
        <w:t xml:space="preserve">АППГ, сумма наложенных штрафов </w:t>
      </w:r>
      <w:r w:rsidR="00F15758" w:rsidRPr="00F15758">
        <w:rPr>
          <w:rFonts w:ascii="Times New Roman" w:hAnsi="Times New Roman" w:cs="Times New Roman"/>
          <w:sz w:val="28"/>
          <w:szCs w:val="28"/>
        </w:rPr>
        <w:t>–</w:t>
      </w:r>
      <w:r w:rsidR="00B65516" w:rsidRPr="00F15758">
        <w:rPr>
          <w:rFonts w:ascii="Times New Roman" w:hAnsi="Times New Roman" w:cs="Times New Roman"/>
          <w:sz w:val="28"/>
          <w:szCs w:val="28"/>
        </w:rPr>
        <w:t xml:space="preserve"> </w:t>
      </w:r>
      <w:r w:rsidR="00F15758" w:rsidRPr="00F15758">
        <w:rPr>
          <w:rFonts w:ascii="Times New Roman" w:hAnsi="Times New Roman" w:cs="Times New Roman"/>
          <w:sz w:val="28"/>
          <w:szCs w:val="28"/>
        </w:rPr>
        <w:t>4 248</w:t>
      </w:r>
      <w:r w:rsidR="00B65516" w:rsidRPr="00F15758">
        <w:rPr>
          <w:rFonts w:ascii="Times New Roman" w:hAnsi="Times New Roman" w:cs="Times New Roman"/>
          <w:sz w:val="28"/>
          <w:szCs w:val="28"/>
        </w:rPr>
        <w:t>,1 тыс.</w:t>
      </w:r>
      <w:r w:rsidR="00F15758" w:rsidRPr="00F15758">
        <w:rPr>
          <w:rFonts w:ascii="Times New Roman" w:hAnsi="Times New Roman" w:cs="Times New Roman"/>
          <w:sz w:val="28"/>
          <w:szCs w:val="28"/>
        </w:rPr>
        <w:t xml:space="preserve"> </w:t>
      </w:r>
      <w:r w:rsidR="00B65516" w:rsidRPr="00F15758">
        <w:rPr>
          <w:rFonts w:ascii="Times New Roman" w:hAnsi="Times New Roman" w:cs="Times New Roman"/>
          <w:sz w:val="28"/>
          <w:szCs w:val="28"/>
        </w:rPr>
        <w:t xml:space="preserve">руб., что на </w:t>
      </w:r>
      <w:r w:rsidR="00F15758" w:rsidRPr="00F15758">
        <w:rPr>
          <w:rFonts w:ascii="Times New Roman" w:hAnsi="Times New Roman" w:cs="Times New Roman"/>
          <w:sz w:val="28"/>
          <w:szCs w:val="28"/>
        </w:rPr>
        <w:t>715</w:t>
      </w:r>
      <w:r w:rsidR="00B65516" w:rsidRPr="00F15758">
        <w:rPr>
          <w:rFonts w:ascii="Times New Roman" w:hAnsi="Times New Roman" w:cs="Times New Roman"/>
          <w:sz w:val="28"/>
          <w:szCs w:val="28"/>
        </w:rPr>
        <w:t>,1 тыс.</w:t>
      </w:r>
      <w:r w:rsidR="00F15758">
        <w:rPr>
          <w:rFonts w:ascii="Times New Roman" w:hAnsi="Times New Roman" w:cs="Times New Roman"/>
          <w:sz w:val="28"/>
          <w:szCs w:val="28"/>
        </w:rPr>
        <w:t xml:space="preserve"> </w:t>
      </w:r>
      <w:r w:rsidR="00B65516" w:rsidRPr="00F15758">
        <w:rPr>
          <w:rFonts w:ascii="Times New Roman" w:hAnsi="Times New Roman" w:cs="Times New Roman"/>
          <w:sz w:val="28"/>
          <w:szCs w:val="28"/>
        </w:rPr>
        <w:t xml:space="preserve">руб. (на </w:t>
      </w:r>
      <w:r w:rsidR="00F15758" w:rsidRPr="00F15758">
        <w:rPr>
          <w:rFonts w:ascii="Times New Roman" w:hAnsi="Times New Roman" w:cs="Times New Roman"/>
          <w:sz w:val="28"/>
          <w:szCs w:val="28"/>
        </w:rPr>
        <w:t>21,3</w:t>
      </w:r>
      <w:r w:rsidR="00B65516" w:rsidRPr="00F15758">
        <w:rPr>
          <w:rFonts w:ascii="Times New Roman" w:hAnsi="Times New Roman" w:cs="Times New Roman"/>
          <w:sz w:val="28"/>
          <w:szCs w:val="28"/>
        </w:rPr>
        <w:t>%) больше, чем за АППГ.</w:t>
      </w:r>
      <w:r w:rsidRPr="00F15758">
        <w:rPr>
          <w:rFonts w:ascii="Times New Roman" w:hAnsi="Times New Roman" w:cs="Times New Roman"/>
          <w:sz w:val="28"/>
          <w:szCs w:val="28"/>
        </w:rPr>
        <w:t xml:space="preserve"> </w:t>
      </w:r>
    </w:p>
    <w:p w:rsidR="009732B9" w:rsidRPr="006F49B1" w:rsidRDefault="009732B9" w:rsidP="00ED5D64">
      <w:pPr>
        <w:spacing w:after="0" w:line="360" w:lineRule="auto"/>
        <w:ind w:firstLine="680"/>
        <w:jc w:val="both"/>
        <w:rPr>
          <w:rFonts w:ascii="Times New Roman" w:hAnsi="Times New Roman" w:cs="Times New Roman"/>
          <w:sz w:val="28"/>
          <w:szCs w:val="28"/>
        </w:rPr>
      </w:pPr>
      <w:r w:rsidRPr="00FC7C59">
        <w:rPr>
          <w:rFonts w:ascii="Times New Roman" w:hAnsi="Times New Roman" w:cs="Times New Roman"/>
          <w:sz w:val="28"/>
          <w:szCs w:val="28"/>
        </w:rPr>
        <w:t xml:space="preserve">В сфере безопасного ведения работ, связанных с пользованием недрами, промышленной безопасности и безопасности гидротехнических сооружений в </w:t>
      </w:r>
      <w:r w:rsidR="00674B1A" w:rsidRPr="00FC7C59">
        <w:rPr>
          <w:rFonts w:ascii="Times New Roman" w:hAnsi="Times New Roman" w:cs="Times New Roman"/>
          <w:sz w:val="28"/>
          <w:szCs w:val="28"/>
        </w:rPr>
        <w:t xml:space="preserve">отчётном периоде количество наложенных штрафов по ч. 2 ст. 8.10 КоАП РФ составило </w:t>
      </w:r>
      <w:r w:rsidR="00901974" w:rsidRPr="00901974">
        <w:rPr>
          <w:rFonts w:ascii="Times New Roman" w:hAnsi="Times New Roman" w:cs="Times New Roman"/>
          <w:sz w:val="28"/>
          <w:szCs w:val="28"/>
        </w:rPr>
        <w:t>15</w:t>
      </w:r>
      <w:r w:rsidR="00B65516" w:rsidRPr="00901974">
        <w:rPr>
          <w:rFonts w:ascii="Times New Roman" w:hAnsi="Times New Roman" w:cs="Times New Roman"/>
          <w:sz w:val="28"/>
          <w:szCs w:val="28"/>
        </w:rPr>
        <w:t xml:space="preserve">, что на </w:t>
      </w:r>
      <w:r w:rsidR="00901974" w:rsidRPr="00901974">
        <w:rPr>
          <w:rFonts w:ascii="Times New Roman" w:hAnsi="Times New Roman" w:cs="Times New Roman"/>
          <w:sz w:val="28"/>
          <w:szCs w:val="28"/>
        </w:rPr>
        <w:t>3</w:t>
      </w:r>
      <w:r w:rsidR="00B65516" w:rsidRPr="00901974">
        <w:rPr>
          <w:rFonts w:ascii="Times New Roman" w:hAnsi="Times New Roman" w:cs="Times New Roman"/>
          <w:sz w:val="28"/>
          <w:szCs w:val="28"/>
        </w:rPr>
        <w:t xml:space="preserve">6 (на </w:t>
      </w:r>
      <w:r w:rsidR="00901974" w:rsidRPr="00901974">
        <w:rPr>
          <w:rFonts w:ascii="Times New Roman" w:hAnsi="Times New Roman" w:cs="Times New Roman"/>
          <w:sz w:val="28"/>
          <w:szCs w:val="28"/>
        </w:rPr>
        <w:t>70,6</w:t>
      </w:r>
      <w:r w:rsidR="00B65516" w:rsidRPr="00901974">
        <w:rPr>
          <w:rFonts w:ascii="Times New Roman" w:hAnsi="Times New Roman" w:cs="Times New Roman"/>
          <w:sz w:val="28"/>
          <w:szCs w:val="28"/>
        </w:rPr>
        <w:t xml:space="preserve">%) меньше, чем за АППГ, сумма наложенных </w:t>
      </w:r>
      <w:r w:rsidR="00B65516" w:rsidRPr="00945380">
        <w:rPr>
          <w:rFonts w:ascii="Times New Roman" w:hAnsi="Times New Roman" w:cs="Times New Roman"/>
          <w:sz w:val="28"/>
          <w:szCs w:val="28"/>
        </w:rPr>
        <w:t xml:space="preserve">штрафов </w:t>
      </w:r>
      <w:r w:rsidR="00CF287E" w:rsidRPr="00945380">
        <w:rPr>
          <w:rFonts w:ascii="Times New Roman" w:hAnsi="Times New Roman" w:cs="Times New Roman"/>
          <w:sz w:val="28"/>
          <w:szCs w:val="28"/>
        </w:rPr>
        <w:t>–</w:t>
      </w:r>
      <w:r w:rsidR="00B65516" w:rsidRPr="00945380">
        <w:rPr>
          <w:rFonts w:ascii="Times New Roman" w:hAnsi="Times New Roman" w:cs="Times New Roman"/>
          <w:sz w:val="28"/>
          <w:szCs w:val="28"/>
        </w:rPr>
        <w:t xml:space="preserve"> </w:t>
      </w:r>
      <w:r w:rsidR="00CF287E" w:rsidRPr="00945380">
        <w:rPr>
          <w:rFonts w:ascii="Times New Roman" w:hAnsi="Times New Roman" w:cs="Times New Roman"/>
          <w:sz w:val="28"/>
          <w:szCs w:val="28"/>
        </w:rPr>
        <w:t>6 610</w:t>
      </w:r>
      <w:r w:rsidR="00B65516" w:rsidRPr="00945380">
        <w:rPr>
          <w:rFonts w:ascii="Times New Roman" w:hAnsi="Times New Roman" w:cs="Times New Roman"/>
          <w:sz w:val="28"/>
          <w:szCs w:val="28"/>
        </w:rPr>
        <w:t xml:space="preserve"> тыс.</w:t>
      </w:r>
      <w:r w:rsidR="00CF287E" w:rsidRPr="00945380">
        <w:rPr>
          <w:rFonts w:ascii="Times New Roman" w:hAnsi="Times New Roman" w:cs="Times New Roman"/>
          <w:sz w:val="28"/>
          <w:szCs w:val="28"/>
        </w:rPr>
        <w:t xml:space="preserve"> </w:t>
      </w:r>
      <w:r w:rsidR="00B65516" w:rsidRPr="00945380">
        <w:rPr>
          <w:rFonts w:ascii="Times New Roman" w:hAnsi="Times New Roman" w:cs="Times New Roman"/>
          <w:sz w:val="28"/>
          <w:szCs w:val="28"/>
        </w:rPr>
        <w:t xml:space="preserve">руб., что на </w:t>
      </w:r>
      <w:r w:rsidR="00945380" w:rsidRPr="00945380">
        <w:rPr>
          <w:rFonts w:ascii="Times New Roman" w:hAnsi="Times New Roman" w:cs="Times New Roman"/>
          <w:sz w:val="28"/>
          <w:szCs w:val="28"/>
        </w:rPr>
        <w:t>13 800</w:t>
      </w:r>
      <w:r w:rsidR="00B65516" w:rsidRPr="00945380">
        <w:rPr>
          <w:rFonts w:ascii="Times New Roman" w:hAnsi="Times New Roman" w:cs="Times New Roman"/>
          <w:sz w:val="28"/>
          <w:szCs w:val="28"/>
        </w:rPr>
        <w:t xml:space="preserve"> тыс.</w:t>
      </w:r>
      <w:r w:rsidR="00945380">
        <w:rPr>
          <w:rFonts w:ascii="Times New Roman" w:hAnsi="Times New Roman" w:cs="Times New Roman"/>
          <w:sz w:val="28"/>
          <w:szCs w:val="28"/>
        </w:rPr>
        <w:t xml:space="preserve"> </w:t>
      </w:r>
      <w:r w:rsidR="00B65516" w:rsidRPr="00945380">
        <w:rPr>
          <w:rFonts w:ascii="Times New Roman" w:hAnsi="Times New Roman" w:cs="Times New Roman"/>
          <w:sz w:val="28"/>
          <w:szCs w:val="28"/>
        </w:rPr>
        <w:t xml:space="preserve">руб. (на </w:t>
      </w:r>
      <w:r w:rsidR="00945380" w:rsidRPr="00945380">
        <w:rPr>
          <w:rFonts w:ascii="Times New Roman" w:hAnsi="Times New Roman" w:cs="Times New Roman"/>
          <w:sz w:val="28"/>
          <w:szCs w:val="28"/>
        </w:rPr>
        <w:t>67,6</w:t>
      </w:r>
      <w:r w:rsidR="00B65516" w:rsidRPr="00945380">
        <w:rPr>
          <w:rFonts w:ascii="Times New Roman" w:hAnsi="Times New Roman" w:cs="Times New Roman"/>
          <w:sz w:val="28"/>
          <w:szCs w:val="28"/>
        </w:rPr>
        <w:t>%) меньше, чем за АППГ</w:t>
      </w:r>
      <w:r w:rsidR="00674B1A" w:rsidRPr="00945380">
        <w:rPr>
          <w:rFonts w:ascii="Times New Roman" w:hAnsi="Times New Roman" w:cs="Times New Roman"/>
          <w:sz w:val="28"/>
          <w:szCs w:val="28"/>
        </w:rPr>
        <w:t xml:space="preserve">. Количество </w:t>
      </w:r>
      <w:r w:rsidR="00B65516" w:rsidRPr="00945380">
        <w:rPr>
          <w:rFonts w:ascii="Times New Roman" w:hAnsi="Times New Roman" w:cs="Times New Roman"/>
          <w:sz w:val="28"/>
          <w:szCs w:val="28"/>
        </w:rPr>
        <w:t xml:space="preserve">наложенных </w:t>
      </w:r>
      <w:r w:rsidR="00B65516" w:rsidRPr="00192920">
        <w:rPr>
          <w:rFonts w:ascii="Times New Roman" w:hAnsi="Times New Roman" w:cs="Times New Roman"/>
          <w:sz w:val="28"/>
          <w:szCs w:val="28"/>
        </w:rPr>
        <w:t xml:space="preserve">штрафов по ст.9.1 КоАП РФ составило </w:t>
      </w:r>
      <w:r w:rsidR="00192920" w:rsidRPr="00192920">
        <w:rPr>
          <w:rFonts w:ascii="Times New Roman" w:hAnsi="Times New Roman" w:cs="Times New Roman"/>
          <w:sz w:val="28"/>
          <w:szCs w:val="28"/>
        </w:rPr>
        <w:t>847</w:t>
      </w:r>
      <w:r w:rsidR="00B65516" w:rsidRPr="00192920">
        <w:rPr>
          <w:rFonts w:ascii="Times New Roman" w:hAnsi="Times New Roman" w:cs="Times New Roman"/>
          <w:sz w:val="28"/>
          <w:szCs w:val="28"/>
        </w:rPr>
        <w:t xml:space="preserve">, что на </w:t>
      </w:r>
      <w:r w:rsidR="00192920" w:rsidRPr="00192920">
        <w:rPr>
          <w:rFonts w:ascii="Times New Roman" w:hAnsi="Times New Roman" w:cs="Times New Roman"/>
          <w:sz w:val="28"/>
          <w:szCs w:val="28"/>
        </w:rPr>
        <w:t>217 (на 34</w:t>
      </w:r>
      <w:r w:rsidR="00B65516" w:rsidRPr="00192920">
        <w:rPr>
          <w:rFonts w:ascii="Times New Roman" w:hAnsi="Times New Roman" w:cs="Times New Roman"/>
          <w:sz w:val="28"/>
          <w:szCs w:val="28"/>
        </w:rPr>
        <w:t xml:space="preserve">,4%) больше, чем за АППГ, сумма наложенных </w:t>
      </w:r>
      <w:r w:rsidR="00B65516" w:rsidRPr="00550A93">
        <w:rPr>
          <w:rFonts w:ascii="Times New Roman" w:hAnsi="Times New Roman" w:cs="Times New Roman"/>
          <w:sz w:val="28"/>
          <w:szCs w:val="28"/>
        </w:rPr>
        <w:t xml:space="preserve">штрафов </w:t>
      </w:r>
      <w:r w:rsidR="00550A93" w:rsidRPr="00550A93">
        <w:rPr>
          <w:rFonts w:ascii="Times New Roman" w:hAnsi="Times New Roman" w:cs="Times New Roman"/>
          <w:sz w:val="28"/>
          <w:szCs w:val="28"/>
        </w:rPr>
        <w:t>–</w:t>
      </w:r>
      <w:r w:rsidR="00B65516" w:rsidRPr="00550A93">
        <w:rPr>
          <w:rFonts w:ascii="Times New Roman" w:hAnsi="Times New Roman" w:cs="Times New Roman"/>
          <w:sz w:val="28"/>
          <w:szCs w:val="28"/>
        </w:rPr>
        <w:t xml:space="preserve"> </w:t>
      </w:r>
      <w:r w:rsidR="00550A93" w:rsidRPr="00550A93">
        <w:rPr>
          <w:rFonts w:ascii="Times New Roman" w:hAnsi="Times New Roman" w:cs="Times New Roman"/>
          <w:sz w:val="28"/>
          <w:szCs w:val="28"/>
        </w:rPr>
        <w:t>58 816</w:t>
      </w:r>
      <w:r w:rsidR="00B65516" w:rsidRPr="00550A93">
        <w:rPr>
          <w:rFonts w:ascii="Times New Roman" w:hAnsi="Times New Roman" w:cs="Times New Roman"/>
          <w:sz w:val="28"/>
          <w:szCs w:val="28"/>
        </w:rPr>
        <w:t xml:space="preserve"> тыс.</w:t>
      </w:r>
      <w:r w:rsidR="00550A93" w:rsidRPr="00550A93">
        <w:rPr>
          <w:rFonts w:ascii="Times New Roman" w:hAnsi="Times New Roman" w:cs="Times New Roman"/>
          <w:sz w:val="28"/>
          <w:szCs w:val="28"/>
        </w:rPr>
        <w:t xml:space="preserve"> </w:t>
      </w:r>
      <w:r w:rsidR="00B65516" w:rsidRPr="00550A93">
        <w:rPr>
          <w:rFonts w:ascii="Times New Roman" w:hAnsi="Times New Roman" w:cs="Times New Roman"/>
          <w:sz w:val="28"/>
          <w:szCs w:val="28"/>
        </w:rPr>
        <w:t xml:space="preserve">руб., что на </w:t>
      </w:r>
      <w:r w:rsidR="00550A93" w:rsidRPr="00550A93">
        <w:rPr>
          <w:rFonts w:ascii="Times New Roman" w:hAnsi="Times New Roman" w:cs="Times New Roman"/>
          <w:sz w:val="28"/>
          <w:szCs w:val="28"/>
        </w:rPr>
        <w:t>6 930,6</w:t>
      </w:r>
      <w:r w:rsidR="00B65516" w:rsidRPr="00550A93">
        <w:rPr>
          <w:rFonts w:ascii="Times New Roman" w:hAnsi="Times New Roman" w:cs="Times New Roman"/>
          <w:sz w:val="28"/>
          <w:szCs w:val="28"/>
        </w:rPr>
        <w:t xml:space="preserve"> тыс.</w:t>
      </w:r>
      <w:r w:rsidR="00550A93" w:rsidRPr="00550A93">
        <w:rPr>
          <w:rFonts w:ascii="Times New Roman" w:hAnsi="Times New Roman" w:cs="Times New Roman"/>
          <w:sz w:val="28"/>
          <w:szCs w:val="28"/>
        </w:rPr>
        <w:t xml:space="preserve"> </w:t>
      </w:r>
      <w:r w:rsidR="00B65516" w:rsidRPr="00550A93">
        <w:rPr>
          <w:rFonts w:ascii="Times New Roman" w:hAnsi="Times New Roman" w:cs="Times New Roman"/>
          <w:sz w:val="28"/>
          <w:szCs w:val="28"/>
        </w:rPr>
        <w:t xml:space="preserve">руб. (на </w:t>
      </w:r>
      <w:r w:rsidR="00550A93" w:rsidRPr="00550A93">
        <w:rPr>
          <w:rFonts w:ascii="Times New Roman" w:hAnsi="Times New Roman" w:cs="Times New Roman"/>
          <w:sz w:val="28"/>
          <w:szCs w:val="28"/>
        </w:rPr>
        <w:t>13,</w:t>
      </w:r>
      <w:r w:rsidR="00B65516" w:rsidRPr="00550A93">
        <w:rPr>
          <w:rFonts w:ascii="Times New Roman" w:hAnsi="Times New Roman" w:cs="Times New Roman"/>
          <w:sz w:val="28"/>
          <w:szCs w:val="28"/>
        </w:rPr>
        <w:t>4%) больше, чем за АППГ.</w:t>
      </w:r>
      <w:r w:rsidRPr="00550A93">
        <w:rPr>
          <w:rFonts w:ascii="Times New Roman" w:hAnsi="Times New Roman" w:cs="Times New Roman"/>
          <w:sz w:val="28"/>
          <w:szCs w:val="28"/>
        </w:rPr>
        <w:t xml:space="preserve"> </w:t>
      </w:r>
      <w:r w:rsidR="00B65516" w:rsidRPr="00550A93">
        <w:rPr>
          <w:rFonts w:ascii="Times New Roman" w:hAnsi="Times New Roman" w:cs="Times New Roman"/>
          <w:sz w:val="28"/>
          <w:szCs w:val="28"/>
        </w:rPr>
        <w:t>Количество наложенных штрафов по ст.19.7 КоАП РФ составило 3</w:t>
      </w:r>
      <w:r w:rsidR="00550A93" w:rsidRPr="00550A93">
        <w:rPr>
          <w:rFonts w:ascii="Times New Roman" w:hAnsi="Times New Roman" w:cs="Times New Roman"/>
          <w:sz w:val="28"/>
          <w:szCs w:val="28"/>
        </w:rPr>
        <w:t>9</w:t>
      </w:r>
      <w:r w:rsidR="00B65516" w:rsidRPr="00550A93">
        <w:rPr>
          <w:rFonts w:ascii="Times New Roman" w:hAnsi="Times New Roman" w:cs="Times New Roman"/>
          <w:sz w:val="28"/>
          <w:szCs w:val="28"/>
        </w:rPr>
        <w:t xml:space="preserve">, что на </w:t>
      </w:r>
      <w:r w:rsidR="00550A93" w:rsidRPr="00550A93">
        <w:rPr>
          <w:rFonts w:ascii="Times New Roman" w:hAnsi="Times New Roman" w:cs="Times New Roman"/>
          <w:sz w:val="28"/>
          <w:szCs w:val="28"/>
        </w:rPr>
        <w:t>30</w:t>
      </w:r>
      <w:r w:rsidR="00B65516" w:rsidRPr="00550A93">
        <w:rPr>
          <w:rFonts w:ascii="Times New Roman" w:hAnsi="Times New Roman" w:cs="Times New Roman"/>
          <w:sz w:val="28"/>
          <w:szCs w:val="28"/>
        </w:rPr>
        <w:t xml:space="preserve"> (на </w:t>
      </w:r>
      <w:r w:rsidR="00550A93" w:rsidRPr="00550A93">
        <w:rPr>
          <w:rFonts w:ascii="Times New Roman" w:hAnsi="Times New Roman" w:cs="Times New Roman"/>
          <w:sz w:val="28"/>
          <w:szCs w:val="28"/>
        </w:rPr>
        <w:t>43,5</w:t>
      </w:r>
      <w:r w:rsidR="00B65516" w:rsidRPr="00550A93">
        <w:rPr>
          <w:rFonts w:ascii="Times New Roman" w:hAnsi="Times New Roman" w:cs="Times New Roman"/>
          <w:sz w:val="28"/>
          <w:szCs w:val="28"/>
        </w:rPr>
        <w:t xml:space="preserve">%) меньше, чем за АППГ, сумма наложенных штрафов </w:t>
      </w:r>
      <w:r w:rsidR="003B521D">
        <w:rPr>
          <w:rFonts w:ascii="Times New Roman" w:hAnsi="Times New Roman" w:cs="Times New Roman"/>
          <w:color w:val="5F497A" w:themeColor="accent4" w:themeShade="BF"/>
          <w:sz w:val="28"/>
          <w:szCs w:val="28"/>
        </w:rPr>
        <w:t xml:space="preserve">- </w:t>
      </w:r>
      <w:r w:rsidR="003B521D" w:rsidRPr="003B521D">
        <w:rPr>
          <w:rFonts w:ascii="Times New Roman" w:hAnsi="Times New Roman" w:cs="Times New Roman"/>
          <w:sz w:val="28"/>
          <w:szCs w:val="28"/>
        </w:rPr>
        <w:t>111</w:t>
      </w:r>
      <w:r w:rsidR="00B65516" w:rsidRPr="003B521D">
        <w:rPr>
          <w:rFonts w:ascii="Times New Roman" w:hAnsi="Times New Roman" w:cs="Times New Roman"/>
          <w:sz w:val="28"/>
          <w:szCs w:val="28"/>
        </w:rPr>
        <w:t>,9 тыс.</w:t>
      </w:r>
      <w:r w:rsidR="003B521D" w:rsidRPr="003B521D">
        <w:rPr>
          <w:rFonts w:ascii="Times New Roman" w:hAnsi="Times New Roman" w:cs="Times New Roman"/>
          <w:sz w:val="28"/>
          <w:szCs w:val="28"/>
        </w:rPr>
        <w:t xml:space="preserve"> </w:t>
      </w:r>
      <w:r w:rsidR="00B65516" w:rsidRPr="003B521D">
        <w:rPr>
          <w:rFonts w:ascii="Times New Roman" w:hAnsi="Times New Roman" w:cs="Times New Roman"/>
          <w:sz w:val="28"/>
          <w:szCs w:val="28"/>
        </w:rPr>
        <w:t xml:space="preserve">руб., что на </w:t>
      </w:r>
      <w:r w:rsidR="003B521D" w:rsidRPr="003B521D">
        <w:rPr>
          <w:rFonts w:ascii="Times New Roman" w:hAnsi="Times New Roman" w:cs="Times New Roman"/>
          <w:sz w:val="28"/>
          <w:szCs w:val="28"/>
        </w:rPr>
        <w:t>99</w:t>
      </w:r>
      <w:r w:rsidR="00B65516" w:rsidRPr="003B521D">
        <w:rPr>
          <w:rFonts w:ascii="Times New Roman" w:hAnsi="Times New Roman" w:cs="Times New Roman"/>
          <w:sz w:val="28"/>
          <w:szCs w:val="28"/>
        </w:rPr>
        <w:t>,4 тыс.</w:t>
      </w:r>
      <w:r w:rsidR="003B521D" w:rsidRPr="003B521D">
        <w:rPr>
          <w:rFonts w:ascii="Times New Roman" w:hAnsi="Times New Roman" w:cs="Times New Roman"/>
          <w:sz w:val="28"/>
          <w:szCs w:val="28"/>
        </w:rPr>
        <w:t xml:space="preserve"> </w:t>
      </w:r>
      <w:r w:rsidR="00B65516" w:rsidRPr="003B521D">
        <w:rPr>
          <w:rFonts w:ascii="Times New Roman" w:hAnsi="Times New Roman" w:cs="Times New Roman"/>
          <w:sz w:val="28"/>
          <w:szCs w:val="28"/>
        </w:rPr>
        <w:t xml:space="preserve">руб. (на </w:t>
      </w:r>
      <w:r w:rsidR="003B521D" w:rsidRPr="003B521D">
        <w:rPr>
          <w:rFonts w:ascii="Times New Roman" w:hAnsi="Times New Roman" w:cs="Times New Roman"/>
          <w:sz w:val="28"/>
          <w:szCs w:val="28"/>
        </w:rPr>
        <w:t>43,</w:t>
      </w:r>
      <w:r w:rsidR="00B65516" w:rsidRPr="003B521D">
        <w:rPr>
          <w:rFonts w:ascii="Times New Roman" w:hAnsi="Times New Roman" w:cs="Times New Roman"/>
          <w:sz w:val="28"/>
          <w:szCs w:val="28"/>
        </w:rPr>
        <w:t>5%) меньше, чем за АППГ</w:t>
      </w:r>
      <w:r w:rsidR="003107FA" w:rsidRPr="003B521D">
        <w:rPr>
          <w:rFonts w:ascii="Times New Roman" w:hAnsi="Times New Roman" w:cs="Times New Roman"/>
          <w:sz w:val="28"/>
          <w:szCs w:val="28"/>
        </w:rPr>
        <w:t>.</w:t>
      </w:r>
      <w:r w:rsidRPr="003B521D">
        <w:rPr>
          <w:rFonts w:ascii="Times New Roman" w:hAnsi="Times New Roman" w:cs="Times New Roman"/>
          <w:sz w:val="28"/>
          <w:szCs w:val="28"/>
        </w:rPr>
        <w:t xml:space="preserve"> В </w:t>
      </w:r>
      <w:r w:rsidR="007F2853" w:rsidRPr="003B521D">
        <w:rPr>
          <w:rFonts w:ascii="Times New Roman" w:hAnsi="Times New Roman" w:cs="Times New Roman"/>
          <w:sz w:val="28"/>
          <w:szCs w:val="28"/>
        </w:rPr>
        <w:t>отчётном</w:t>
      </w:r>
      <w:r w:rsidRPr="003B521D">
        <w:rPr>
          <w:rFonts w:ascii="Times New Roman" w:hAnsi="Times New Roman" w:cs="Times New Roman"/>
          <w:sz w:val="28"/>
          <w:szCs w:val="28"/>
        </w:rPr>
        <w:t xml:space="preserve"> периоде количество наложенных штрафов по ст. 9.2 КоАП РФ (ГТС) составило </w:t>
      </w:r>
      <w:r w:rsidR="003B521D" w:rsidRPr="003B521D">
        <w:rPr>
          <w:rFonts w:ascii="Times New Roman" w:hAnsi="Times New Roman" w:cs="Times New Roman"/>
          <w:sz w:val="28"/>
          <w:szCs w:val="28"/>
        </w:rPr>
        <w:t>29</w:t>
      </w:r>
      <w:r w:rsidR="003107FA" w:rsidRPr="003B521D">
        <w:rPr>
          <w:rFonts w:ascii="Times New Roman" w:hAnsi="Times New Roman" w:cs="Times New Roman"/>
          <w:sz w:val="28"/>
          <w:szCs w:val="28"/>
        </w:rPr>
        <w:t xml:space="preserve">, что на </w:t>
      </w:r>
      <w:r w:rsidR="003B521D" w:rsidRPr="003B521D">
        <w:rPr>
          <w:rFonts w:ascii="Times New Roman" w:hAnsi="Times New Roman" w:cs="Times New Roman"/>
          <w:sz w:val="28"/>
          <w:szCs w:val="28"/>
        </w:rPr>
        <w:t>20</w:t>
      </w:r>
      <w:r w:rsidR="003107FA" w:rsidRPr="003B521D">
        <w:rPr>
          <w:rFonts w:ascii="Times New Roman" w:hAnsi="Times New Roman" w:cs="Times New Roman"/>
          <w:sz w:val="28"/>
          <w:szCs w:val="28"/>
        </w:rPr>
        <w:t xml:space="preserve"> (на 2</w:t>
      </w:r>
      <w:r w:rsidR="003B521D" w:rsidRPr="003B521D">
        <w:rPr>
          <w:rFonts w:ascii="Times New Roman" w:hAnsi="Times New Roman" w:cs="Times New Roman"/>
          <w:sz w:val="28"/>
          <w:szCs w:val="28"/>
        </w:rPr>
        <w:t>22,2</w:t>
      </w:r>
      <w:r w:rsidR="003107FA" w:rsidRPr="003B521D">
        <w:rPr>
          <w:rFonts w:ascii="Times New Roman" w:hAnsi="Times New Roman" w:cs="Times New Roman"/>
          <w:sz w:val="28"/>
          <w:szCs w:val="28"/>
        </w:rPr>
        <w:t xml:space="preserve">%) больше, чем за АППГ, сумма наложенных штрафов - </w:t>
      </w:r>
      <w:r w:rsidR="003B521D" w:rsidRPr="003B521D">
        <w:rPr>
          <w:rFonts w:ascii="Times New Roman" w:hAnsi="Times New Roman" w:cs="Times New Roman"/>
          <w:sz w:val="28"/>
          <w:szCs w:val="28"/>
        </w:rPr>
        <w:t>454</w:t>
      </w:r>
      <w:r w:rsidR="003107FA" w:rsidRPr="003B521D">
        <w:rPr>
          <w:rFonts w:ascii="Times New Roman" w:hAnsi="Times New Roman" w:cs="Times New Roman"/>
          <w:sz w:val="28"/>
          <w:szCs w:val="28"/>
        </w:rPr>
        <w:t xml:space="preserve"> тыс.</w:t>
      </w:r>
      <w:r w:rsidR="006F49B1">
        <w:rPr>
          <w:rFonts w:ascii="Times New Roman" w:hAnsi="Times New Roman" w:cs="Times New Roman"/>
          <w:sz w:val="28"/>
          <w:szCs w:val="28"/>
        </w:rPr>
        <w:t xml:space="preserve"> </w:t>
      </w:r>
      <w:r w:rsidR="003107FA" w:rsidRPr="003B521D">
        <w:rPr>
          <w:rFonts w:ascii="Times New Roman" w:hAnsi="Times New Roman" w:cs="Times New Roman"/>
          <w:sz w:val="28"/>
          <w:szCs w:val="28"/>
        </w:rPr>
        <w:t>руб., что на 3</w:t>
      </w:r>
      <w:r w:rsidR="003B521D" w:rsidRPr="003B521D">
        <w:rPr>
          <w:rFonts w:ascii="Times New Roman" w:hAnsi="Times New Roman" w:cs="Times New Roman"/>
          <w:sz w:val="28"/>
          <w:szCs w:val="28"/>
        </w:rPr>
        <w:t>4</w:t>
      </w:r>
      <w:r w:rsidR="003107FA" w:rsidRPr="003B521D">
        <w:rPr>
          <w:rFonts w:ascii="Times New Roman" w:hAnsi="Times New Roman" w:cs="Times New Roman"/>
          <w:sz w:val="28"/>
          <w:szCs w:val="28"/>
        </w:rPr>
        <w:t>6 тыс.</w:t>
      </w:r>
      <w:r w:rsidR="006F49B1">
        <w:rPr>
          <w:rFonts w:ascii="Times New Roman" w:hAnsi="Times New Roman" w:cs="Times New Roman"/>
          <w:sz w:val="28"/>
          <w:szCs w:val="28"/>
        </w:rPr>
        <w:t xml:space="preserve"> </w:t>
      </w:r>
      <w:r w:rsidR="003107FA" w:rsidRPr="003B521D">
        <w:rPr>
          <w:rFonts w:ascii="Times New Roman" w:hAnsi="Times New Roman" w:cs="Times New Roman"/>
          <w:sz w:val="28"/>
          <w:szCs w:val="28"/>
        </w:rPr>
        <w:t>руб. (на 3</w:t>
      </w:r>
      <w:r w:rsidR="003B521D" w:rsidRPr="003B521D">
        <w:rPr>
          <w:rFonts w:ascii="Times New Roman" w:hAnsi="Times New Roman" w:cs="Times New Roman"/>
          <w:sz w:val="28"/>
          <w:szCs w:val="28"/>
        </w:rPr>
        <w:t>20</w:t>
      </w:r>
      <w:r w:rsidR="003107FA" w:rsidRPr="003B521D">
        <w:rPr>
          <w:rFonts w:ascii="Times New Roman" w:hAnsi="Times New Roman" w:cs="Times New Roman"/>
          <w:sz w:val="28"/>
          <w:szCs w:val="28"/>
        </w:rPr>
        <w:t>,</w:t>
      </w:r>
      <w:r w:rsidR="003B521D" w:rsidRPr="003B521D">
        <w:rPr>
          <w:rFonts w:ascii="Times New Roman" w:hAnsi="Times New Roman" w:cs="Times New Roman"/>
          <w:sz w:val="28"/>
          <w:szCs w:val="28"/>
        </w:rPr>
        <w:t>4</w:t>
      </w:r>
      <w:r w:rsidR="003107FA" w:rsidRPr="003B521D">
        <w:rPr>
          <w:rFonts w:ascii="Times New Roman" w:hAnsi="Times New Roman" w:cs="Times New Roman"/>
          <w:sz w:val="28"/>
          <w:szCs w:val="28"/>
        </w:rPr>
        <w:t>%) больше, чем за АППГ.</w:t>
      </w:r>
      <w:r w:rsidRPr="003B521D">
        <w:rPr>
          <w:rFonts w:ascii="Times New Roman" w:hAnsi="Times New Roman" w:cs="Times New Roman"/>
          <w:sz w:val="28"/>
          <w:szCs w:val="28"/>
        </w:rPr>
        <w:t xml:space="preserve"> Всего по данным направлениям надзора </w:t>
      </w:r>
      <w:r w:rsidR="003107FA" w:rsidRPr="003B521D">
        <w:rPr>
          <w:rFonts w:ascii="Times New Roman" w:hAnsi="Times New Roman" w:cs="Times New Roman"/>
          <w:sz w:val="28"/>
          <w:szCs w:val="28"/>
        </w:rPr>
        <w:t xml:space="preserve">количество наложенных штрафов составило </w:t>
      </w:r>
      <w:r w:rsidR="003B521D" w:rsidRPr="003B521D">
        <w:rPr>
          <w:rFonts w:ascii="Times New Roman" w:hAnsi="Times New Roman" w:cs="Times New Roman"/>
          <w:sz w:val="28"/>
          <w:szCs w:val="28"/>
        </w:rPr>
        <w:t>1 142</w:t>
      </w:r>
      <w:r w:rsidR="003107FA" w:rsidRPr="003B521D">
        <w:rPr>
          <w:rFonts w:ascii="Times New Roman" w:hAnsi="Times New Roman" w:cs="Times New Roman"/>
          <w:sz w:val="28"/>
          <w:szCs w:val="28"/>
        </w:rPr>
        <w:t xml:space="preserve">, что на </w:t>
      </w:r>
      <w:r w:rsidR="003B521D" w:rsidRPr="003B521D">
        <w:rPr>
          <w:rFonts w:ascii="Times New Roman" w:hAnsi="Times New Roman" w:cs="Times New Roman"/>
          <w:sz w:val="28"/>
          <w:szCs w:val="28"/>
        </w:rPr>
        <w:t>178</w:t>
      </w:r>
      <w:r w:rsidR="003107FA" w:rsidRPr="003B521D">
        <w:rPr>
          <w:rFonts w:ascii="Times New Roman" w:hAnsi="Times New Roman" w:cs="Times New Roman"/>
          <w:sz w:val="28"/>
          <w:szCs w:val="28"/>
        </w:rPr>
        <w:t xml:space="preserve"> (на </w:t>
      </w:r>
      <w:r w:rsidR="003B521D" w:rsidRPr="003B521D">
        <w:rPr>
          <w:rFonts w:ascii="Times New Roman" w:hAnsi="Times New Roman" w:cs="Times New Roman"/>
          <w:sz w:val="28"/>
          <w:szCs w:val="28"/>
        </w:rPr>
        <w:t>1</w:t>
      </w:r>
      <w:r w:rsidR="003107FA" w:rsidRPr="003B521D">
        <w:rPr>
          <w:rFonts w:ascii="Times New Roman" w:hAnsi="Times New Roman" w:cs="Times New Roman"/>
          <w:sz w:val="28"/>
          <w:szCs w:val="28"/>
        </w:rPr>
        <w:t>8,</w:t>
      </w:r>
      <w:r w:rsidR="003B521D" w:rsidRPr="003B521D">
        <w:rPr>
          <w:rFonts w:ascii="Times New Roman" w:hAnsi="Times New Roman" w:cs="Times New Roman"/>
          <w:sz w:val="28"/>
          <w:szCs w:val="28"/>
        </w:rPr>
        <w:t>5</w:t>
      </w:r>
      <w:r w:rsidR="003107FA" w:rsidRPr="003B521D">
        <w:rPr>
          <w:rFonts w:ascii="Times New Roman" w:hAnsi="Times New Roman" w:cs="Times New Roman"/>
          <w:sz w:val="28"/>
          <w:szCs w:val="28"/>
        </w:rPr>
        <w:t xml:space="preserve">%) больше, чем за АППГ, </w:t>
      </w:r>
      <w:r w:rsidR="003107FA" w:rsidRPr="006F49B1">
        <w:rPr>
          <w:rFonts w:ascii="Times New Roman" w:hAnsi="Times New Roman" w:cs="Times New Roman"/>
          <w:sz w:val="28"/>
          <w:szCs w:val="28"/>
        </w:rPr>
        <w:t xml:space="preserve">сумма наложенных штрафов </w:t>
      </w:r>
      <w:r w:rsidR="006F49B1" w:rsidRPr="006F49B1">
        <w:rPr>
          <w:rFonts w:ascii="Times New Roman" w:hAnsi="Times New Roman" w:cs="Times New Roman"/>
          <w:sz w:val="28"/>
          <w:szCs w:val="28"/>
        </w:rPr>
        <w:t>–</w:t>
      </w:r>
      <w:r w:rsidR="003107FA" w:rsidRPr="006F49B1">
        <w:rPr>
          <w:rFonts w:ascii="Times New Roman" w:hAnsi="Times New Roman" w:cs="Times New Roman"/>
          <w:sz w:val="28"/>
          <w:szCs w:val="28"/>
        </w:rPr>
        <w:t xml:space="preserve"> </w:t>
      </w:r>
      <w:r w:rsidR="006F49B1" w:rsidRPr="006F49B1">
        <w:rPr>
          <w:rFonts w:ascii="Times New Roman" w:hAnsi="Times New Roman" w:cs="Times New Roman"/>
          <w:sz w:val="28"/>
          <w:szCs w:val="28"/>
        </w:rPr>
        <w:t xml:space="preserve">93 253,2 </w:t>
      </w:r>
      <w:r w:rsidR="003107FA" w:rsidRPr="006F49B1">
        <w:rPr>
          <w:rFonts w:ascii="Times New Roman" w:hAnsi="Times New Roman" w:cs="Times New Roman"/>
          <w:sz w:val="28"/>
          <w:szCs w:val="28"/>
        </w:rPr>
        <w:t>тыс.</w:t>
      </w:r>
      <w:r w:rsidR="006F49B1" w:rsidRPr="006F49B1">
        <w:rPr>
          <w:rFonts w:ascii="Times New Roman" w:hAnsi="Times New Roman" w:cs="Times New Roman"/>
          <w:sz w:val="28"/>
          <w:szCs w:val="28"/>
        </w:rPr>
        <w:t xml:space="preserve"> </w:t>
      </w:r>
      <w:r w:rsidR="003107FA" w:rsidRPr="006F49B1">
        <w:rPr>
          <w:rFonts w:ascii="Times New Roman" w:hAnsi="Times New Roman" w:cs="Times New Roman"/>
          <w:sz w:val="28"/>
          <w:szCs w:val="28"/>
        </w:rPr>
        <w:t>руб., что на 2</w:t>
      </w:r>
      <w:r w:rsidR="00605A39">
        <w:rPr>
          <w:rFonts w:ascii="Times New Roman" w:hAnsi="Times New Roman" w:cs="Times New Roman"/>
          <w:sz w:val="28"/>
          <w:szCs w:val="28"/>
        </w:rPr>
        <w:t> </w:t>
      </w:r>
      <w:r w:rsidR="003107FA" w:rsidRPr="006F49B1">
        <w:rPr>
          <w:rFonts w:ascii="Times New Roman" w:hAnsi="Times New Roman" w:cs="Times New Roman"/>
          <w:sz w:val="28"/>
          <w:szCs w:val="28"/>
        </w:rPr>
        <w:t>7</w:t>
      </w:r>
      <w:r w:rsidR="006F49B1" w:rsidRPr="006F49B1">
        <w:rPr>
          <w:rFonts w:ascii="Times New Roman" w:hAnsi="Times New Roman" w:cs="Times New Roman"/>
          <w:sz w:val="28"/>
          <w:szCs w:val="28"/>
        </w:rPr>
        <w:t>29</w:t>
      </w:r>
      <w:r w:rsidR="003107FA" w:rsidRPr="006F49B1">
        <w:rPr>
          <w:rFonts w:ascii="Times New Roman" w:hAnsi="Times New Roman" w:cs="Times New Roman"/>
          <w:sz w:val="28"/>
          <w:szCs w:val="28"/>
        </w:rPr>
        <w:t>,</w:t>
      </w:r>
      <w:r w:rsidR="006F49B1" w:rsidRPr="006F49B1">
        <w:rPr>
          <w:rFonts w:ascii="Times New Roman" w:hAnsi="Times New Roman" w:cs="Times New Roman"/>
          <w:sz w:val="28"/>
          <w:szCs w:val="28"/>
        </w:rPr>
        <w:t>8</w:t>
      </w:r>
      <w:r w:rsidR="003107FA" w:rsidRPr="006F49B1">
        <w:rPr>
          <w:rFonts w:ascii="Times New Roman" w:hAnsi="Times New Roman" w:cs="Times New Roman"/>
          <w:sz w:val="28"/>
          <w:szCs w:val="28"/>
        </w:rPr>
        <w:t xml:space="preserve"> тыс.</w:t>
      </w:r>
      <w:r w:rsidR="006F49B1" w:rsidRPr="006F49B1">
        <w:rPr>
          <w:rFonts w:ascii="Times New Roman" w:hAnsi="Times New Roman" w:cs="Times New Roman"/>
          <w:sz w:val="28"/>
          <w:szCs w:val="28"/>
        </w:rPr>
        <w:t xml:space="preserve"> </w:t>
      </w:r>
      <w:r w:rsidR="003107FA" w:rsidRPr="006F49B1">
        <w:rPr>
          <w:rFonts w:ascii="Times New Roman" w:hAnsi="Times New Roman" w:cs="Times New Roman"/>
          <w:sz w:val="28"/>
          <w:szCs w:val="28"/>
        </w:rPr>
        <w:t xml:space="preserve">руб. (на </w:t>
      </w:r>
      <w:r w:rsidR="006F49B1" w:rsidRPr="006F49B1">
        <w:rPr>
          <w:rFonts w:ascii="Times New Roman" w:hAnsi="Times New Roman" w:cs="Times New Roman"/>
          <w:sz w:val="28"/>
          <w:szCs w:val="28"/>
        </w:rPr>
        <w:t>2,8</w:t>
      </w:r>
      <w:r w:rsidR="003107FA" w:rsidRPr="006F49B1">
        <w:rPr>
          <w:rFonts w:ascii="Times New Roman" w:hAnsi="Times New Roman" w:cs="Times New Roman"/>
          <w:sz w:val="28"/>
          <w:szCs w:val="28"/>
        </w:rPr>
        <w:t xml:space="preserve">%) </w:t>
      </w:r>
      <w:r w:rsidR="006F49B1" w:rsidRPr="006F49B1">
        <w:rPr>
          <w:rFonts w:ascii="Times New Roman" w:hAnsi="Times New Roman" w:cs="Times New Roman"/>
          <w:sz w:val="28"/>
          <w:szCs w:val="28"/>
        </w:rPr>
        <w:t>мен</w:t>
      </w:r>
      <w:r w:rsidR="003107FA" w:rsidRPr="006F49B1">
        <w:rPr>
          <w:rFonts w:ascii="Times New Roman" w:hAnsi="Times New Roman" w:cs="Times New Roman"/>
          <w:sz w:val="28"/>
          <w:szCs w:val="28"/>
        </w:rPr>
        <w:t>ьше, чем за АППГ.</w:t>
      </w:r>
    </w:p>
    <w:p w:rsidR="002837AA" w:rsidRPr="00807A63" w:rsidRDefault="002837AA" w:rsidP="001177C6">
      <w:pPr>
        <w:spacing w:after="0" w:line="360" w:lineRule="auto"/>
        <w:ind w:firstLine="680"/>
        <w:jc w:val="both"/>
        <w:rPr>
          <w:rFonts w:ascii="Times New Roman" w:hAnsi="Times New Roman" w:cs="Times New Roman"/>
          <w:sz w:val="28"/>
          <w:szCs w:val="28"/>
        </w:rPr>
      </w:pPr>
      <w:r w:rsidRPr="00605A39">
        <w:rPr>
          <w:rFonts w:ascii="Times New Roman" w:hAnsi="Times New Roman" w:cs="Times New Roman"/>
          <w:sz w:val="28"/>
          <w:szCs w:val="28"/>
        </w:rPr>
        <w:t>В сфере государственного строительного надзора</w:t>
      </w:r>
      <w:r w:rsidR="00A03311" w:rsidRPr="00605A39">
        <w:rPr>
          <w:rFonts w:ascii="Times New Roman" w:hAnsi="Times New Roman" w:cs="Times New Roman"/>
          <w:sz w:val="28"/>
          <w:szCs w:val="28"/>
        </w:rPr>
        <w:t xml:space="preserve"> в</w:t>
      </w:r>
      <w:r w:rsidRPr="00605A39">
        <w:rPr>
          <w:rFonts w:ascii="Times New Roman" w:hAnsi="Times New Roman" w:cs="Times New Roman"/>
          <w:sz w:val="28"/>
          <w:szCs w:val="28"/>
        </w:rPr>
        <w:t xml:space="preserve"> </w:t>
      </w:r>
      <w:r w:rsidR="007F2853" w:rsidRPr="00605A39">
        <w:rPr>
          <w:rFonts w:ascii="Times New Roman" w:hAnsi="Times New Roman" w:cs="Times New Roman"/>
          <w:sz w:val="28"/>
          <w:szCs w:val="28"/>
        </w:rPr>
        <w:t>отчётном</w:t>
      </w:r>
      <w:r w:rsidRPr="00605A39">
        <w:rPr>
          <w:rFonts w:ascii="Times New Roman" w:hAnsi="Times New Roman" w:cs="Times New Roman"/>
          <w:sz w:val="28"/>
          <w:szCs w:val="28"/>
        </w:rPr>
        <w:t xml:space="preserve"> периоде </w:t>
      </w:r>
      <w:r w:rsidR="001177C6" w:rsidRPr="00605A39">
        <w:rPr>
          <w:rFonts w:ascii="Times New Roman" w:hAnsi="Times New Roman" w:cs="Times New Roman"/>
          <w:sz w:val="28"/>
          <w:szCs w:val="28"/>
        </w:rPr>
        <w:t xml:space="preserve">количество наложенных штрафов по ст.9.4 КоАП РФ составило </w:t>
      </w:r>
      <w:r w:rsidR="00605A39" w:rsidRPr="00605A39">
        <w:rPr>
          <w:rFonts w:ascii="Times New Roman" w:hAnsi="Times New Roman" w:cs="Times New Roman"/>
          <w:sz w:val="28"/>
          <w:szCs w:val="28"/>
        </w:rPr>
        <w:t>291</w:t>
      </w:r>
      <w:r w:rsidR="001177C6" w:rsidRPr="00605A39">
        <w:rPr>
          <w:rFonts w:ascii="Times New Roman" w:hAnsi="Times New Roman" w:cs="Times New Roman"/>
          <w:sz w:val="28"/>
          <w:szCs w:val="28"/>
        </w:rPr>
        <w:t xml:space="preserve">, что на </w:t>
      </w:r>
      <w:r w:rsidR="00605A39" w:rsidRPr="00605A39">
        <w:rPr>
          <w:rFonts w:ascii="Times New Roman" w:hAnsi="Times New Roman" w:cs="Times New Roman"/>
          <w:sz w:val="28"/>
          <w:szCs w:val="28"/>
        </w:rPr>
        <w:t>107</w:t>
      </w:r>
      <w:r w:rsidR="001177C6" w:rsidRPr="00605A39">
        <w:rPr>
          <w:rFonts w:ascii="Times New Roman" w:hAnsi="Times New Roman" w:cs="Times New Roman"/>
          <w:sz w:val="28"/>
          <w:szCs w:val="28"/>
        </w:rPr>
        <w:t xml:space="preserve"> (на </w:t>
      </w:r>
      <w:r w:rsidR="00605A39" w:rsidRPr="00605A39">
        <w:rPr>
          <w:rFonts w:ascii="Times New Roman" w:hAnsi="Times New Roman" w:cs="Times New Roman"/>
          <w:sz w:val="28"/>
          <w:szCs w:val="28"/>
        </w:rPr>
        <w:t>58,2</w:t>
      </w:r>
      <w:r w:rsidR="001177C6" w:rsidRPr="00605A39">
        <w:rPr>
          <w:rFonts w:ascii="Times New Roman" w:hAnsi="Times New Roman" w:cs="Times New Roman"/>
          <w:sz w:val="28"/>
          <w:szCs w:val="28"/>
        </w:rPr>
        <w:t xml:space="preserve">%) больше, чем за АППГ, сумма наложенных штрафов </w:t>
      </w:r>
      <w:r w:rsidR="00605A39" w:rsidRPr="00605A39">
        <w:rPr>
          <w:rFonts w:ascii="Times New Roman" w:hAnsi="Times New Roman" w:cs="Times New Roman"/>
          <w:sz w:val="28"/>
          <w:szCs w:val="28"/>
        </w:rPr>
        <w:t>–</w:t>
      </w:r>
      <w:r w:rsidR="001177C6" w:rsidRPr="00605A39">
        <w:rPr>
          <w:rFonts w:ascii="Times New Roman" w:hAnsi="Times New Roman" w:cs="Times New Roman"/>
          <w:sz w:val="28"/>
          <w:szCs w:val="28"/>
        </w:rPr>
        <w:t xml:space="preserve"> </w:t>
      </w:r>
      <w:r w:rsidR="00605A39" w:rsidRPr="00605A39">
        <w:rPr>
          <w:rFonts w:ascii="Times New Roman" w:hAnsi="Times New Roman" w:cs="Times New Roman"/>
          <w:sz w:val="28"/>
          <w:szCs w:val="28"/>
        </w:rPr>
        <w:t>3</w:t>
      </w:r>
      <w:r w:rsidR="001177C6" w:rsidRPr="00605A39">
        <w:rPr>
          <w:rFonts w:ascii="Times New Roman" w:hAnsi="Times New Roman" w:cs="Times New Roman"/>
          <w:sz w:val="28"/>
          <w:szCs w:val="28"/>
        </w:rPr>
        <w:t>5</w:t>
      </w:r>
      <w:r w:rsidR="00605A39" w:rsidRPr="00605A39">
        <w:rPr>
          <w:rFonts w:ascii="Times New Roman" w:hAnsi="Times New Roman" w:cs="Times New Roman"/>
          <w:sz w:val="28"/>
          <w:szCs w:val="28"/>
        </w:rPr>
        <w:t> </w:t>
      </w:r>
      <w:r w:rsidR="001177C6" w:rsidRPr="00605A39">
        <w:rPr>
          <w:rFonts w:ascii="Times New Roman" w:hAnsi="Times New Roman" w:cs="Times New Roman"/>
          <w:sz w:val="28"/>
          <w:szCs w:val="28"/>
        </w:rPr>
        <w:t>8</w:t>
      </w:r>
      <w:r w:rsidR="00605A39" w:rsidRPr="00605A39">
        <w:rPr>
          <w:rFonts w:ascii="Times New Roman" w:hAnsi="Times New Roman" w:cs="Times New Roman"/>
          <w:sz w:val="28"/>
          <w:szCs w:val="28"/>
        </w:rPr>
        <w:t>6</w:t>
      </w:r>
      <w:r w:rsidR="001177C6" w:rsidRPr="00605A39">
        <w:rPr>
          <w:rFonts w:ascii="Times New Roman" w:hAnsi="Times New Roman" w:cs="Times New Roman"/>
          <w:sz w:val="28"/>
          <w:szCs w:val="28"/>
        </w:rPr>
        <w:t>0 тыс.</w:t>
      </w:r>
      <w:r w:rsidR="00605A39" w:rsidRPr="00605A39">
        <w:rPr>
          <w:rFonts w:ascii="Times New Roman" w:hAnsi="Times New Roman" w:cs="Times New Roman"/>
          <w:sz w:val="28"/>
          <w:szCs w:val="28"/>
        </w:rPr>
        <w:t xml:space="preserve"> </w:t>
      </w:r>
      <w:r w:rsidR="001177C6" w:rsidRPr="00605A39">
        <w:rPr>
          <w:rFonts w:ascii="Times New Roman" w:hAnsi="Times New Roman" w:cs="Times New Roman"/>
          <w:sz w:val="28"/>
          <w:szCs w:val="28"/>
        </w:rPr>
        <w:t xml:space="preserve">руб., что на </w:t>
      </w:r>
      <w:r w:rsidR="00605A39" w:rsidRPr="00605A39">
        <w:rPr>
          <w:rFonts w:ascii="Times New Roman" w:hAnsi="Times New Roman" w:cs="Times New Roman"/>
          <w:sz w:val="28"/>
          <w:szCs w:val="28"/>
        </w:rPr>
        <w:t>14 575</w:t>
      </w:r>
      <w:r w:rsidR="001177C6" w:rsidRPr="00605A39">
        <w:rPr>
          <w:rFonts w:ascii="Times New Roman" w:hAnsi="Times New Roman" w:cs="Times New Roman"/>
          <w:sz w:val="28"/>
          <w:szCs w:val="28"/>
        </w:rPr>
        <w:t xml:space="preserve"> тыс.</w:t>
      </w:r>
      <w:r w:rsidR="00605A39" w:rsidRPr="00605A39">
        <w:rPr>
          <w:rFonts w:ascii="Times New Roman" w:hAnsi="Times New Roman" w:cs="Times New Roman"/>
          <w:sz w:val="28"/>
          <w:szCs w:val="28"/>
        </w:rPr>
        <w:t xml:space="preserve"> </w:t>
      </w:r>
      <w:r w:rsidR="001177C6" w:rsidRPr="00605A39">
        <w:rPr>
          <w:rFonts w:ascii="Times New Roman" w:hAnsi="Times New Roman" w:cs="Times New Roman"/>
          <w:sz w:val="28"/>
          <w:szCs w:val="28"/>
        </w:rPr>
        <w:t>руб</w:t>
      </w:r>
      <w:r w:rsidR="00605A39" w:rsidRPr="00605A39">
        <w:rPr>
          <w:rFonts w:ascii="Times New Roman" w:hAnsi="Times New Roman" w:cs="Times New Roman"/>
          <w:sz w:val="28"/>
          <w:szCs w:val="28"/>
        </w:rPr>
        <w:t>. (на 68,5</w:t>
      </w:r>
      <w:r w:rsidR="001177C6" w:rsidRPr="00605A39">
        <w:rPr>
          <w:rFonts w:ascii="Times New Roman" w:hAnsi="Times New Roman" w:cs="Times New Roman"/>
          <w:sz w:val="28"/>
          <w:szCs w:val="28"/>
        </w:rPr>
        <w:t xml:space="preserve">%) больше, чем за АППГ. Количество наложенных штрафов по ст.9.5 </w:t>
      </w:r>
      <w:r w:rsidR="001177C6" w:rsidRPr="00807A63">
        <w:rPr>
          <w:rFonts w:ascii="Times New Roman" w:hAnsi="Times New Roman" w:cs="Times New Roman"/>
          <w:sz w:val="28"/>
          <w:szCs w:val="28"/>
        </w:rPr>
        <w:t xml:space="preserve">КоАП РФ составило </w:t>
      </w:r>
      <w:r w:rsidR="00807A63" w:rsidRPr="00807A63">
        <w:rPr>
          <w:rFonts w:ascii="Times New Roman" w:hAnsi="Times New Roman" w:cs="Times New Roman"/>
          <w:sz w:val="28"/>
          <w:szCs w:val="28"/>
        </w:rPr>
        <w:t>173</w:t>
      </w:r>
      <w:r w:rsidR="001177C6" w:rsidRPr="00807A63">
        <w:rPr>
          <w:rFonts w:ascii="Times New Roman" w:hAnsi="Times New Roman" w:cs="Times New Roman"/>
          <w:sz w:val="28"/>
          <w:szCs w:val="28"/>
        </w:rPr>
        <w:t xml:space="preserve">, что на </w:t>
      </w:r>
      <w:r w:rsidR="00807A63" w:rsidRPr="00807A63">
        <w:rPr>
          <w:rFonts w:ascii="Times New Roman" w:hAnsi="Times New Roman" w:cs="Times New Roman"/>
          <w:sz w:val="28"/>
          <w:szCs w:val="28"/>
        </w:rPr>
        <w:t>52</w:t>
      </w:r>
      <w:r w:rsidR="001177C6" w:rsidRPr="00807A63">
        <w:rPr>
          <w:rFonts w:ascii="Times New Roman" w:hAnsi="Times New Roman" w:cs="Times New Roman"/>
          <w:sz w:val="28"/>
          <w:szCs w:val="28"/>
        </w:rPr>
        <w:t xml:space="preserve"> (на </w:t>
      </w:r>
      <w:r w:rsidR="00807A63" w:rsidRPr="00807A63">
        <w:rPr>
          <w:rFonts w:ascii="Times New Roman" w:hAnsi="Times New Roman" w:cs="Times New Roman"/>
          <w:sz w:val="28"/>
          <w:szCs w:val="28"/>
        </w:rPr>
        <w:t>43,0</w:t>
      </w:r>
      <w:r w:rsidR="001177C6" w:rsidRPr="00807A63">
        <w:rPr>
          <w:rFonts w:ascii="Times New Roman" w:hAnsi="Times New Roman" w:cs="Times New Roman"/>
          <w:sz w:val="28"/>
          <w:szCs w:val="28"/>
        </w:rPr>
        <w:t xml:space="preserve">%) больше, чем за АППГ, сумма наложенных штрафов </w:t>
      </w:r>
      <w:r w:rsidR="00807A63" w:rsidRPr="00807A63">
        <w:rPr>
          <w:rFonts w:ascii="Times New Roman" w:hAnsi="Times New Roman" w:cs="Times New Roman"/>
          <w:sz w:val="28"/>
          <w:szCs w:val="28"/>
        </w:rPr>
        <w:t>–</w:t>
      </w:r>
      <w:r w:rsidR="001177C6" w:rsidRPr="00807A63">
        <w:rPr>
          <w:rFonts w:ascii="Times New Roman" w:hAnsi="Times New Roman" w:cs="Times New Roman"/>
          <w:sz w:val="28"/>
          <w:szCs w:val="28"/>
        </w:rPr>
        <w:t xml:space="preserve"> </w:t>
      </w:r>
      <w:r w:rsidR="00807A63" w:rsidRPr="00807A63">
        <w:rPr>
          <w:rFonts w:ascii="Times New Roman" w:hAnsi="Times New Roman" w:cs="Times New Roman"/>
          <w:sz w:val="28"/>
          <w:szCs w:val="28"/>
        </w:rPr>
        <w:t>18 988</w:t>
      </w:r>
      <w:r w:rsidR="001177C6" w:rsidRPr="00807A63">
        <w:rPr>
          <w:rFonts w:ascii="Times New Roman" w:hAnsi="Times New Roman" w:cs="Times New Roman"/>
          <w:sz w:val="28"/>
          <w:szCs w:val="28"/>
        </w:rPr>
        <w:t xml:space="preserve"> тыс.</w:t>
      </w:r>
      <w:r w:rsidR="00807A63" w:rsidRPr="00807A63">
        <w:rPr>
          <w:rFonts w:ascii="Times New Roman" w:hAnsi="Times New Roman" w:cs="Times New Roman"/>
          <w:sz w:val="28"/>
          <w:szCs w:val="28"/>
        </w:rPr>
        <w:t xml:space="preserve"> </w:t>
      </w:r>
      <w:r w:rsidR="001177C6" w:rsidRPr="00807A63">
        <w:rPr>
          <w:rFonts w:ascii="Times New Roman" w:hAnsi="Times New Roman" w:cs="Times New Roman"/>
          <w:sz w:val="28"/>
          <w:szCs w:val="28"/>
        </w:rPr>
        <w:t>руб., что на 1</w:t>
      </w:r>
      <w:r w:rsidR="00807A63" w:rsidRPr="00807A63">
        <w:rPr>
          <w:rFonts w:ascii="Times New Roman" w:hAnsi="Times New Roman" w:cs="Times New Roman"/>
          <w:sz w:val="28"/>
          <w:szCs w:val="28"/>
        </w:rPr>
        <w:t>0 019</w:t>
      </w:r>
      <w:r w:rsidR="001177C6" w:rsidRPr="00807A63">
        <w:rPr>
          <w:rFonts w:ascii="Times New Roman" w:hAnsi="Times New Roman" w:cs="Times New Roman"/>
          <w:sz w:val="28"/>
          <w:szCs w:val="28"/>
        </w:rPr>
        <w:t xml:space="preserve"> тыс.</w:t>
      </w:r>
      <w:r w:rsidR="00807A63" w:rsidRPr="00807A63">
        <w:rPr>
          <w:rFonts w:ascii="Times New Roman" w:hAnsi="Times New Roman" w:cs="Times New Roman"/>
          <w:sz w:val="28"/>
          <w:szCs w:val="28"/>
        </w:rPr>
        <w:t xml:space="preserve"> </w:t>
      </w:r>
      <w:r w:rsidR="001177C6" w:rsidRPr="00807A63">
        <w:rPr>
          <w:rFonts w:ascii="Times New Roman" w:hAnsi="Times New Roman" w:cs="Times New Roman"/>
          <w:sz w:val="28"/>
          <w:szCs w:val="28"/>
        </w:rPr>
        <w:t xml:space="preserve">руб. (на </w:t>
      </w:r>
      <w:r w:rsidR="00807A63">
        <w:rPr>
          <w:rFonts w:ascii="Times New Roman" w:hAnsi="Times New Roman" w:cs="Times New Roman"/>
          <w:sz w:val="28"/>
          <w:szCs w:val="28"/>
        </w:rPr>
        <w:t>111,7</w:t>
      </w:r>
      <w:r w:rsidR="001177C6" w:rsidRPr="00807A63">
        <w:rPr>
          <w:rFonts w:ascii="Times New Roman" w:hAnsi="Times New Roman" w:cs="Times New Roman"/>
          <w:sz w:val="28"/>
          <w:szCs w:val="28"/>
        </w:rPr>
        <w:t>%) больше, чем за АППГ.</w:t>
      </w:r>
      <w:r w:rsidRPr="00807A63">
        <w:rPr>
          <w:rFonts w:ascii="Times New Roman" w:hAnsi="Times New Roman" w:cs="Times New Roman"/>
          <w:sz w:val="28"/>
          <w:szCs w:val="28"/>
        </w:rPr>
        <w:t xml:space="preserve"> </w:t>
      </w:r>
      <w:r w:rsidR="00A03311" w:rsidRPr="00807A63">
        <w:rPr>
          <w:rFonts w:ascii="Times New Roman" w:hAnsi="Times New Roman" w:cs="Times New Roman"/>
          <w:sz w:val="28"/>
          <w:szCs w:val="28"/>
        </w:rPr>
        <w:t xml:space="preserve">Всего по данному направлению надзора </w:t>
      </w:r>
      <w:r w:rsidRPr="00807A63">
        <w:rPr>
          <w:rFonts w:ascii="Times New Roman" w:hAnsi="Times New Roman" w:cs="Times New Roman"/>
          <w:sz w:val="28"/>
          <w:szCs w:val="28"/>
        </w:rPr>
        <w:t xml:space="preserve">количество наложенных штрафов составило </w:t>
      </w:r>
      <w:r w:rsidR="00807A63" w:rsidRPr="00807A63">
        <w:rPr>
          <w:rFonts w:ascii="Times New Roman" w:hAnsi="Times New Roman" w:cs="Times New Roman"/>
          <w:sz w:val="28"/>
          <w:szCs w:val="28"/>
        </w:rPr>
        <w:t>471</w:t>
      </w:r>
      <w:r w:rsidR="001177C6" w:rsidRPr="00807A63">
        <w:rPr>
          <w:rFonts w:ascii="Times New Roman" w:hAnsi="Times New Roman" w:cs="Times New Roman"/>
          <w:sz w:val="28"/>
          <w:szCs w:val="28"/>
        </w:rPr>
        <w:t xml:space="preserve">, что на </w:t>
      </w:r>
      <w:r w:rsidR="00807A63" w:rsidRPr="00807A63">
        <w:rPr>
          <w:rFonts w:ascii="Times New Roman" w:hAnsi="Times New Roman" w:cs="Times New Roman"/>
          <w:sz w:val="28"/>
          <w:szCs w:val="28"/>
        </w:rPr>
        <w:t>159</w:t>
      </w:r>
      <w:r w:rsidR="001177C6" w:rsidRPr="00807A63">
        <w:rPr>
          <w:rFonts w:ascii="Times New Roman" w:hAnsi="Times New Roman" w:cs="Times New Roman"/>
          <w:sz w:val="28"/>
          <w:szCs w:val="28"/>
        </w:rPr>
        <w:t xml:space="preserve"> (на 5</w:t>
      </w:r>
      <w:r w:rsidR="00807A63" w:rsidRPr="00807A63">
        <w:rPr>
          <w:rFonts w:ascii="Times New Roman" w:hAnsi="Times New Roman" w:cs="Times New Roman"/>
          <w:sz w:val="28"/>
          <w:szCs w:val="28"/>
        </w:rPr>
        <w:t>1</w:t>
      </w:r>
      <w:r w:rsidR="001177C6" w:rsidRPr="00807A63">
        <w:rPr>
          <w:rFonts w:ascii="Times New Roman" w:hAnsi="Times New Roman" w:cs="Times New Roman"/>
          <w:sz w:val="28"/>
          <w:szCs w:val="28"/>
        </w:rPr>
        <w:t>,</w:t>
      </w:r>
      <w:r w:rsidR="00807A63" w:rsidRPr="00807A63">
        <w:rPr>
          <w:rFonts w:ascii="Times New Roman" w:hAnsi="Times New Roman" w:cs="Times New Roman"/>
          <w:sz w:val="28"/>
          <w:szCs w:val="28"/>
        </w:rPr>
        <w:t>0</w:t>
      </w:r>
      <w:r w:rsidR="001177C6" w:rsidRPr="00807A63">
        <w:rPr>
          <w:rFonts w:ascii="Times New Roman" w:hAnsi="Times New Roman" w:cs="Times New Roman"/>
          <w:sz w:val="28"/>
          <w:szCs w:val="28"/>
        </w:rPr>
        <w:t xml:space="preserve">%) больше, чем за АППГ, сумма наложенных штрафов </w:t>
      </w:r>
      <w:r w:rsidR="00807A63" w:rsidRPr="00807A63">
        <w:rPr>
          <w:rFonts w:ascii="Times New Roman" w:hAnsi="Times New Roman" w:cs="Times New Roman"/>
          <w:sz w:val="28"/>
          <w:szCs w:val="28"/>
        </w:rPr>
        <w:t>–</w:t>
      </w:r>
      <w:r w:rsidR="001177C6" w:rsidRPr="00807A63">
        <w:rPr>
          <w:rFonts w:ascii="Times New Roman" w:hAnsi="Times New Roman" w:cs="Times New Roman"/>
          <w:sz w:val="28"/>
          <w:szCs w:val="28"/>
        </w:rPr>
        <w:t xml:space="preserve"> </w:t>
      </w:r>
      <w:r w:rsidR="00807A63" w:rsidRPr="00807A63">
        <w:rPr>
          <w:rFonts w:ascii="Times New Roman" w:hAnsi="Times New Roman" w:cs="Times New Roman"/>
          <w:sz w:val="28"/>
          <w:szCs w:val="28"/>
        </w:rPr>
        <w:t>55 108</w:t>
      </w:r>
      <w:r w:rsidR="001177C6" w:rsidRPr="00807A63">
        <w:rPr>
          <w:rFonts w:ascii="Times New Roman" w:hAnsi="Times New Roman" w:cs="Times New Roman"/>
          <w:sz w:val="28"/>
          <w:szCs w:val="28"/>
        </w:rPr>
        <w:t xml:space="preserve"> тыс.</w:t>
      </w:r>
      <w:r w:rsidR="00807A63" w:rsidRPr="00807A63">
        <w:rPr>
          <w:rFonts w:ascii="Times New Roman" w:hAnsi="Times New Roman" w:cs="Times New Roman"/>
          <w:sz w:val="28"/>
          <w:szCs w:val="28"/>
        </w:rPr>
        <w:t xml:space="preserve"> </w:t>
      </w:r>
      <w:r w:rsidR="001177C6" w:rsidRPr="00807A63">
        <w:rPr>
          <w:rFonts w:ascii="Times New Roman" w:hAnsi="Times New Roman" w:cs="Times New Roman"/>
          <w:sz w:val="28"/>
          <w:szCs w:val="28"/>
        </w:rPr>
        <w:t xml:space="preserve">руб., что на </w:t>
      </w:r>
      <w:r w:rsidR="00807A63" w:rsidRPr="00807A63">
        <w:rPr>
          <w:rFonts w:ascii="Times New Roman" w:hAnsi="Times New Roman" w:cs="Times New Roman"/>
          <w:sz w:val="28"/>
          <w:szCs w:val="28"/>
        </w:rPr>
        <w:t>24 574</w:t>
      </w:r>
      <w:r w:rsidR="001177C6" w:rsidRPr="00807A63">
        <w:rPr>
          <w:rFonts w:ascii="Times New Roman" w:hAnsi="Times New Roman" w:cs="Times New Roman"/>
          <w:sz w:val="28"/>
          <w:szCs w:val="28"/>
        </w:rPr>
        <w:t xml:space="preserve"> тыс.</w:t>
      </w:r>
      <w:r w:rsidR="00807A63" w:rsidRPr="00807A63">
        <w:rPr>
          <w:rFonts w:ascii="Times New Roman" w:hAnsi="Times New Roman" w:cs="Times New Roman"/>
          <w:sz w:val="28"/>
          <w:szCs w:val="28"/>
        </w:rPr>
        <w:t xml:space="preserve"> </w:t>
      </w:r>
      <w:r w:rsidR="001177C6" w:rsidRPr="00807A63">
        <w:rPr>
          <w:rFonts w:ascii="Times New Roman" w:hAnsi="Times New Roman" w:cs="Times New Roman"/>
          <w:sz w:val="28"/>
          <w:szCs w:val="28"/>
        </w:rPr>
        <w:t xml:space="preserve">руб. (на </w:t>
      </w:r>
      <w:r w:rsidR="00807A63" w:rsidRPr="00807A63">
        <w:rPr>
          <w:rFonts w:ascii="Times New Roman" w:hAnsi="Times New Roman" w:cs="Times New Roman"/>
          <w:sz w:val="28"/>
          <w:szCs w:val="28"/>
        </w:rPr>
        <w:t>80,5</w:t>
      </w:r>
      <w:r w:rsidR="001177C6" w:rsidRPr="00807A63">
        <w:rPr>
          <w:rFonts w:ascii="Times New Roman" w:hAnsi="Times New Roman" w:cs="Times New Roman"/>
          <w:sz w:val="28"/>
          <w:szCs w:val="28"/>
        </w:rPr>
        <w:t>%) больше, чем за АППГ.</w:t>
      </w:r>
      <w:r w:rsidRPr="00807A63">
        <w:rPr>
          <w:rFonts w:ascii="Times New Roman" w:hAnsi="Times New Roman" w:cs="Times New Roman"/>
          <w:sz w:val="28"/>
          <w:szCs w:val="28"/>
        </w:rPr>
        <w:t xml:space="preserve"> </w:t>
      </w:r>
    </w:p>
    <w:p w:rsidR="00957380" w:rsidRPr="00417797" w:rsidRDefault="002837AA" w:rsidP="000F21DB">
      <w:pPr>
        <w:spacing w:after="0" w:line="360" w:lineRule="auto"/>
        <w:ind w:firstLine="680"/>
        <w:jc w:val="both"/>
        <w:rPr>
          <w:rFonts w:ascii="Times New Roman" w:hAnsi="Times New Roman" w:cs="Times New Roman"/>
          <w:sz w:val="28"/>
          <w:szCs w:val="28"/>
        </w:rPr>
      </w:pPr>
      <w:r w:rsidRPr="00417797">
        <w:rPr>
          <w:rFonts w:ascii="Times New Roman" w:hAnsi="Times New Roman" w:cs="Times New Roman"/>
          <w:sz w:val="28"/>
          <w:szCs w:val="28"/>
        </w:rPr>
        <w:t xml:space="preserve">В </w:t>
      </w:r>
      <w:r w:rsidR="00A03311" w:rsidRPr="00417797">
        <w:rPr>
          <w:rFonts w:ascii="Times New Roman" w:hAnsi="Times New Roman" w:cs="Times New Roman"/>
          <w:sz w:val="28"/>
          <w:szCs w:val="28"/>
        </w:rPr>
        <w:t xml:space="preserve">целом по Управлению </w:t>
      </w:r>
      <w:r w:rsidRPr="00417797">
        <w:rPr>
          <w:rFonts w:ascii="Times New Roman" w:hAnsi="Times New Roman" w:cs="Times New Roman"/>
          <w:sz w:val="28"/>
          <w:szCs w:val="28"/>
        </w:rPr>
        <w:t xml:space="preserve">количество наложенных штрафов составило </w:t>
      </w:r>
      <w:r w:rsidR="00417797" w:rsidRPr="00417797">
        <w:rPr>
          <w:rFonts w:ascii="Times New Roman" w:hAnsi="Times New Roman" w:cs="Times New Roman"/>
          <w:sz w:val="28"/>
          <w:szCs w:val="28"/>
        </w:rPr>
        <w:t>2 214</w:t>
      </w:r>
      <w:r w:rsidR="00265387" w:rsidRPr="00417797">
        <w:rPr>
          <w:rFonts w:ascii="Times New Roman" w:hAnsi="Times New Roman" w:cs="Times New Roman"/>
          <w:sz w:val="28"/>
          <w:szCs w:val="28"/>
        </w:rPr>
        <w:t xml:space="preserve">, что на </w:t>
      </w:r>
      <w:r w:rsidR="00417797" w:rsidRPr="00417797">
        <w:rPr>
          <w:rFonts w:ascii="Times New Roman" w:hAnsi="Times New Roman" w:cs="Times New Roman"/>
          <w:sz w:val="28"/>
          <w:szCs w:val="28"/>
        </w:rPr>
        <w:t>458</w:t>
      </w:r>
      <w:r w:rsidR="00265387" w:rsidRPr="00417797">
        <w:rPr>
          <w:rFonts w:ascii="Times New Roman" w:hAnsi="Times New Roman" w:cs="Times New Roman"/>
          <w:sz w:val="28"/>
          <w:szCs w:val="28"/>
        </w:rPr>
        <w:t xml:space="preserve"> (на 2</w:t>
      </w:r>
      <w:r w:rsidR="00417797" w:rsidRPr="00417797">
        <w:rPr>
          <w:rFonts w:ascii="Times New Roman" w:hAnsi="Times New Roman" w:cs="Times New Roman"/>
          <w:sz w:val="28"/>
          <w:szCs w:val="28"/>
        </w:rPr>
        <w:t>6,</w:t>
      </w:r>
      <w:r w:rsidR="00265387" w:rsidRPr="00417797">
        <w:rPr>
          <w:rFonts w:ascii="Times New Roman" w:hAnsi="Times New Roman" w:cs="Times New Roman"/>
          <w:sz w:val="28"/>
          <w:szCs w:val="28"/>
        </w:rPr>
        <w:t xml:space="preserve">1%) больше, чем за АППГ, сумма наложенных штрафов </w:t>
      </w:r>
      <w:r w:rsidR="00417797" w:rsidRPr="00417797">
        <w:rPr>
          <w:rFonts w:ascii="Times New Roman" w:hAnsi="Times New Roman" w:cs="Times New Roman"/>
          <w:sz w:val="28"/>
          <w:szCs w:val="28"/>
        </w:rPr>
        <w:t>–</w:t>
      </w:r>
      <w:r w:rsidR="00265387" w:rsidRPr="00417797">
        <w:rPr>
          <w:rFonts w:ascii="Times New Roman" w:hAnsi="Times New Roman" w:cs="Times New Roman"/>
          <w:sz w:val="28"/>
          <w:szCs w:val="28"/>
        </w:rPr>
        <w:t xml:space="preserve"> </w:t>
      </w:r>
      <w:r w:rsidR="00417797" w:rsidRPr="00417797">
        <w:rPr>
          <w:rFonts w:ascii="Times New Roman" w:hAnsi="Times New Roman" w:cs="Times New Roman"/>
          <w:sz w:val="28"/>
          <w:szCs w:val="28"/>
        </w:rPr>
        <w:t xml:space="preserve">15 3795,3 </w:t>
      </w:r>
      <w:r w:rsidR="00265387" w:rsidRPr="00417797">
        <w:rPr>
          <w:rFonts w:ascii="Times New Roman" w:hAnsi="Times New Roman" w:cs="Times New Roman"/>
          <w:sz w:val="28"/>
          <w:szCs w:val="28"/>
        </w:rPr>
        <w:t>тыс.</w:t>
      </w:r>
      <w:r w:rsidR="00417797" w:rsidRPr="00417797">
        <w:rPr>
          <w:rFonts w:ascii="Times New Roman" w:hAnsi="Times New Roman" w:cs="Times New Roman"/>
          <w:sz w:val="28"/>
          <w:szCs w:val="28"/>
        </w:rPr>
        <w:t xml:space="preserve"> </w:t>
      </w:r>
      <w:r w:rsidR="00265387" w:rsidRPr="00417797">
        <w:rPr>
          <w:rFonts w:ascii="Times New Roman" w:hAnsi="Times New Roman" w:cs="Times New Roman"/>
          <w:sz w:val="28"/>
          <w:szCs w:val="28"/>
        </w:rPr>
        <w:t xml:space="preserve">руб., что на </w:t>
      </w:r>
      <w:r w:rsidR="00417797" w:rsidRPr="00417797">
        <w:rPr>
          <w:rFonts w:ascii="Times New Roman" w:hAnsi="Times New Roman" w:cs="Times New Roman"/>
          <w:sz w:val="28"/>
          <w:szCs w:val="28"/>
        </w:rPr>
        <w:t>23 330,3</w:t>
      </w:r>
      <w:r w:rsidR="00265387" w:rsidRPr="00417797">
        <w:rPr>
          <w:rFonts w:ascii="Times New Roman" w:hAnsi="Times New Roman" w:cs="Times New Roman"/>
          <w:sz w:val="28"/>
          <w:szCs w:val="28"/>
        </w:rPr>
        <w:t xml:space="preserve"> тыс.</w:t>
      </w:r>
      <w:r w:rsidR="00417797" w:rsidRPr="00417797">
        <w:rPr>
          <w:rFonts w:ascii="Times New Roman" w:hAnsi="Times New Roman" w:cs="Times New Roman"/>
          <w:sz w:val="28"/>
          <w:szCs w:val="28"/>
        </w:rPr>
        <w:t xml:space="preserve"> </w:t>
      </w:r>
      <w:r w:rsidR="00265387" w:rsidRPr="00417797">
        <w:rPr>
          <w:rFonts w:ascii="Times New Roman" w:hAnsi="Times New Roman" w:cs="Times New Roman"/>
          <w:sz w:val="28"/>
          <w:szCs w:val="28"/>
        </w:rPr>
        <w:t xml:space="preserve">руб. (на </w:t>
      </w:r>
      <w:r w:rsidR="00417797" w:rsidRPr="00417797">
        <w:rPr>
          <w:rFonts w:ascii="Times New Roman" w:hAnsi="Times New Roman" w:cs="Times New Roman"/>
          <w:sz w:val="28"/>
          <w:szCs w:val="28"/>
        </w:rPr>
        <w:t>17,9</w:t>
      </w:r>
      <w:r w:rsidR="00265387" w:rsidRPr="00417797">
        <w:rPr>
          <w:rFonts w:ascii="Times New Roman" w:hAnsi="Times New Roman" w:cs="Times New Roman"/>
          <w:sz w:val="28"/>
          <w:szCs w:val="28"/>
        </w:rPr>
        <w:t>%) больше, чем за АППГ.</w:t>
      </w:r>
    </w:p>
    <w:p w:rsidR="005037D2" w:rsidRPr="004F747A" w:rsidRDefault="005037D2" w:rsidP="005037D2">
      <w:pPr>
        <w:spacing w:after="0" w:line="360" w:lineRule="auto"/>
        <w:ind w:firstLine="680"/>
        <w:jc w:val="both"/>
        <w:rPr>
          <w:rFonts w:ascii="Times New Roman" w:hAnsi="Times New Roman" w:cs="Times New Roman"/>
          <w:sz w:val="28"/>
          <w:szCs w:val="28"/>
        </w:rPr>
      </w:pPr>
      <w:r w:rsidRPr="004F747A">
        <w:rPr>
          <w:rFonts w:ascii="Times New Roman" w:hAnsi="Times New Roman" w:cs="Times New Roman"/>
          <w:sz w:val="28"/>
          <w:szCs w:val="28"/>
        </w:rPr>
        <w:t>Помимо штрафных санкций в административной практике Управления активно используется</w:t>
      </w:r>
      <w:r w:rsidR="00195106" w:rsidRPr="004F747A">
        <w:rPr>
          <w:rFonts w:ascii="Times New Roman" w:hAnsi="Times New Roman" w:cs="Times New Roman"/>
          <w:sz w:val="28"/>
          <w:szCs w:val="28"/>
        </w:rPr>
        <w:t xml:space="preserve"> </w:t>
      </w:r>
      <w:r w:rsidRPr="004F747A">
        <w:rPr>
          <w:rFonts w:ascii="Times New Roman" w:hAnsi="Times New Roman" w:cs="Times New Roman"/>
          <w:sz w:val="28"/>
          <w:szCs w:val="28"/>
        </w:rPr>
        <w:t>административное приостановление деятельности, в том числе оборудования,</w:t>
      </w:r>
      <w:r w:rsidR="00195106" w:rsidRPr="004F747A">
        <w:rPr>
          <w:rFonts w:ascii="Times New Roman" w:hAnsi="Times New Roman" w:cs="Times New Roman"/>
          <w:sz w:val="28"/>
          <w:szCs w:val="28"/>
        </w:rPr>
        <w:t xml:space="preserve"> </w:t>
      </w:r>
      <w:r w:rsidRPr="004F747A">
        <w:rPr>
          <w:rFonts w:ascii="Times New Roman" w:hAnsi="Times New Roman" w:cs="Times New Roman"/>
          <w:sz w:val="28"/>
          <w:szCs w:val="28"/>
        </w:rPr>
        <w:t xml:space="preserve">на срок до девяноста суток. </w:t>
      </w:r>
    </w:p>
    <w:p w:rsidR="005037D2" w:rsidRPr="004F747A" w:rsidRDefault="005037D2" w:rsidP="005037D2">
      <w:pPr>
        <w:spacing w:after="0" w:line="360" w:lineRule="auto"/>
        <w:ind w:firstLine="680"/>
        <w:jc w:val="both"/>
        <w:rPr>
          <w:rFonts w:ascii="Times New Roman" w:hAnsi="Times New Roman" w:cs="Times New Roman"/>
          <w:sz w:val="28"/>
          <w:szCs w:val="28"/>
        </w:rPr>
      </w:pPr>
      <w:r w:rsidRPr="004F747A">
        <w:rPr>
          <w:rFonts w:ascii="Times New Roman" w:hAnsi="Times New Roman" w:cs="Times New Roman"/>
          <w:sz w:val="28"/>
          <w:szCs w:val="28"/>
        </w:rPr>
        <w:t xml:space="preserve">В </w:t>
      </w:r>
      <w:r w:rsidR="007F2853" w:rsidRPr="004F747A">
        <w:rPr>
          <w:rFonts w:ascii="Times New Roman" w:hAnsi="Times New Roman" w:cs="Times New Roman"/>
          <w:sz w:val="28"/>
          <w:szCs w:val="28"/>
        </w:rPr>
        <w:t>отчётном</w:t>
      </w:r>
      <w:r w:rsidRPr="004F747A">
        <w:rPr>
          <w:rFonts w:ascii="Times New Roman" w:hAnsi="Times New Roman" w:cs="Times New Roman"/>
          <w:sz w:val="28"/>
          <w:szCs w:val="28"/>
        </w:rPr>
        <w:t xml:space="preserve"> периоде инициировано </w:t>
      </w:r>
      <w:r w:rsidR="004F747A" w:rsidRPr="004F747A">
        <w:rPr>
          <w:rFonts w:ascii="Times New Roman" w:hAnsi="Times New Roman" w:cs="Times New Roman"/>
          <w:sz w:val="28"/>
          <w:szCs w:val="28"/>
        </w:rPr>
        <w:t>39</w:t>
      </w:r>
      <w:r w:rsidRPr="004F747A">
        <w:rPr>
          <w:rFonts w:ascii="Times New Roman" w:hAnsi="Times New Roman" w:cs="Times New Roman"/>
          <w:sz w:val="28"/>
          <w:szCs w:val="28"/>
        </w:rPr>
        <w:t xml:space="preserve"> административных приостановлений деятельности по результатам федерального государственного надзора в области промышленной безопасности, что </w:t>
      </w:r>
      <w:r w:rsidR="00CD1E3A">
        <w:rPr>
          <w:rFonts w:ascii="Times New Roman" w:hAnsi="Times New Roman" w:cs="Times New Roman"/>
          <w:sz w:val="28"/>
          <w:szCs w:val="28"/>
        </w:rPr>
        <w:t>на 12</w:t>
      </w:r>
      <w:r w:rsidR="00265387" w:rsidRPr="004F747A">
        <w:rPr>
          <w:rFonts w:ascii="Times New Roman" w:hAnsi="Times New Roman" w:cs="Times New Roman"/>
          <w:sz w:val="28"/>
          <w:szCs w:val="28"/>
        </w:rPr>
        <w:t xml:space="preserve"> </w:t>
      </w:r>
      <w:r w:rsidRPr="004F747A">
        <w:rPr>
          <w:rFonts w:ascii="Times New Roman" w:hAnsi="Times New Roman" w:cs="Times New Roman"/>
          <w:sz w:val="28"/>
          <w:szCs w:val="28"/>
        </w:rPr>
        <w:t xml:space="preserve">меньше, чем за АППГ, в том числе </w:t>
      </w:r>
      <w:r w:rsidR="00B10527">
        <w:rPr>
          <w:rFonts w:ascii="Times New Roman" w:hAnsi="Times New Roman" w:cs="Times New Roman"/>
          <w:sz w:val="28"/>
          <w:szCs w:val="28"/>
        </w:rPr>
        <w:t>14</w:t>
      </w:r>
      <w:r w:rsidRPr="004F747A">
        <w:rPr>
          <w:rFonts w:ascii="Times New Roman" w:hAnsi="Times New Roman" w:cs="Times New Roman"/>
          <w:sz w:val="28"/>
          <w:szCs w:val="28"/>
        </w:rPr>
        <w:t xml:space="preserve"> – по результатам плановых проверок.</w:t>
      </w:r>
    </w:p>
    <w:p w:rsidR="004B724F" w:rsidRPr="00B10527" w:rsidRDefault="005037D2" w:rsidP="004B724F">
      <w:pPr>
        <w:spacing w:after="0" w:line="360" w:lineRule="auto"/>
        <w:ind w:firstLine="680"/>
        <w:jc w:val="both"/>
        <w:rPr>
          <w:rFonts w:ascii="Times New Roman" w:hAnsi="Times New Roman" w:cs="Times New Roman"/>
          <w:sz w:val="28"/>
          <w:szCs w:val="28"/>
        </w:rPr>
      </w:pPr>
      <w:r w:rsidRPr="00B10527">
        <w:rPr>
          <w:rFonts w:ascii="Times New Roman" w:hAnsi="Times New Roman" w:cs="Times New Roman"/>
          <w:sz w:val="28"/>
          <w:szCs w:val="28"/>
        </w:rPr>
        <w:t xml:space="preserve">В сфере федерального государственного энергетического надзора в </w:t>
      </w:r>
      <w:r w:rsidR="007F2853" w:rsidRPr="00B10527">
        <w:rPr>
          <w:rFonts w:ascii="Times New Roman" w:hAnsi="Times New Roman" w:cs="Times New Roman"/>
          <w:sz w:val="28"/>
          <w:szCs w:val="28"/>
        </w:rPr>
        <w:t>отчётном</w:t>
      </w:r>
      <w:r w:rsidRPr="00B10527">
        <w:rPr>
          <w:rFonts w:ascii="Times New Roman" w:hAnsi="Times New Roman" w:cs="Times New Roman"/>
          <w:sz w:val="28"/>
          <w:szCs w:val="28"/>
        </w:rPr>
        <w:t xml:space="preserve"> периоде произведено </w:t>
      </w:r>
      <w:r w:rsidR="00B10527" w:rsidRPr="00B10527">
        <w:rPr>
          <w:rFonts w:ascii="Times New Roman" w:hAnsi="Times New Roman" w:cs="Times New Roman"/>
          <w:sz w:val="28"/>
          <w:szCs w:val="28"/>
        </w:rPr>
        <w:t>10</w:t>
      </w:r>
      <w:r w:rsidRPr="00B10527">
        <w:rPr>
          <w:rFonts w:ascii="Times New Roman" w:hAnsi="Times New Roman" w:cs="Times New Roman"/>
          <w:sz w:val="28"/>
          <w:szCs w:val="28"/>
        </w:rPr>
        <w:t xml:space="preserve"> административных приостановлений деятельности</w:t>
      </w:r>
      <w:r w:rsidR="00265387" w:rsidRPr="00B10527">
        <w:rPr>
          <w:rFonts w:ascii="Times New Roman" w:hAnsi="Times New Roman" w:cs="Times New Roman"/>
          <w:sz w:val="28"/>
          <w:szCs w:val="28"/>
        </w:rPr>
        <w:t xml:space="preserve">, в том числе по итогам </w:t>
      </w:r>
      <w:r w:rsidRPr="00B10527">
        <w:rPr>
          <w:rFonts w:ascii="Times New Roman" w:hAnsi="Times New Roman" w:cs="Times New Roman"/>
          <w:sz w:val="28"/>
          <w:szCs w:val="28"/>
        </w:rPr>
        <w:t xml:space="preserve">плановых проверок - </w:t>
      </w:r>
      <w:r w:rsidR="00B10527" w:rsidRPr="00B10527">
        <w:rPr>
          <w:rFonts w:ascii="Times New Roman" w:hAnsi="Times New Roman" w:cs="Times New Roman"/>
          <w:sz w:val="28"/>
          <w:szCs w:val="28"/>
        </w:rPr>
        <w:t>6</w:t>
      </w:r>
      <w:r w:rsidRPr="00B10527">
        <w:rPr>
          <w:rFonts w:ascii="Times New Roman" w:hAnsi="Times New Roman" w:cs="Times New Roman"/>
          <w:sz w:val="28"/>
          <w:szCs w:val="28"/>
        </w:rPr>
        <w:t>.</w:t>
      </w:r>
    </w:p>
    <w:p w:rsidR="003B423A" w:rsidRPr="00CD1E3A" w:rsidRDefault="003B423A" w:rsidP="004B724F">
      <w:pPr>
        <w:spacing w:after="0" w:line="360" w:lineRule="auto"/>
        <w:ind w:firstLine="680"/>
        <w:jc w:val="both"/>
        <w:rPr>
          <w:rFonts w:ascii="Times New Roman" w:hAnsi="Times New Roman" w:cs="Times New Roman"/>
          <w:sz w:val="28"/>
          <w:szCs w:val="28"/>
        </w:rPr>
      </w:pPr>
      <w:r w:rsidRPr="00CD1E3A">
        <w:rPr>
          <w:rFonts w:ascii="Times New Roman" w:hAnsi="Times New Roman" w:cs="Times New Roman"/>
          <w:sz w:val="28"/>
          <w:szCs w:val="28"/>
        </w:rPr>
        <w:t xml:space="preserve">При осуществлении государственного надзора в области безопасности гидротехнических сооружений в </w:t>
      </w:r>
      <w:r w:rsidR="007F2853" w:rsidRPr="00CD1E3A">
        <w:rPr>
          <w:rFonts w:ascii="Times New Roman" w:hAnsi="Times New Roman" w:cs="Times New Roman"/>
          <w:sz w:val="28"/>
          <w:szCs w:val="28"/>
        </w:rPr>
        <w:t>отчётном</w:t>
      </w:r>
      <w:r w:rsidR="005037D2" w:rsidRPr="00CD1E3A">
        <w:rPr>
          <w:rFonts w:ascii="Times New Roman" w:hAnsi="Times New Roman" w:cs="Times New Roman"/>
          <w:sz w:val="28"/>
          <w:szCs w:val="28"/>
        </w:rPr>
        <w:t xml:space="preserve"> периоде </w:t>
      </w:r>
      <w:r w:rsidRPr="00CD1E3A">
        <w:rPr>
          <w:rFonts w:ascii="Times New Roman" w:hAnsi="Times New Roman" w:cs="Times New Roman"/>
          <w:sz w:val="28"/>
          <w:szCs w:val="28"/>
        </w:rPr>
        <w:t>произведено</w:t>
      </w:r>
      <w:r w:rsidR="00CD1E3A" w:rsidRPr="00CD1E3A">
        <w:rPr>
          <w:rFonts w:ascii="Times New Roman" w:hAnsi="Times New Roman" w:cs="Times New Roman"/>
          <w:sz w:val="28"/>
          <w:szCs w:val="28"/>
        </w:rPr>
        <w:t xml:space="preserve"> одно </w:t>
      </w:r>
      <w:r w:rsidR="005037D2" w:rsidRPr="00CD1E3A">
        <w:rPr>
          <w:rFonts w:ascii="Times New Roman" w:hAnsi="Times New Roman" w:cs="Times New Roman"/>
          <w:sz w:val="28"/>
          <w:szCs w:val="28"/>
        </w:rPr>
        <w:t>административное приостановление деятельности</w:t>
      </w:r>
      <w:r w:rsidRPr="00CD1E3A">
        <w:rPr>
          <w:rFonts w:ascii="Times New Roman" w:hAnsi="Times New Roman" w:cs="Times New Roman"/>
          <w:sz w:val="28"/>
          <w:szCs w:val="28"/>
        </w:rPr>
        <w:t xml:space="preserve">, </w:t>
      </w:r>
      <w:r w:rsidR="00265387" w:rsidRPr="00CD1E3A">
        <w:rPr>
          <w:rFonts w:ascii="Times New Roman" w:hAnsi="Times New Roman" w:cs="Times New Roman"/>
          <w:sz w:val="28"/>
          <w:szCs w:val="28"/>
        </w:rPr>
        <w:t xml:space="preserve">что сопоставимо с </w:t>
      </w:r>
      <w:r w:rsidR="005037D2" w:rsidRPr="00CD1E3A">
        <w:rPr>
          <w:rFonts w:ascii="Times New Roman" w:hAnsi="Times New Roman" w:cs="Times New Roman"/>
          <w:sz w:val="28"/>
          <w:szCs w:val="28"/>
        </w:rPr>
        <w:t xml:space="preserve">АППГ. </w:t>
      </w:r>
    </w:p>
    <w:p w:rsidR="00307E64" w:rsidRPr="00CD1E3A" w:rsidRDefault="005037D2" w:rsidP="003B423A">
      <w:pPr>
        <w:spacing w:after="0" w:line="360" w:lineRule="auto"/>
        <w:ind w:firstLine="680"/>
        <w:jc w:val="both"/>
        <w:rPr>
          <w:rFonts w:ascii="Times New Roman" w:hAnsi="Times New Roman" w:cs="Times New Roman"/>
          <w:sz w:val="28"/>
          <w:szCs w:val="28"/>
        </w:rPr>
      </w:pPr>
      <w:r w:rsidRPr="00CD1E3A">
        <w:rPr>
          <w:rFonts w:ascii="Times New Roman" w:hAnsi="Times New Roman" w:cs="Times New Roman"/>
          <w:sz w:val="28"/>
          <w:szCs w:val="28"/>
        </w:rPr>
        <w:t xml:space="preserve">Всего </w:t>
      </w:r>
      <w:r w:rsidR="003B423A" w:rsidRPr="00CD1E3A">
        <w:rPr>
          <w:rFonts w:ascii="Times New Roman" w:hAnsi="Times New Roman" w:cs="Times New Roman"/>
          <w:sz w:val="28"/>
          <w:szCs w:val="28"/>
        </w:rPr>
        <w:t xml:space="preserve">в </w:t>
      </w:r>
      <w:r w:rsidR="007F2853" w:rsidRPr="00CD1E3A">
        <w:rPr>
          <w:rFonts w:ascii="Times New Roman" w:hAnsi="Times New Roman" w:cs="Times New Roman"/>
          <w:sz w:val="28"/>
          <w:szCs w:val="28"/>
        </w:rPr>
        <w:t>отчётном</w:t>
      </w:r>
      <w:r w:rsidRPr="00CD1E3A">
        <w:rPr>
          <w:rFonts w:ascii="Times New Roman" w:hAnsi="Times New Roman" w:cs="Times New Roman"/>
          <w:sz w:val="28"/>
          <w:szCs w:val="28"/>
        </w:rPr>
        <w:t xml:space="preserve"> периоде административное приостановление деятельности </w:t>
      </w:r>
      <w:r w:rsidR="003B423A" w:rsidRPr="00CD1E3A">
        <w:rPr>
          <w:rFonts w:ascii="Times New Roman" w:hAnsi="Times New Roman" w:cs="Times New Roman"/>
          <w:sz w:val="28"/>
          <w:szCs w:val="28"/>
        </w:rPr>
        <w:t xml:space="preserve">произведено в отношении </w:t>
      </w:r>
      <w:r w:rsidRPr="00CD1E3A">
        <w:rPr>
          <w:rFonts w:ascii="Times New Roman" w:hAnsi="Times New Roman" w:cs="Times New Roman"/>
          <w:sz w:val="28"/>
          <w:szCs w:val="28"/>
        </w:rPr>
        <w:t>17</w:t>
      </w:r>
      <w:r w:rsidR="003B423A" w:rsidRPr="00CD1E3A">
        <w:rPr>
          <w:rFonts w:ascii="Times New Roman" w:hAnsi="Times New Roman" w:cs="Times New Roman"/>
          <w:sz w:val="28"/>
          <w:szCs w:val="28"/>
        </w:rPr>
        <w:t xml:space="preserve"> объектов</w:t>
      </w:r>
      <w:r w:rsidRPr="00CD1E3A">
        <w:rPr>
          <w:rFonts w:ascii="Times New Roman" w:hAnsi="Times New Roman" w:cs="Times New Roman"/>
          <w:sz w:val="28"/>
          <w:szCs w:val="28"/>
        </w:rPr>
        <w:t xml:space="preserve">, что на 6 (на 26,1%) меньше, чем за АППГ. В отношении плановых проверок, соответственно </w:t>
      </w:r>
      <w:r w:rsidR="00CD1E3A">
        <w:rPr>
          <w:rFonts w:ascii="Times New Roman" w:hAnsi="Times New Roman" w:cs="Times New Roman"/>
          <w:sz w:val="28"/>
          <w:szCs w:val="28"/>
        </w:rPr>
        <w:t>–</w:t>
      </w:r>
      <w:r w:rsidRPr="00CD1E3A">
        <w:rPr>
          <w:rFonts w:ascii="Times New Roman" w:hAnsi="Times New Roman" w:cs="Times New Roman"/>
          <w:sz w:val="28"/>
          <w:szCs w:val="28"/>
        </w:rPr>
        <w:t xml:space="preserve"> </w:t>
      </w:r>
      <w:r w:rsidR="00CD1E3A">
        <w:rPr>
          <w:rFonts w:ascii="Times New Roman" w:hAnsi="Times New Roman" w:cs="Times New Roman"/>
          <w:sz w:val="28"/>
          <w:szCs w:val="28"/>
        </w:rPr>
        <w:t>13,</w:t>
      </w:r>
      <w:r w:rsidRPr="00CD1E3A">
        <w:rPr>
          <w:rFonts w:ascii="Times New Roman" w:hAnsi="Times New Roman" w:cs="Times New Roman"/>
          <w:sz w:val="28"/>
          <w:szCs w:val="28"/>
        </w:rPr>
        <w:t xml:space="preserve"> что на </w:t>
      </w:r>
      <w:r w:rsidR="00CD1E3A">
        <w:rPr>
          <w:rFonts w:ascii="Times New Roman" w:hAnsi="Times New Roman" w:cs="Times New Roman"/>
          <w:sz w:val="28"/>
          <w:szCs w:val="28"/>
        </w:rPr>
        <w:t>3</w:t>
      </w:r>
      <w:r w:rsidRPr="00CD1E3A">
        <w:rPr>
          <w:rFonts w:ascii="Times New Roman" w:hAnsi="Times New Roman" w:cs="Times New Roman"/>
          <w:sz w:val="28"/>
          <w:szCs w:val="28"/>
        </w:rPr>
        <w:t xml:space="preserve"> (на </w:t>
      </w:r>
      <w:r w:rsidR="00CD1E3A">
        <w:rPr>
          <w:rFonts w:ascii="Times New Roman" w:hAnsi="Times New Roman" w:cs="Times New Roman"/>
          <w:sz w:val="28"/>
          <w:szCs w:val="28"/>
        </w:rPr>
        <w:t>3</w:t>
      </w:r>
      <w:r w:rsidRPr="00CD1E3A">
        <w:rPr>
          <w:rFonts w:ascii="Times New Roman" w:hAnsi="Times New Roman" w:cs="Times New Roman"/>
          <w:sz w:val="28"/>
          <w:szCs w:val="28"/>
        </w:rPr>
        <w:t>0%) меньше.</w:t>
      </w:r>
    </w:p>
    <w:p w:rsidR="00BE79C2" w:rsidRPr="00CD1E3A" w:rsidRDefault="00BE79C2" w:rsidP="003B423A">
      <w:pPr>
        <w:spacing w:after="0" w:line="360" w:lineRule="auto"/>
        <w:ind w:firstLine="680"/>
        <w:jc w:val="both"/>
        <w:rPr>
          <w:rFonts w:ascii="Times New Roman" w:hAnsi="Times New Roman" w:cs="Times New Roman"/>
          <w:sz w:val="28"/>
          <w:szCs w:val="28"/>
        </w:rPr>
      </w:pPr>
      <w:r w:rsidRPr="00CD1E3A">
        <w:rPr>
          <w:rFonts w:ascii="Times New Roman" w:hAnsi="Times New Roman" w:cs="Times New Roman"/>
          <w:sz w:val="28"/>
          <w:szCs w:val="28"/>
        </w:rPr>
        <w:t xml:space="preserve">В соответствии с </w:t>
      </w:r>
      <w:r w:rsidR="007F2853" w:rsidRPr="00CD1E3A">
        <w:rPr>
          <w:rFonts w:ascii="Times New Roman" w:hAnsi="Times New Roman" w:cs="Times New Roman"/>
          <w:sz w:val="28"/>
          <w:szCs w:val="28"/>
        </w:rPr>
        <w:t>внесёнными</w:t>
      </w:r>
      <w:r w:rsidRPr="00CD1E3A">
        <w:rPr>
          <w:rFonts w:ascii="Times New Roman" w:hAnsi="Times New Roman" w:cs="Times New Roman"/>
          <w:sz w:val="28"/>
          <w:szCs w:val="28"/>
        </w:rPr>
        <w:t xml:space="preserve"> </w:t>
      </w:r>
      <w:r w:rsidR="00AA7A35" w:rsidRPr="00CD1E3A">
        <w:rPr>
          <w:rFonts w:ascii="Times New Roman" w:hAnsi="Times New Roman" w:cs="Times New Roman"/>
          <w:sz w:val="28"/>
          <w:szCs w:val="28"/>
        </w:rPr>
        <w:t xml:space="preserve">с 1 января </w:t>
      </w:r>
      <w:proofErr w:type="spellStart"/>
      <w:r w:rsidR="00AA7A35" w:rsidRPr="00CD1E3A">
        <w:rPr>
          <w:rFonts w:ascii="Times New Roman" w:hAnsi="Times New Roman" w:cs="Times New Roman"/>
          <w:sz w:val="28"/>
          <w:szCs w:val="28"/>
        </w:rPr>
        <w:t>т.г</w:t>
      </w:r>
      <w:proofErr w:type="spellEnd"/>
      <w:r w:rsidR="00AA7A35" w:rsidRPr="00CD1E3A">
        <w:rPr>
          <w:rFonts w:ascii="Times New Roman" w:hAnsi="Times New Roman" w:cs="Times New Roman"/>
          <w:sz w:val="28"/>
          <w:szCs w:val="28"/>
        </w:rPr>
        <w:t xml:space="preserve">. </w:t>
      </w:r>
      <w:r w:rsidRPr="00CD1E3A">
        <w:rPr>
          <w:rFonts w:ascii="Times New Roman" w:hAnsi="Times New Roman" w:cs="Times New Roman"/>
          <w:sz w:val="28"/>
          <w:szCs w:val="28"/>
        </w:rPr>
        <w:t>в Закон 294-ФЗ изменениями в 2017 году в практику контрольно-надзорной деятельности Управления внедряются новые формы</w:t>
      </w:r>
      <w:r w:rsidR="00195106" w:rsidRPr="00CD1E3A">
        <w:rPr>
          <w:rFonts w:ascii="Times New Roman" w:hAnsi="Times New Roman" w:cs="Times New Roman"/>
          <w:sz w:val="28"/>
          <w:szCs w:val="28"/>
        </w:rPr>
        <w:t xml:space="preserve"> </w:t>
      </w:r>
      <w:r w:rsidRPr="00CD1E3A">
        <w:rPr>
          <w:rFonts w:ascii="Times New Roman" w:hAnsi="Times New Roman" w:cs="Times New Roman"/>
          <w:sz w:val="28"/>
          <w:szCs w:val="28"/>
        </w:rPr>
        <w:t>воздействия в целях обеспечения соблюдения подконтрольными лицами требований безопасности, в том числе предостережения о недопустимости нарушения обязательных требований.</w:t>
      </w:r>
      <w:r w:rsidR="00217CD6" w:rsidRPr="00CD1E3A">
        <w:rPr>
          <w:rFonts w:ascii="Times New Roman" w:hAnsi="Times New Roman" w:cs="Times New Roman"/>
          <w:sz w:val="28"/>
          <w:szCs w:val="28"/>
        </w:rPr>
        <w:t xml:space="preserve"> В течение отчётного периода направлено </w:t>
      </w:r>
      <w:r w:rsidR="00CD1E3A" w:rsidRPr="00CD1E3A">
        <w:rPr>
          <w:rFonts w:ascii="Times New Roman" w:hAnsi="Times New Roman" w:cs="Times New Roman"/>
          <w:sz w:val="28"/>
          <w:szCs w:val="28"/>
        </w:rPr>
        <w:t>6</w:t>
      </w:r>
      <w:r w:rsidR="00217CD6" w:rsidRPr="00CD1E3A">
        <w:rPr>
          <w:rFonts w:ascii="Times New Roman" w:hAnsi="Times New Roman" w:cs="Times New Roman"/>
          <w:sz w:val="28"/>
          <w:szCs w:val="28"/>
        </w:rPr>
        <w:t>3 предостережений.</w:t>
      </w:r>
    </w:p>
    <w:p w:rsidR="00ED5D64" w:rsidRDefault="00ED5D64" w:rsidP="00ED5D64">
      <w:pPr>
        <w:spacing w:after="0" w:line="360" w:lineRule="auto"/>
        <w:ind w:firstLine="680"/>
        <w:jc w:val="both"/>
        <w:rPr>
          <w:rFonts w:ascii="Times New Roman" w:hAnsi="Times New Roman" w:cs="Times New Roman"/>
          <w:sz w:val="28"/>
          <w:szCs w:val="28"/>
        </w:rPr>
        <w:sectPr w:rsidR="00ED5D64" w:rsidSect="00071FDE">
          <w:pgSz w:w="11906" w:h="16838"/>
          <w:pgMar w:top="1134" w:right="851" w:bottom="1134" w:left="1418" w:header="708" w:footer="708" w:gutter="0"/>
          <w:cols w:space="708"/>
          <w:titlePg/>
          <w:docGrid w:linePitch="360"/>
        </w:sectPr>
      </w:pPr>
      <w:r>
        <w:rPr>
          <w:rFonts w:ascii="Times New Roman" w:hAnsi="Times New Roman" w:cs="Times New Roman"/>
          <w:sz w:val="28"/>
          <w:szCs w:val="28"/>
        </w:rPr>
        <w:br/>
      </w:r>
    </w:p>
    <w:p w:rsidR="00ED5D64" w:rsidRDefault="00ED5D64" w:rsidP="00ED5D64">
      <w:pPr>
        <w:keepNext/>
        <w:spacing w:before="360" w:after="0" w:line="240" w:lineRule="auto"/>
        <w:ind w:firstLine="680"/>
        <w:jc w:val="center"/>
        <w:rPr>
          <w:rFonts w:ascii="Times New Roman" w:hAnsi="Times New Roman" w:cs="Times New Roman"/>
          <w:sz w:val="28"/>
          <w:szCs w:val="28"/>
        </w:rPr>
      </w:pPr>
      <w:r w:rsidRPr="00351296">
        <w:rPr>
          <w:rFonts w:ascii="Times New Roman" w:hAnsi="Times New Roman" w:cs="Times New Roman"/>
          <w:sz w:val="28"/>
          <w:szCs w:val="28"/>
        </w:rPr>
        <w:t>Сведения о выявленных административных правонарушениях</w:t>
      </w:r>
    </w:p>
    <w:p w:rsidR="00ED5D64" w:rsidRDefault="00ED5D64" w:rsidP="00ED5D64">
      <w:pPr>
        <w:pStyle w:val="aff7"/>
        <w:keepNext/>
      </w:pPr>
      <w:r>
        <w:t>Таблица 3</w:t>
      </w:r>
    </w:p>
    <w:tbl>
      <w:tblPr>
        <w:tblW w:w="1545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2296"/>
        <w:gridCol w:w="915"/>
        <w:gridCol w:w="1070"/>
        <w:gridCol w:w="993"/>
        <w:gridCol w:w="709"/>
        <w:gridCol w:w="709"/>
        <w:gridCol w:w="993"/>
        <w:gridCol w:w="971"/>
        <w:gridCol w:w="851"/>
        <w:gridCol w:w="1014"/>
        <w:gridCol w:w="993"/>
        <w:gridCol w:w="709"/>
        <w:gridCol w:w="709"/>
        <w:gridCol w:w="993"/>
        <w:gridCol w:w="993"/>
      </w:tblGrid>
      <w:tr w:rsidR="00ED5D64" w:rsidRPr="00181D74" w:rsidTr="00AB56A6">
        <w:trPr>
          <w:trHeight w:val="270"/>
        </w:trPr>
        <w:tc>
          <w:tcPr>
            <w:tcW w:w="2836" w:type="dxa"/>
            <w:gridSpan w:val="2"/>
            <w:shd w:val="clear" w:color="auto" w:fill="auto"/>
            <w:noWrap/>
            <w:vAlign w:val="bottom"/>
            <w:hideMark/>
          </w:tcPr>
          <w:p w:rsidR="00ED5D64" w:rsidRPr="00181D74" w:rsidRDefault="00ED5D64" w:rsidP="00AB56A6">
            <w:pPr>
              <w:spacing w:after="0" w:line="240" w:lineRule="auto"/>
              <w:rPr>
                <w:rFonts w:ascii="Times New Roman" w:eastAsia="Times New Roman" w:hAnsi="Times New Roman" w:cs="Times New Roman"/>
                <w:bCs/>
                <w:sz w:val="24"/>
                <w:szCs w:val="24"/>
              </w:rPr>
            </w:pPr>
          </w:p>
        </w:tc>
        <w:tc>
          <w:tcPr>
            <w:tcW w:w="6360" w:type="dxa"/>
            <w:gridSpan w:val="7"/>
            <w:shd w:val="clear" w:color="auto" w:fill="auto"/>
            <w:noWrap/>
            <w:vAlign w:val="bottom"/>
            <w:hideMark/>
          </w:tcPr>
          <w:p w:rsidR="00ED5D64" w:rsidRPr="00181D74" w:rsidRDefault="00ED5D64" w:rsidP="00AB56A6">
            <w:pPr>
              <w:spacing w:after="0" w:line="240" w:lineRule="auto"/>
              <w:jc w:val="center"/>
              <w:rPr>
                <w:rFonts w:ascii="Times New Roman" w:eastAsia="Times New Roman" w:hAnsi="Times New Roman" w:cs="Times New Roman"/>
                <w:sz w:val="24"/>
                <w:szCs w:val="24"/>
              </w:rPr>
            </w:pPr>
            <w:r w:rsidRPr="00181D74">
              <w:rPr>
                <w:rFonts w:ascii="Times New Roman" w:eastAsia="Times New Roman" w:hAnsi="Times New Roman" w:cs="Times New Roman"/>
                <w:sz w:val="24"/>
                <w:szCs w:val="24"/>
              </w:rPr>
              <w:t>2016 г.</w:t>
            </w:r>
          </w:p>
        </w:tc>
        <w:tc>
          <w:tcPr>
            <w:tcW w:w="6262" w:type="dxa"/>
            <w:gridSpan w:val="7"/>
            <w:shd w:val="clear" w:color="auto" w:fill="auto"/>
            <w:noWrap/>
            <w:vAlign w:val="bottom"/>
            <w:hideMark/>
          </w:tcPr>
          <w:p w:rsidR="00ED5D64" w:rsidRPr="00181D74" w:rsidRDefault="00ED5D64" w:rsidP="00AB56A6">
            <w:pPr>
              <w:spacing w:after="0" w:line="240" w:lineRule="auto"/>
              <w:jc w:val="center"/>
              <w:rPr>
                <w:rFonts w:ascii="Times New Roman" w:eastAsia="Times New Roman" w:hAnsi="Times New Roman" w:cs="Times New Roman"/>
                <w:sz w:val="24"/>
                <w:szCs w:val="24"/>
              </w:rPr>
            </w:pPr>
            <w:r w:rsidRPr="00181D74">
              <w:rPr>
                <w:rFonts w:ascii="Times New Roman" w:eastAsia="Times New Roman" w:hAnsi="Times New Roman" w:cs="Times New Roman"/>
                <w:sz w:val="24"/>
                <w:szCs w:val="24"/>
              </w:rPr>
              <w:t>2017 г.</w:t>
            </w:r>
          </w:p>
        </w:tc>
      </w:tr>
      <w:tr w:rsidR="00ED5D64" w:rsidRPr="00181D74" w:rsidTr="00AB56A6">
        <w:trPr>
          <w:trHeight w:val="255"/>
        </w:trPr>
        <w:tc>
          <w:tcPr>
            <w:tcW w:w="540" w:type="dxa"/>
            <w:vMerge w:val="restart"/>
            <w:shd w:val="clear" w:color="auto" w:fill="auto"/>
            <w:vAlign w:val="center"/>
            <w:hideMark/>
          </w:tcPr>
          <w:p w:rsidR="00ED5D64" w:rsidRPr="00181D74" w:rsidRDefault="00ED5D64" w:rsidP="00AB56A6">
            <w:pPr>
              <w:spacing w:after="0" w:line="240" w:lineRule="auto"/>
              <w:jc w:val="center"/>
              <w:rPr>
                <w:rFonts w:ascii="Times New Roman" w:eastAsia="Times New Roman" w:hAnsi="Times New Roman" w:cs="Times New Roman"/>
                <w:sz w:val="24"/>
                <w:szCs w:val="24"/>
              </w:rPr>
            </w:pPr>
            <w:r w:rsidRPr="00181D74">
              <w:rPr>
                <w:rFonts w:ascii="Times New Roman" w:eastAsia="Times New Roman" w:hAnsi="Times New Roman" w:cs="Times New Roman"/>
                <w:sz w:val="24"/>
                <w:szCs w:val="24"/>
              </w:rPr>
              <w:t>№ п/п</w:t>
            </w:r>
          </w:p>
        </w:tc>
        <w:tc>
          <w:tcPr>
            <w:tcW w:w="2296" w:type="dxa"/>
            <w:vMerge w:val="restart"/>
            <w:tcBorders>
              <w:right w:val="single" w:sz="4" w:space="0" w:color="auto"/>
            </w:tcBorders>
            <w:shd w:val="clear" w:color="auto" w:fill="auto"/>
            <w:vAlign w:val="center"/>
            <w:hideMark/>
          </w:tcPr>
          <w:p w:rsidR="00ED5D64" w:rsidRPr="00181D74" w:rsidRDefault="00ED5D64" w:rsidP="00AB56A6">
            <w:pPr>
              <w:spacing w:after="0" w:line="240" w:lineRule="auto"/>
              <w:jc w:val="center"/>
              <w:rPr>
                <w:rFonts w:ascii="Times New Roman" w:eastAsia="Times New Roman" w:hAnsi="Times New Roman" w:cs="Times New Roman"/>
                <w:sz w:val="24"/>
                <w:szCs w:val="24"/>
              </w:rPr>
            </w:pPr>
            <w:r w:rsidRPr="00181D74">
              <w:rPr>
                <w:rFonts w:ascii="Times New Roman" w:eastAsia="Times New Roman" w:hAnsi="Times New Roman" w:cs="Times New Roman"/>
                <w:sz w:val="24"/>
                <w:szCs w:val="24"/>
              </w:rPr>
              <w:t xml:space="preserve">№ статьи КоАП </w:t>
            </w:r>
          </w:p>
        </w:tc>
        <w:tc>
          <w:tcPr>
            <w:tcW w:w="91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ED5D64" w:rsidRPr="00181D74" w:rsidRDefault="00ED5D64" w:rsidP="00AB56A6">
            <w:pPr>
              <w:spacing w:after="0" w:line="240" w:lineRule="auto"/>
              <w:jc w:val="center"/>
              <w:rPr>
                <w:rFonts w:ascii="Times New Roman" w:eastAsia="Times New Roman" w:hAnsi="Times New Roman" w:cs="Times New Roman"/>
                <w:sz w:val="24"/>
                <w:szCs w:val="24"/>
              </w:rPr>
            </w:pPr>
            <w:r w:rsidRPr="00181D74">
              <w:rPr>
                <w:rFonts w:ascii="Times New Roman" w:eastAsia="Times New Roman" w:hAnsi="Times New Roman" w:cs="Times New Roman"/>
                <w:sz w:val="24"/>
                <w:szCs w:val="24"/>
              </w:rPr>
              <w:t>Наложено административных штрафов, единиц</w:t>
            </w:r>
          </w:p>
        </w:tc>
        <w:tc>
          <w:tcPr>
            <w:tcW w:w="1070" w:type="dxa"/>
            <w:vMerge w:val="restart"/>
            <w:tcBorders>
              <w:left w:val="single" w:sz="4" w:space="0" w:color="auto"/>
            </w:tcBorders>
            <w:shd w:val="clear" w:color="auto" w:fill="auto"/>
            <w:textDirection w:val="btLr"/>
            <w:vAlign w:val="center"/>
            <w:hideMark/>
          </w:tcPr>
          <w:p w:rsidR="00ED5D64" w:rsidRPr="00181D74" w:rsidRDefault="00ED5D64" w:rsidP="00AB56A6">
            <w:pPr>
              <w:spacing w:after="0" w:line="240" w:lineRule="auto"/>
              <w:jc w:val="center"/>
              <w:rPr>
                <w:rFonts w:ascii="Times New Roman" w:eastAsia="Times New Roman" w:hAnsi="Times New Roman" w:cs="Times New Roman"/>
                <w:sz w:val="24"/>
                <w:szCs w:val="24"/>
              </w:rPr>
            </w:pPr>
            <w:r w:rsidRPr="00181D74">
              <w:rPr>
                <w:rFonts w:ascii="Times New Roman" w:eastAsia="Times New Roman" w:hAnsi="Times New Roman" w:cs="Times New Roman"/>
                <w:sz w:val="24"/>
                <w:szCs w:val="24"/>
              </w:rPr>
              <w:t>Сумма наложенного штрафа, тыс. руб.</w:t>
            </w:r>
          </w:p>
        </w:tc>
        <w:tc>
          <w:tcPr>
            <w:tcW w:w="993" w:type="dxa"/>
            <w:vMerge w:val="restart"/>
            <w:shd w:val="clear" w:color="auto" w:fill="auto"/>
            <w:textDirection w:val="btLr"/>
            <w:vAlign w:val="center"/>
            <w:hideMark/>
          </w:tcPr>
          <w:p w:rsidR="00ED5D64" w:rsidRPr="00181D74" w:rsidRDefault="00ED5D64" w:rsidP="00AB56A6">
            <w:pPr>
              <w:spacing w:after="0" w:line="240" w:lineRule="auto"/>
              <w:jc w:val="center"/>
              <w:rPr>
                <w:rFonts w:ascii="Times New Roman" w:eastAsia="Times New Roman" w:hAnsi="Times New Roman" w:cs="Times New Roman"/>
                <w:sz w:val="24"/>
                <w:szCs w:val="24"/>
              </w:rPr>
            </w:pPr>
            <w:r w:rsidRPr="00181D74">
              <w:rPr>
                <w:rFonts w:ascii="Times New Roman" w:eastAsia="Times New Roman" w:hAnsi="Times New Roman" w:cs="Times New Roman"/>
                <w:sz w:val="24"/>
                <w:szCs w:val="24"/>
              </w:rPr>
              <w:t>Сумма взысканного штрафа, тыс. руб.</w:t>
            </w:r>
          </w:p>
        </w:tc>
        <w:tc>
          <w:tcPr>
            <w:tcW w:w="3382" w:type="dxa"/>
            <w:gridSpan w:val="4"/>
            <w:shd w:val="clear" w:color="auto" w:fill="auto"/>
            <w:vAlign w:val="bottom"/>
            <w:hideMark/>
          </w:tcPr>
          <w:p w:rsidR="00ED5D64" w:rsidRPr="00181D74" w:rsidRDefault="00ED5D64" w:rsidP="00AB56A6">
            <w:pPr>
              <w:spacing w:after="0" w:line="240" w:lineRule="auto"/>
              <w:jc w:val="center"/>
              <w:rPr>
                <w:rFonts w:ascii="Times New Roman" w:eastAsia="Times New Roman" w:hAnsi="Times New Roman" w:cs="Times New Roman"/>
                <w:sz w:val="24"/>
                <w:szCs w:val="24"/>
              </w:rPr>
            </w:pPr>
            <w:r w:rsidRPr="00181D74">
              <w:rPr>
                <w:rFonts w:ascii="Times New Roman" w:eastAsia="Times New Roman" w:hAnsi="Times New Roman" w:cs="Times New Roman"/>
                <w:sz w:val="24"/>
                <w:szCs w:val="24"/>
              </w:rPr>
              <w:t xml:space="preserve">в </w:t>
            </w:r>
            <w:proofErr w:type="spellStart"/>
            <w:r w:rsidRPr="00181D74">
              <w:rPr>
                <w:rFonts w:ascii="Times New Roman" w:eastAsia="Times New Roman" w:hAnsi="Times New Roman" w:cs="Times New Roman"/>
                <w:sz w:val="24"/>
                <w:szCs w:val="24"/>
              </w:rPr>
              <w:t>т.ч</w:t>
            </w:r>
            <w:proofErr w:type="spellEnd"/>
            <w:r w:rsidRPr="00181D74">
              <w:rPr>
                <w:rFonts w:ascii="Times New Roman" w:eastAsia="Times New Roman" w:hAnsi="Times New Roman" w:cs="Times New Roman"/>
                <w:sz w:val="24"/>
                <w:szCs w:val="24"/>
              </w:rPr>
              <w:t>.</w:t>
            </w:r>
          </w:p>
        </w:tc>
        <w:tc>
          <w:tcPr>
            <w:tcW w:w="851" w:type="dxa"/>
            <w:vMerge w:val="restart"/>
            <w:shd w:val="clear" w:color="auto" w:fill="auto"/>
            <w:textDirection w:val="btLr"/>
            <w:vAlign w:val="center"/>
            <w:hideMark/>
          </w:tcPr>
          <w:p w:rsidR="00ED5D64" w:rsidRPr="00181D74" w:rsidRDefault="00ED5D64" w:rsidP="00AB56A6">
            <w:pPr>
              <w:spacing w:after="0" w:line="240" w:lineRule="auto"/>
              <w:jc w:val="center"/>
              <w:rPr>
                <w:rFonts w:ascii="Times New Roman" w:eastAsia="Times New Roman" w:hAnsi="Times New Roman" w:cs="Times New Roman"/>
                <w:sz w:val="24"/>
                <w:szCs w:val="24"/>
              </w:rPr>
            </w:pPr>
            <w:r w:rsidRPr="00181D74">
              <w:rPr>
                <w:rFonts w:ascii="Times New Roman" w:eastAsia="Times New Roman" w:hAnsi="Times New Roman" w:cs="Times New Roman"/>
                <w:sz w:val="24"/>
                <w:szCs w:val="24"/>
              </w:rPr>
              <w:t>Наложено административных штрафов, единиц</w:t>
            </w:r>
          </w:p>
        </w:tc>
        <w:tc>
          <w:tcPr>
            <w:tcW w:w="1014" w:type="dxa"/>
            <w:vMerge w:val="restart"/>
            <w:shd w:val="clear" w:color="auto" w:fill="auto"/>
            <w:textDirection w:val="btLr"/>
            <w:vAlign w:val="center"/>
            <w:hideMark/>
          </w:tcPr>
          <w:p w:rsidR="00ED5D64" w:rsidRPr="00181D74" w:rsidRDefault="00ED5D64" w:rsidP="00AB56A6">
            <w:pPr>
              <w:spacing w:after="0" w:line="240" w:lineRule="auto"/>
              <w:jc w:val="center"/>
              <w:rPr>
                <w:rFonts w:ascii="Times New Roman" w:eastAsia="Times New Roman" w:hAnsi="Times New Roman" w:cs="Times New Roman"/>
                <w:sz w:val="24"/>
                <w:szCs w:val="24"/>
              </w:rPr>
            </w:pPr>
            <w:r w:rsidRPr="00181D74">
              <w:rPr>
                <w:rFonts w:ascii="Times New Roman" w:eastAsia="Times New Roman" w:hAnsi="Times New Roman" w:cs="Times New Roman"/>
                <w:sz w:val="24"/>
                <w:szCs w:val="24"/>
              </w:rPr>
              <w:t>Сумма наложенного штрафа, тыс. руб.</w:t>
            </w:r>
          </w:p>
        </w:tc>
        <w:tc>
          <w:tcPr>
            <w:tcW w:w="993" w:type="dxa"/>
            <w:vMerge w:val="restart"/>
            <w:shd w:val="clear" w:color="auto" w:fill="auto"/>
            <w:textDirection w:val="btLr"/>
            <w:vAlign w:val="center"/>
            <w:hideMark/>
          </w:tcPr>
          <w:p w:rsidR="00ED5D64" w:rsidRPr="00181D74" w:rsidRDefault="00ED5D64" w:rsidP="00AB56A6">
            <w:pPr>
              <w:spacing w:after="0" w:line="240" w:lineRule="auto"/>
              <w:jc w:val="center"/>
              <w:rPr>
                <w:rFonts w:ascii="Times New Roman" w:eastAsia="Times New Roman" w:hAnsi="Times New Roman" w:cs="Times New Roman"/>
                <w:sz w:val="24"/>
                <w:szCs w:val="24"/>
              </w:rPr>
            </w:pPr>
            <w:r w:rsidRPr="00181D74">
              <w:rPr>
                <w:rFonts w:ascii="Times New Roman" w:eastAsia="Times New Roman" w:hAnsi="Times New Roman" w:cs="Times New Roman"/>
                <w:sz w:val="24"/>
                <w:szCs w:val="24"/>
              </w:rPr>
              <w:t>Сумма взысканного штрафа, тыс. руб.</w:t>
            </w:r>
          </w:p>
        </w:tc>
        <w:tc>
          <w:tcPr>
            <w:tcW w:w="3404" w:type="dxa"/>
            <w:gridSpan w:val="4"/>
            <w:shd w:val="clear" w:color="auto" w:fill="auto"/>
            <w:vAlign w:val="bottom"/>
            <w:hideMark/>
          </w:tcPr>
          <w:p w:rsidR="00ED5D64" w:rsidRPr="00181D74" w:rsidRDefault="00ED5D64" w:rsidP="00AB56A6">
            <w:pPr>
              <w:spacing w:after="0" w:line="240" w:lineRule="auto"/>
              <w:jc w:val="center"/>
              <w:rPr>
                <w:rFonts w:ascii="Times New Roman" w:eastAsia="Times New Roman" w:hAnsi="Times New Roman" w:cs="Times New Roman"/>
                <w:sz w:val="24"/>
                <w:szCs w:val="24"/>
              </w:rPr>
            </w:pPr>
            <w:r w:rsidRPr="00181D74">
              <w:rPr>
                <w:rFonts w:ascii="Times New Roman" w:eastAsia="Times New Roman" w:hAnsi="Times New Roman" w:cs="Times New Roman"/>
                <w:sz w:val="24"/>
                <w:szCs w:val="24"/>
              </w:rPr>
              <w:t xml:space="preserve">в </w:t>
            </w:r>
            <w:proofErr w:type="spellStart"/>
            <w:r w:rsidRPr="00181D74">
              <w:rPr>
                <w:rFonts w:ascii="Times New Roman" w:eastAsia="Times New Roman" w:hAnsi="Times New Roman" w:cs="Times New Roman"/>
                <w:sz w:val="24"/>
                <w:szCs w:val="24"/>
              </w:rPr>
              <w:t>т.ч</w:t>
            </w:r>
            <w:proofErr w:type="spellEnd"/>
            <w:r w:rsidRPr="00181D74">
              <w:rPr>
                <w:rFonts w:ascii="Times New Roman" w:eastAsia="Times New Roman" w:hAnsi="Times New Roman" w:cs="Times New Roman"/>
                <w:sz w:val="24"/>
                <w:szCs w:val="24"/>
              </w:rPr>
              <w:t>.</w:t>
            </w:r>
          </w:p>
        </w:tc>
      </w:tr>
      <w:tr w:rsidR="00ED5D64" w:rsidRPr="00181D74" w:rsidTr="00AB56A6">
        <w:trPr>
          <w:trHeight w:val="255"/>
        </w:trPr>
        <w:tc>
          <w:tcPr>
            <w:tcW w:w="540" w:type="dxa"/>
            <w:vMerge/>
            <w:vAlign w:val="center"/>
            <w:hideMark/>
          </w:tcPr>
          <w:p w:rsidR="00ED5D64" w:rsidRPr="00181D74" w:rsidRDefault="00ED5D64" w:rsidP="00AB56A6">
            <w:pPr>
              <w:spacing w:after="0" w:line="240" w:lineRule="auto"/>
              <w:rPr>
                <w:rFonts w:ascii="Times New Roman" w:eastAsia="Times New Roman" w:hAnsi="Times New Roman" w:cs="Times New Roman"/>
                <w:sz w:val="24"/>
                <w:szCs w:val="24"/>
              </w:rPr>
            </w:pPr>
          </w:p>
        </w:tc>
        <w:tc>
          <w:tcPr>
            <w:tcW w:w="2296" w:type="dxa"/>
            <w:vMerge/>
            <w:tcBorders>
              <w:right w:val="single" w:sz="4" w:space="0" w:color="auto"/>
            </w:tcBorders>
            <w:vAlign w:val="center"/>
            <w:hideMark/>
          </w:tcPr>
          <w:p w:rsidR="00ED5D64" w:rsidRPr="00181D74" w:rsidRDefault="00ED5D64" w:rsidP="00AB56A6">
            <w:pPr>
              <w:spacing w:after="0" w:line="240" w:lineRule="auto"/>
              <w:rPr>
                <w:rFonts w:ascii="Times New Roman" w:eastAsia="Times New Roman" w:hAnsi="Times New Roman" w:cs="Times New Roman"/>
                <w:sz w:val="24"/>
                <w:szCs w:val="24"/>
              </w:rPr>
            </w:pPr>
          </w:p>
        </w:tc>
        <w:tc>
          <w:tcPr>
            <w:tcW w:w="915" w:type="dxa"/>
            <w:vMerge/>
            <w:tcBorders>
              <w:top w:val="single" w:sz="4" w:space="0" w:color="auto"/>
              <w:left w:val="single" w:sz="4" w:space="0" w:color="auto"/>
              <w:bottom w:val="single" w:sz="4" w:space="0" w:color="auto"/>
              <w:right w:val="single" w:sz="4" w:space="0" w:color="auto"/>
            </w:tcBorders>
            <w:vAlign w:val="center"/>
            <w:hideMark/>
          </w:tcPr>
          <w:p w:rsidR="00ED5D64" w:rsidRPr="00181D74" w:rsidRDefault="00ED5D64" w:rsidP="00AB56A6">
            <w:pPr>
              <w:spacing w:after="0" w:line="240" w:lineRule="auto"/>
              <w:rPr>
                <w:rFonts w:ascii="Times New Roman" w:eastAsia="Times New Roman" w:hAnsi="Times New Roman" w:cs="Times New Roman"/>
                <w:sz w:val="24"/>
                <w:szCs w:val="24"/>
              </w:rPr>
            </w:pPr>
          </w:p>
        </w:tc>
        <w:tc>
          <w:tcPr>
            <w:tcW w:w="1070" w:type="dxa"/>
            <w:vMerge/>
            <w:tcBorders>
              <w:left w:val="single" w:sz="4" w:space="0" w:color="auto"/>
            </w:tcBorders>
            <w:vAlign w:val="center"/>
            <w:hideMark/>
          </w:tcPr>
          <w:p w:rsidR="00ED5D64" w:rsidRPr="00181D74" w:rsidRDefault="00ED5D64" w:rsidP="00AB56A6">
            <w:pPr>
              <w:spacing w:after="0" w:line="240" w:lineRule="auto"/>
              <w:rPr>
                <w:rFonts w:ascii="Times New Roman" w:eastAsia="Times New Roman" w:hAnsi="Times New Roman" w:cs="Times New Roman"/>
                <w:sz w:val="24"/>
                <w:szCs w:val="24"/>
              </w:rPr>
            </w:pPr>
          </w:p>
        </w:tc>
        <w:tc>
          <w:tcPr>
            <w:tcW w:w="993" w:type="dxa"/>
            <w:vMerge/>
            <w:vAlign w:val="center"/>
            <w:hideMark/>
          </w:tcPr>
          <w:p w:rsidR="00ED5D64" w:rsidRPr="00181D74" w:rsidRDefault="00ED5D64" w:rsidP="00AB56A6">
            <w:pPr>
              <w:spacing w:after="0" w:line="240" w:lineRule="auto"/>
              <w:rPr>
                <w:rFonts w:ascii="Times New Roman" w:eastAsia="Times New Roman" w:hAnsi="Times New Roman" w:cs="Times New Roman"/>
                <w:sz w:val="24"/>
                <w:szCs w:val="24"/>
              </w:rPr>
            </w:pPr>
          </w:p>
        </w:tc>
        <w:tc>
          <w:tcPr>
            <w:tcW w:w="3382" w:type="dxa"/>
            <w:gridSpan w:val="4"/>
            <w:shd w:val="clear" w:color="auto" w:fill="auto"/>
            <w:vAlign w:val="center"/>
            <w:hideMark/>
          </w:tcPr>
          <w:p w:rsidR="00ED5D64" w:rsidRPr="00181D74" w:rsidRDefault="00ED5D64" w:rsidP="00AB56A6">
            <w:pPr>
              <w:spacing w:after="0" w:line="240" w:lineRule="auto"/>
              <w:jc w:val="center"/>
              <w:rPr>
                <w:rFonts w:ascii="Times New Roman" w:eastAsia="Times New Roman" w:hAnsi="Times New Roman" w:cs="Times New Roman"/>
                <w:sz w:val="24"/>
                <w:szCs w:val="24"/>
              </w:rPr>
            </w:pPr>
            <w:r w:rsidRPr="00181D74">
              <w:rPr>
                <w:rFonts w:ascii="Times New Roman" w:eastAsia="Times New Roman" w:hAnsi="Times New Roman" w:cs="Times New Roman"/>
                <w:sz w:val="24"/>
                <w:szCs w:val="24"/>
              </w:rPr>
              <w:t>Юридическим лицам (Ю)</w:t>
            </w:r>
          </w:p>
        </w:tc>
        <w:tc>
          <w:tcPr>
            <w:tcW w:w="851" w:type="dxa"/>
            <w:vMerge/>
            <w:vAlign w:val="center"/>
            <w:hideMark/>
          </w:tcPr>
          <w:p w:rsidR="00ED5D64" w:rsidRPr="00181D74" w:rsidRDefault="00ED5D64" w:rsidP="00AB56A6">
            <w:pPr>
              <w:spacing w:after="0" w:line="240" w:lineRule="auto"/>
              <w:rPr>
                <w:rFonts w:ascii="Times New Roman" w:eastAsia="Times New Roman" w:hAnsi="Times New Roman" w:cs="Times New Roman"/>
                <w:sz w:val="24"/>
                <w:szCs w:val="24"/>
              </w:rPr>
            </w:pPr>
          </w:p>
        </w:tc>
        <w:tc>
          <w:tcPr>
            <w:tcW w:w="1014" w:type="dxa"/>
            <w:vMerge/>
            <w:vAlign w:val="center"/>
            <w:hideMark/>
          </w:tcPr>
          <w:p w:rsidR="00ED5D64" w:rsidRPr="00181D74" w:rsidRDefault="00ED5D64" w:rsidP="00AB56A6">
            <w:pPr>
              <w:spacing w:after="0" w:line="240" w:lineRule="auto"/>
              <w:rPr>
                <w:rFonts w:ascii="Times New Roman" w:eastAsia="Times New Roman" w:hAnsi="Times New Roman" w:cs="Times New Roman"/>
                <w:sz w:val="24"/>
                <w:szCs w:val="24"/>
              </w:rPr>
            </w:pPr>
          </w:p>
        </w:tc>
        <w:tc>
          <w:tcPr>
            <w:tcW w:w="993" w:type="dxa"/>
            <w:vMerge/>
            <w:vAlign w:val="center"/>
            <w:hideMark/>
          </w:tcPr>
          <w:p w:rsidR="00ED5D64" w:rsidRPr="00181D74" w:rsidRDefault="00ED5D64" w:rsidP="00AB56A6">
            <w:pPr>
              <w:spacing w:after="0" w:line="240" w:lineRule="auto"/>
              <w:rPr>
                <w:rFonts w:ascii="Times New Roman" w:eastAsia="Times New Roman" w:hAnsi="Times New Roman" w:cs="Times New Roman"/>
                <w:sz w:val="24"/>
                <w:szCs w:val="24"/>
              </w:rPr>
            </w:pPr>
          </w:p>
        </w:tc>
        <w:tc>
          <w:tcPr>
            <w:tcW w:w="3404" w:type="dxa"/>
            <w:gridSpan w:val="4"/>
            <w:shd w:val="clear" w:color="auto" w:fill="auto"/>
            <w:vAlign w:val="center"/>
            <w:hideMark/>
          </w:tcPr>
          <w:p w:rsidR="00ED5D64" w:rsidRPr="00181D74" w:rsidRDefault="00ED5D64" w:rsidP="00AB56A6">
            <w:pPr>
              <w:spacing w:after="0" w:line="240" w:lineRule="auto"/>
              <w:jc w:val="center"/>
              <w:rPr>
                <w:rFonts w:ascii="Times New Roman" w:eastAsia="Times New Roman" w:hAnsi="Times New Roman" w:cs="Times New Roman"/>
                <w:sz w:val="24"/>
                <w:szCs w:val="24"/>
              </w:rPr>
            </w:pPr>
            <w:r w:rsidRPr="00181D74">
              <w:rPr>
                <w:rFonts w:ascii="Times New Roman" w:eastAsia="Times New Roman" w:hAnsi="Times New Roman" w:cs="Times New Roman"/>
                <w:sz w:val="24"/>
                <w:szCs w:val="24"/>
              </w:rPr>
              <w:t>Юридическим лицам (Ю)</w:t>
            </w:r>
          </w:p>
        </w:tc>
      </w:tr>
      <w:tr w:rsidR="00ED5D64" w:rsidRPr="00181D74" w:rsidTr="00AB56A6">
        <w:trPr>
          <w:trHeight w:val="510"/>
        </w:trPr>
        <w:tc>
          <w:tcPr>
            <w:tcW w:w="540" w:type="dxa"/>
            <w:vMerge/>
            <w:vAlign w:val="center"/>
            <w:hideMark/>
          </w:tcPr>
          <w:p w:rsidR="00ED5D64" w:rsidRPr="00181D74" w:rsidRDefault="00ED5D64" w:rsidP="00AB56A6">
            <w:pPr>
              <w:spacing w:after="0" w:line="240" w:lineRule="auto"/>
              <w:rPr>
                <w:rFonts w:ascii="Times New Roman" w:eastAsia="Times New Roman" w:hAnsi="Times New Roman" w:cs="Times New Roman"/>
                <w:sz w:val="24"/>
                <w:szCs w:val="24"/>
              </w:rPr>
            </w:pPr>
          </w:p>
        </w:tc>
        <w:tc>
          <w:tcPr>
            <w:tcW w:w="2296" w:type="dxa"/>
            <w:vMerge/>
            <w:tcBorders>
              <w:right w:val="single" w:sz="4" w:space="0" w:color="auto"/>
            </w:tcBorders>
            <w:vAlign w:val="center"/>
            <w:hideMark/>
          </w:tcPr>
          <w:p w:rsidR="00ED5D64" w:rsidRPr="00181D74" w:rsidRDefault="00ED5D64" w:rsidP="00AB56A6">
            <w:pPr>
              <w:spacing w:after="0" w:line="240" w:lineRule="auto"/>
              <w:rPr>
                <w:rFonts w:ascii="Times New Roman" w:eastAsia="Times New Roman" w:hAnsi="Times New Roman" w:cs="Times New Roman"/>
                <w:sz w:val="24"/>
                <w:szCs w:val="24"/>
              </w:rPr>
            </w:pPr>
          </w:p>
        </w:tc>
        <w:tc>
          <w:tcPr>
            <w:tcW w:w="915" w:type="dxa"/>
            <w:vMerge/>
            <w:tcBorders>
              <w:top w:val="single" w:sz="4" w:space="0" w:color="auto"/>
              <w:left w:val="single" w:sz="4" w:space="0" w:color="auto"/>
              <w:bottom w:val="single" w:sz="4" w:space="0" w:color="auto"/>
              <w:right w:val="single" w:sz="4" w:space="0" w:color="auto"/>
            </w:tcBorders>
            <w:vAlign w:val="center"/>
            <w:hideMark/>
          </w:tcPr>
          <w:p w:rsidR="00ED5D64" w:rsidRPr="00181D74" w:rsidRDefault="00ED5D64" w:rsidP="00AB56A6">
            <w:pPr>
              <w:spacing w:after="0" w:line="240" w:lineRule="auto"/>
              <w:rPr>
                <w:rFonts w:ascii="Times New Roman" w:eastAsia="Times New Roman" w:hAnsi="Times New Roman" w:cs="Times New Roman"/>
                <w:sz w:val="24"/>
                <w:szCs w:val="24"/>
              </w:rPr>
            </w:pPr>
          </w:p>
        </w:tc>
        <w:tc>
          <w:tcPr>
            <w:tcW w:w="1070" w:type="dxa"/>
            <w:vMerge/>
            <w:tcBorders>
              <w:left w:val="single" w:sz="4" w:space="0" w:color="auto"/>
            </w:tcBorders>
            <w:vAlign w:val="center"/>
            <w:hideMark/>
          </w:tcPr>
          <w:p w:rsidR="00ED5D64" w:rsidRPr="00181D74" w:rsidRDefault="00ED5D64" w:rsidP="00AB56A6">
            <w:pPr>
              <w:spacing w:after="0" w:line="240" w:lineRule="auto"/>
              <w:rPr>
                <w:rFonts w:ascii="Times New Roman" w:eastAsia="Times New Roman" w:hAnsi="Times New Roman" w:cs="Times New Roman"/>
                <w:sz w:val="24"/>
                <w:szCs w:val="24"/>
              </w:rPr>
            </w:pPr>
          </w:p>
        </w:tc>
        <w:tc>
          <w:tcPr>
            <w:tcW w:w="993" w:type="dxa"/>
            <w:vMerge/>
            <w:vAlign w:val="center"/>
            <w:hideMark/>
          </w:tcPr>
          <w:p w:rsidR="00ED5D64" w:rsidRPr="00181D74" w:rsidRDefault="00ED5D64" w:rsidP="00AB56A6">
            <w:pPr>
              <w:spacing w:after="0" w:line="240" w:lineRule="auto"/>
              <w:rPr>
                <w:rFonts w:ascii="Times New Roman" w:eastAsia="Times New Roman" w:hAnsi="Times New Roman" w:cs="Times New Roman"/>
                <w:sz w:val="24"/>
                <w:szCs w:val="24"/>
              </w:rPr>
            </w:pPr>
          </w:p>
        </w:tc>
        <w:tc>
          <w:tcPr>
            <w:tcW w:w="1418" w:type="dxa"/>
            <w:gridSpan w:val="2"/>
            <w:shd w:val="clear" w:color="auto" w:fill="auto"/>
            <w:vAlign w:val="center"/>
            <w:hideMark/>
          </w:tcPr>
          <w:p w:rsidR="00ED5D64" w:rsidRPr="00181D74" w:rsidRDefault="00ED5D64" w:rsidP="00AB56A6">
            <w:pPr>
              <w:spacing w:after="0" w:line="240" w:lineRule="auto"/>
              <w:jc w:val="center"/>
              <w:rPr>
                <w:rFonts w:ascii="Times New Roman" w:eastAsia="Times New Roman" w:hAnsi="Times New Roman" w:cs="Times New Roman"/>
                <w:sz w:val="24"/>
                <w:szCs w:val="24"/>
              </w:rPr>
            </w:pPr>
            <w:r w:rsidRPr="00181D74">
              <w:rPr>
                <w:rFonts w:ascii="Times New Roman" w:eastAsia="Times New Roman" w:hAnsi="Times New Roman" w:cs="Times New Roman"/>
                <w:sz w:val="24"/>
                <w:szCs w:val="24"/>
              </w:rPr>
              <w:t>Количество</w:t>
            </w:r>
          </w:p>
        </w:tc>
        <w:tc>
          <w:tcPr>
            <w:tcW w:w="1964" w:type="dxa"/>
            <w:gridSpan w:val="2"/>
            <w:shd w:val="clear" w:color="auto" w:fill="auto"/>
            <w:vAlign w:val="bottom"/>
            <w:hideMark/>
          </w:tcPr>
          <w:p w:rsidR="00ED5D64" w:rsidRPr="00181D74" w:rsidRDefault="00ED5D64" w:rsidP="00AB56A6">
            <w:pPr>
              <w:spacing w:after="0" w:line="240" w:lineRule="auto"/>
              <w:jc w:val="center"/>
              <w:rPr>
                <w:rFonts w:ascii="Times New Roman" w:eastAsia="Times New Roman" w:hAnsi="Times New Roman" w:cs="Times New Roman"/>
                <w:sz w:val="24"/>
                <w:szCs w:val="24"/>
              </w:rPr>
            </w:pPr>
            <w:r w:rsidRPr="00181D74">
              <w:rPr>
                <w:rFonts w:ascii="Times New Roman" w:eastAsia="Times New Roman" w:hAnsi="Times New Roman" w:cs="Times New Roman"/>
                <w:sz w:val="24"/>
                <w:szCs w:val="24"/>
              </w:rPr>
              <w:t xml:space="preserve">Сумма, </w:t>
            </w:r>
            <w:r w:rsidRPr="00181D74">
              <w:rPr>
                <w:rFonts w:ascii="Times New Roman" w:eastAsia="Times New Roman" w:hAnsi="Times New Roman" w:cs="Times New Roman"/>
                <w:sz w:val="24"/>
                <w:szCs w:val="24"/>
              </w:rPr>
              <w:br/>
              <w:t>тыс. руб.</w:t>
            </w:r>
          </w:p>
        </w:tc>
        <w:tc>
          <w:tcPr>
            <w:tcW w:w="851" w:type="dxa"/>
            <w:vMerge/>
            <w:vAlign w:val="center"/>
            <w:hideMark/>
          </w:tcPr>
          <w:p w:rsidR="00ED5D64" w:rsidRPr="00181D74" w:rsidRDefault="00ED5D64" w:rsidP="00AB56A6">
            <w:pPr>
              <w:spacing w:after="0" w:line="240" w:lineRule="auto"/>
              <w:rPr>
                <w:rFonts w:ascii="Times New Roman" w:eastAsia="Times New Roman" w:hAnsi="Times New Roman" w:cs="Times New Roman"/>
                <w:sz w:val="24"/>
                <w:szCs w:val="24"/>
              </w:rPr>
            </w:pPr>
          </w:p>
        </w:tc>
        <w:tc>
          <w:tcPr>
            <w:tcW w:w="1014" w:type="dxa"/>
            <w:vMerge/>
            <w:vAlign w:val="center"/>
            <w:hideMark/>
          </w:tcPr>
          <w:p w:rsidR="00ED5D64" w:rsidRPr="00181D74" w:rsidRDefault="00ED5D64" w:rsidP="00AB56A6">
            <w:pPr>
              <w:spacing w:after="0" w:line="240" w:lineRule="auto"/>
              <w:rPr>
                <w:rFonts w:ascii="Times New Roman" w:eastAsia="Times New Roman" w:hAnsi="Times New Roman" w:cs="Times New Roman"/>
                <w:sz w:val="24"/>
                <w:szCs w:val="24"/>
              </w:rPr>
            </w:pPr>
          </w:p>
        </w:tc>
        <w:tc>
          <w:tcPr>
            <w:tcW w:w="993" w:type="dxa"/>
            <w:vMerge/>
            <w:vAlign w:val="center"/>
            <w:hideMark/>
          </w:tcPr>
          <w:p w:rsidR="00ED5D64" w:rsidRPr="00181D74" w:rsidRDefault="00ED5D64" w:rsidP="00AB56A6">
            <w:pPr>
              <w:spacing w:after="0" w:line="240" w:lineRule="auto"/>
              <w:rPr>
                <w:rFonts w:ascii="Times New Roman" w:eastAsia="Times New Roman" w:hAnsi="Times New Roman" w:cs="Times New Roman"/>
                <w:sz w:val="24"/>
                <w:szCs w:val="24"/>
              </w:rPr>
            </w:pPr>
          </w:p>
        </w:tc>
        <w:tc>
          <w:tcPr>
            <w:tcW w:w="1418" w:type="dxa"/>
            <w:gridSpan w:val="2"/>
            <w:shd w:val="clear" w:color="auto" w:fill="auto"/>
            <w:vAlign w:val="center"/>
            <w:hideMark/>
          </w:tcPr>
          <w:p w:rsidR="00ED5D64" w:rsidRPr="00181D74" w:rsidRDefault="00ED5D64" w:rsidP="00AB56A6">
            <w:pPr>
              <w:spacing w:after="0" w:line="240" w:lineRule="auto"/>
              <w:jc w:val="center"/>
              <w:rPr>
                <w:rFonts w:ascii="Times New Roman" w:eastAsia="Times New Roman" w:hAnsi="Times New Roman" w:cs="Times New Roman"/>
                <w:sz w:val="24"/>
                <w:szCs w:val="24"/>
              </w:rPr>
            </w:pPr>
            <w:r w:rsidRPr="00181D74">
              <w:rPr>
                <w:rFonts w:ascii="Times New Roman" w:eastAsia="Times New Roman" w:hAnsi="Times New Roman" w:cs="Times New Roman"/>
                <w:sz w:val="24"/>
                <w:szCs w:val="24"/>
              </w:rPr>
              <w:t>Количество</w:t>
            </w:r>
          </w:p>
        </w:tc>
        <w:tc>
          <w:tcPr>
            <w:tcW w:w="1986" w:type="dxa"/>
            <w:gridSpan w:val="2"/>
            <w:shd w:val="clear" w:color="auto" w:fill="auto"/>
            <w:vAlign w:val="bottom"/>
            <w:hideMark/>
          </w:tcPr>
          <w:p w:rsidR="00ED5D64" w:rsidRPr="00181D74" w:rsidRDefault="00ED5D64" w:rsidP="00AB56A6">
            <w:pPr>
              <w:spacing w:after="0" w:line="240" w:lineRule="auto"/>
              <w:jc w:val="center"/>
              <w:rPr>
                <w:rFonts w:ascii="Times New Roman" w:eastAsia="Times New Roman" w:hAnsi="Times New Roman" w:cs="Times New Roman"/>
                <w:sz w:val="24"/>
                <w:szCs w:val="24"/>
              </w:rPr>
            </w:pPr>
            <w:r w:rsidRPr="00181D74">
              <w:rPr>
                <w:rFonts w:ascii="Times New Roman" w:eastAsia="Times New Roman" w:hAnsi="Times New Roman" w:cs="Times New Roman"/>
                <w:sz w:val="24"/>
                <w:szCs w:val="24"/>
              </w:rPr>
              <w:t xml:space="preserve">Сумма, </w:t>
            </w:r>
            <w:r w:rsidRPr="00181D74">
              <w:rPr>
                <w:rFonts w:ascii="Times New Roman" w:eastAsia="Times New Roman" w:hAnsi="Times New Roman" w:cs="Times New Roman"/>
                <w:sz w:val="24"/>
                <w:szCs w:val="24"/>
              </w:rPr>
              <w:br/>
              <w:t>тыс. руб.</w:t>
            </w:r>
          </w:p>
        </w:tc>
      </w:tr>
      <w:tr w:rsidR="00ED5D64" w:rsidRPr="00181D74" w:rsidTr="00AB56A6">
        <w:trPr>
          <w:trHeight w:val="1455"/>
        </w:trPr>
        <w:tc>
          <w:tcPr>
            <w:tcW w:w="540" w:type="dxa"/>
            <w:vMerge/>
            <w:vAlign w:val="center"/>
            <w:hideMark/>
          </w:tcPr>
          <w:p w:rsidR="00ED5D64" w:rsidRPr="00181D74" w:rsidRDefault="00ED5D64" w:rsidP="00AB56A6">
            <w:pPr>
              <w:spacing w:after="0" w:line="240" w:lineRule="auto"/>
              <w:rPr>
                <w:rFonts w:ascii="Times New Roman" w:eastAsia="Times New Roman" w:hAnsi="Times New Roman" w:cs="Times New Roman"/>
                <w:sz w:val="24"/>
                <w:szCs w:val="24"/>
              </w:rPr>
            </w:pPr>
          </w:p>
        </w:tc>
        <w:tc>
          <w:tcPr>
            <w:tcW w:w="2296" w:type="dxa"/>
            <w:vMerge/>
            <w:tcBorders>
              <w:right w:val="single" w:sz="4" w:space="0" w:color="auto"/>
            </w:tcBorders>
            <w:vAlign w:val="center"/>
            <w:hideMark/>
          </w:tcPr>
          <w:p w:rsidR="00ED5D64" w:rsidRPr="00181D74" w:rsidRDefault="00ED5D64" w:rsidP="00AB56A6">
            <w:pPr>
              <w:spacing w:after="0" w:line="240" w:lineRule="auto"/>
              <w:rPr>
                <w:rFonts w:ascii="Times New Roman" w:eastAsia="Times New Roman" w:hAnsi="Times New Roman" w:cs="Times New Roman"/>
                <w:sz w:val="24"/>
                <w:szCs w:val="24"/>
              </w:rPr>
            </w:pPr>
          </w:p>
        </w:tc>
        <w:tc>
          <w:tcPr>
            <w:tcW w:w="915" w:type="dxa"/>
            <w:vMerge/>
            <w:tcBorders>
              <w:top w:val="single" w:sz="4" w:space="0" w:color="auto"/>
              <w:left w:val="single" w:sz="4" w:space="0" w:color="auto"/>
              <w:bottom w:val="single" w:sz="4" w:space="0" w:color="auto"/>
              <w:right w:val="single" w:sz="4" w:space="0" w:color="auto"/>
            </w:tcBorders>
            <w:vAlign w:val="center"/>
            <w:hideMark/>
          </w:tcPr>
          <w:p w:rsidR="00ED5D64" w:rsidRPr="00181D74" w:rsidRDefault="00ED5D64" w:rsidP="00AB56A6">
            <w:pPr>
              <w:spacing w:after="0" w:line="240" w:lineRule="auto"/>
              <w:rPr>
                <w:rFonts w:ascii="Times New Roman" w:eastAsia="Times New Roman" w:hAnsi="Times New Roman" w:cs="Times New Roman"/>
                <w:sz w:val="24"/>
                <w:szCs w:val="24"/>
              </w:rPr>
            </w:pPr>
          </w:p>
        </w:tc>
        <w:tc>
          <w:tcPr>
            <w:tcW w:w="1070" w:type="dxa"/>
            <w:vMerge/>
            <w:tcBorders>
              <w:left w:val="single" w:sz="4" w:space="0" w:color="auto"/>
            </w:tcBorders>
            <w:vAlign w:val="center"/>
            <w:hideMark/>
          </w:tcPr>
          <w:p w:rsidR="00ED5D64" w:rsidRPr="00181D74" w:rsidRDefault="00ED5D64" w:rsidP="00AB56A6">
            <w:pPr>
              <w:spacing w:after="0" w:line="240" w:lineRule="auto"/>
              <w:rPr>
                <w:rFonts w:ascii="Times New Roman" w:eastAsia="Times New Roman" w:hAnsi="Times New Roman" w:cs="Times New Roman"/>
                <w:sz w:val="24"/>
                <w:szCs w:val="24"/>
              </w:rPr>
            </w:pPr>
          </w:p>
        </w:tc>
        <w:tc>
          <w:tcPr>
            <w:tcW w:w="993" w:type="dxa"/>
            <w:vMerge/>
            <w:vAlign w:val="center"/>
            <w:hideMark/>
          </w:tcPr>
          <w:p w:rsidR="00ED5D64" w:rsidRPr="00181D74" w:rsidRDefault="00ED5D64" w:rsidP="00AB56A6">
            <w:pPr>
              <w:spacing w:after="0" w:line="240" w:lineRule="auto"/>
              <w:rPr>
                <w:rFonts w:ascii="Times New Roman" w:eastAsia="Times New Roman" w:hAnsi="Times New Roman" w:cs="Times New Roman"/>
                <w:sz w:val="24"/>
                <w:szCs w:val="24"/>
              </w:rPr>
            </w:pPr>
          </w:p>
        </w:tc>
        <w:tc>
          <w:tcPr>
            <w:tcW w:w="709" w:type="dxa"/>
            <w:shd w:val="clear" w:color="auto" w:fill="auto"/>
            <w:textDirection w:val="btLr"/>
            <w:vAlign w:val="bottom"/>
            <w:hideMark/>
          </w:tcPr>
          <w:p w:rsidR="00ED5D64" w:rsidRPr="00181D74" w:rsidRDefault="00ED5D64" w:rsidP="00AB56A6">
            <w:pPr>
              <w:spacing w:after="0" w:line="240" w:lineRule="auto"/>
              <w:jc w:val="center"/>
              <w:rPr>
                <w:rFonts w:ascii="Times New Roman" w:eastAsia="Times New Roman" w:hAnsi="Times New Roman" w:cs="Times New Roman"/>
                <w:iCs/>
                <w:sz w:val="24"/>
                <w:szCs w:val="24"/>
              </w:rPr>
            </w:pPr>
            <w:r w:rsidRPr="00181D74">
              <w:rPr>
                <w:rFonts w:ascii="Times New Roman" w:eastAsia="Times New Roman" w:hAnsi="Times New Roman" w:cs="Times New Roman"/>
                <w:iCs/>
                <w:sz w:val="24"/>
                <w:szCs w:val="24"/>
              </w:rPr>
              <w:t>наложенных</w:t>
            </w:r>
          </w:p>
        </w:tc>
        <w:tc>
          <w:tcPr>
            <w:tcW w:w="709" w:type="dxa"/>
            <w:shd w:val="clear" w:color="auto" w:fill="auto"/>
            <w:textDirection w:val="btLr"/>
            <w:vAlign w:val="bottom"/>
            <w:hideMark/>
          </w:tcPr>
          <w:p w:rsidR="00ED5D64" w:rsidRPr="00181D74" w:rsidRDefault="00ED5D64" w:rsidP="00AB56A6">
            <w:pPr>
              <w:spacing w:after="0" w:line="240" w:lineRule="auto"/>
              <w:jc w:val="center"/>
              <w:rPr>
                <w:rFonts w:ascii="Times New Roman" w:eastAsia="Times New Roman" w:hAnsi="Times New Roman" w:cs="Times New Roman"/>
                <w:iCs/>
                <w:sz w:val="24"/>
                <w:szCs w:val="24"/>
              </w:rPr>
            </w:pPr>
            <w:r w:rsidRPr="00181D74">
              <w:rPr>
                <w:rFonts w:ascii="Times New Roman" w:eastAsia="Times New Roman" w:hAnsi="Times New Roman" w:cs="Times New Roman"/>
                <w:iCs/>
                <w:sz w:val="24"/>
                <w:szCs w:val="24"/>
              </w:rPr>
              <w:t>взысканных</w:t>
            </w:r>
          </w:p>
        </w:tc>
        <w:tc>
          <w:tcPr>
            <w:tcW w:w="993" w:type="dxa"/>
            <w:shd w:val="clear" w:color="auto" w:fill="auto"/>
            <w:textDirection w:val="btLr"/>
            <w:vAlign w:val="bottom"/>
            <w:hideMark/>
          </w:tcPr>
          <w:p w:rsidR="00ED5D64" w:rsidRPr="00181D74" w:rsidRDefault="00ED5D64" w:rsidP="00AB56A6">
            <w:pPr>
              <w:spacing w:after="0" w:line="240" w:lineRule="auto"/>
              <w:jc w:val="center"/>
              <w:rPr>
                <w:rFonts w:ascii="Times New Roman" w:eastAsia="Times New Roman" w:hAnsi="Times New Roman" w:cs="Times New Roman"/>
                <w:iCs/>
                <w:sz w:val="24"/>
                <w:szCs w:val="24"/>
              </w:rPr>
            </w:pPr>
            <w:r w:rsidRPr="00181D74">
              <w:rPr>
                <w:rFonts w:ascii="Times New Roman" w:eastAsia="Times New Roman" w:hAnsi="Times New Roman" w:cs="Times New Roman"/>
                <w:iCs/>
                <w:sz w:val="24"/>
                <w:szCs w:val="24"/>
              </w:rPr>
              <w:t>наложенных</w:t>
            </w:r>
          </w:p>
        </w:tc>
        <w:tc>
          <w:tcPr>
            <w:tcW w:w="971" w:type="dxa"/>
            <w:shd w:val="clear" w:color="auto" w:fill="auto"/>
            <w:textDirection w:val="btLr"/>
            <w:vAlign w:val="bottom"/>
            <w:hideMark/>
          </w:tcPr>
          <w:p w:rsidR="00ED5D64" w:rsidRPr="00181D74" w:rsidRDefault="00ED5D64" w:rsidP="00AB56A6">
            <w:pPr>
              <w:spacing w:after="0" w:line="240" w:lineRule="auto"/>
              <w:jc w:val="center"/>
              <w:rPr>
                <w:rFonts w:ascii="Times New Roman" w:eastAsia="Times New Roman" w:hAnsi="Times New Roman" w:cs="Times New Roman"/>
                <w:iCs/>
                <w:sz w:val="24"/>
                <w:szCs w:val="24"/>
              </w:rPr>
            </w:pPr>
            <w:r w:rsidRPr="00181D74">
              <w:rPr>
                <w:rFonts w:ascii="Times New Roman" w:eastAsia="Times New Roman" w:hAnsi="Times New Roman" w:cs="Times New Roman"/>
                <w:iCs/>
                <w:sz w:val="24"/>
                <w:szCs w:val="24"/>
              </w:rPr>
              <w:t>взысканных</w:t>
            </w:r>
          </w:p>
        </w:tc>
        <w:tc>
          <w:tcPr>
            <w:tcW w:w="851" w:type="dxa"/>
            <w:vMerge/>
            <w:vAlign w:val="center"/>
            <w:hideMark/>
          </w:tcPr>
          <w:p w:rsidR="00ED5D64" w:rsidRPr="00181D74" w:rsidRDefault="00ED5D64" w:rsidP="00AB56A6">
            <w:pPr>
              <w:spacing w:after="0" w:line="240" w:lineRule="auto"/>
              <w:rPr>
                <w:rFonts w:ascii="Times New Roman" w:eastAsia="Times New Roman" w:hAnsi="Times New Roman" w:cs="Times New Roman"/>
                <w:sz w:val="24"/>
                <w:szCs w:val="24"/>
              </w:rPr>
            </w:pPr>
          </w:p>
        </w:tc>
        <w:tc>
          <w:tcPr>
            <w:tcW w:w="1014" w:type="dxa"/>
            <w:vMerge/>
            <w:vAlign w:val="center"/>
            <w:hideMark/>
          </w:tcPr>
          <w:p w:rsidR="00ED5D64" w:rsidRPr="00181D74" w:rsidRDefault="00ED5D64" w:rsidP="00AB56A6">
            <w:pPr>
              <w:spacing w:after="0" w:line="240" w:lineRule="auto"/>
              <w:rPr>
                <w:rFonts w:ascii="Times New Roman" w:eastAsia="Times New Roman" w:hAnsi="Times New Roman" w:cs="Times New Roman"/>
                <w:sz w:val="24"/>
                <w:szCs w:val="24"/>
              </w:rPr>
            </w:pPr>
          </w:p>
        </w:tc>
        <w:tc>
          <w:tcPr>
            <w:tcW w:w="993" w:type="dxa"/>
            <w:vMerge/>
            <w:vAlign w:val="center"/>
            <w:hideMark/>
          </w:tcPr>
          <w:p w:rsidR="00ED5D64" w:rsidRPr="00181D74" w:rsidRDefault="00ED5D64" w:rsidP="00AB56A6">
            <w:pPr>
              <w:spacing w:after="0" w:line="240" w:lineRule="auto"/>
              <w:rPr>
                <w:rFonts w:ascii="Times New Roman" w:eastAsia="Times New Roman" w:hAnsi="Times New Roman" w:cs="Times New Roman"/>
                <w:sz w:val="24"/>
                <w:szCs w:val="24"/>
              </w:rPr>
            </w:pPr>
          </w:p>
        </w:tc>
        <w:tc>
          <w:tcPr>
            <w:tcW w:w="709" w:type="dxa"/>
            <w:shd w:val="clear" w:color="auto" w:fill="auto"/>
            <w:textDirection w:val="btLr"/>
            <w:vAlign w:val="bottom"/>
            <w:hideMark/>
          </w:tcPr>
          <w:p w:rsidR="00ED5D64" w:rsidRPr="00181D74" w:rsidRDefault="00ED5D64" w:rsidP="00AB56A6">
            <w:pPr>
              <w:spacing w:after="0" w:line="240" w:lineRule="auto"/>
              <w:jc w:val="center"/>
              <w:rPr>
                <w:rFonts w:ascii="Times New Roman" w:eastAsia="Times New Roman" w:hAnsi="Times New Roman" w:cs="Times New Roman"/>
                <w:iCs/>
                <w:sz w:val="24"/>
                <w:szCs w:val="24"/>
              </w:rPr>
            </w:pPr>
            <w:r w:rsidRPr="00181D74">
              <w:rPr>
                <w:rFonts w:ascii="Times New Roman" w:eastAsia="Times New Roman" w:hAnsi="Times New Roman" w:cs="Times New Roman"/>
                <w:iCs/>
                <w:sz w:val="24"/>
                <w:szCs w:val="24"/>
              </w:rPr>
              <w:t>наложенных</w:t>
            </w:r>
          </w:p>
        </w:tc>
        <w:tc>
          <w:tcPr>
            <w:tcW w:w="709" w:type="dxa"/>
            <w:shd w:val="clear" w:color="auto" w:fill="auto"/>
            <w:textDirection w:val="btLr"/>
            <w:vAlign w:val="bottom"/>
            <w:hideMark/>
          </w:tcPr>
          <w:p w:rsidR="00ED5D64" w:rsidRPr="00181D74" w:rsidRDefault="00ED5D64" w:rsidP="00AB56A6">
            <w:pPr>
              <w:spacing w:after="0" w:line="240" w:lineRule="auto"/>
              <w:jc w:val="center"/>
              <w:rPr>
                <w:rFonts w:ascii="Times New Roman" w:eastAsia="Times New Roman" w:hAnsi="Times New Roman" w:cs="Times New Roman"/>
                <w:iCs/>
                <w:sz w:val="24"/>
                <w:szCs w:val="24"/>
              </w:rPr>
            </w:pPr>
            <w:r w:rsidRPr="00181D74">
              <w:rPr>
                <w:rFonts w:ascii="Times New Roman" w:eastAsia="Times New Roman" w:hAnsi="Times New Roman" w:cs="Times New Roman"/>
                <w:iCs/>
                <w:sz w:val="24"/>
                <w:szCs w:val="24"/>
              </w:rPr>
              <w:t>взысканных</w:t>
            </w:r>
          </w:p>
        </w:tc>
        <w:tc>
          <w:tcPr>
            <w:tcW w:w="993" w:type="dxa"/>
            <w:shd w:val="clear" w:color="auto" w:fill="auto"/>
            <w:textDirection w:val="btLr"/>
            <w:vAlign w:val="bottom"/>
            <w:hideMark/>
          </w:tcPr>
          <w:p w:rsidR="00ED5D64" w:rsidRPr="00181D74" w:rsidRDefault="00ED5D64" w:rsidP="00AB56A6">
            <w:pPr>
              <w:spacing w:after="0" w:line="240" w:lineRule="auto"/>
              <w:jc w:val="center"/>
              <w:rPr>
                <w:rFonts w:ascii="Times New Roman" w:eastAsia="Times New Roman" w:hAnsi="Times New Roman" w:cs="Times New Roman"/>
                <w:iCs/>
                <w:sz w:val="24"/>
                <w:szCs w:val="24"/>
              </w:rPr>
            </w:pPr>
            <w:r w:rsidRPr="00181D74">
              <w:rPr>
                <w:rFonts w:ascii="Times New Roman" w:eastAsia="Times New Roman" w:hAnsi="Times New Roman" w:cs="Times New Roman"/>
                <w:iCs/>
                <w:sz w:val="24"/>
                <w:szCs w:val="24"/>
              </w:rPr>
              <w:t>наложенных</w:t>
            </w:r>
          </w:p>
        </w:tc>
        <w:tc>
          <w:tcPr>
            <w:tcW w:w="993" w:type="dxa"/>
            <w:shd w:val="clear" w:color="auto" w:fill="auto"/>
            <w:textDirection w:val="btLr"/>
            <w:vAlign w:val="bottom"/>
            <w:hideMark/>
          </w:tcPr>
          <w:p w:rsidR="00ED5D64" w:rsidRPr="00181D74" w:rsidRDefault="00ED5D64" w:rsidP="00AB56A6">
            <w:pPr>
              <w:spacing w:after="0" w:line="240" w:lineRule="auto"/>
              <w:jc w:val="center"/>
              <w:rPr>
                <w:rFonts w:ascii="Times New Roman" w:eastAsia="Times New Roman" w:hAnsi="Times New Roman" w:cs="Times New Roman"/>
                <w:iCs/>
                <w:sz w:val="24"/>
                <w:szCs w:val="24"/>
              </w:rPr>
            </w:pPr>
            <w:r w:rsidRPr="00181D74">
              <w:rPr>
                <w:rFonts w:ascii="Times New Roman" w:eastAsia="Times New Roman" w:hAnsi="Times New Roman" w:cs="Times New Roman"/>
                <w:iCs/>
                <w:sz w:val="24"/>
                <w:szCs w:val="24"/>
              </w:rPr>
              <w:t>взысканных</w:t>
            </w:r>
          </w:p>
        </w:tc>
      </w:tr>
    </w:tbl>
    <w:p w:rsidR="00ED5D64" w:rsidRPr="00386166" w:rsidRDefault="00ED5D64" w:rsidP="00ED5D64">
      <w:pPr>
        <w:spacing w:after="0" w:line="240" w:lineRule="auto"/>
        <w:rPr>
          <w:sz w:val="2"/>
          <w:szCs w:val="2"/>
        </w:rPr>
      </w:pPr>
    </w:p>
    <w:tbl>
      <w:tblPr>
        <w:tblW w:w="1562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2296"/>
        <w:gridCol w:w="879"/>
        <w:gridCol w:w="1106"/>
        <w:gridCol w:w="993"/>
        <w:gridCol w:w="709"/>
        <w:gridCol w:w="736"/>
        <w:gridCol w:w="966"/>
        <w:gridCol w:w="971"/>
        <w:gridCol w:w="851"/>
        <w:gridCol w:w="1014"/>
        <w:gridCol w:w="1159"/>
        <w:gridCol w:w="709"/>
        <w:gridCol w:w="591"/>
        <w:gridCol w:w="1134"/>
        <w:gridCol w:w="970"/>
      </w:tblGrid>
      <w:tr w:rsidR="00ED5D64" w:rsidRPr="00143DA7" w:rsidTr="001D7D20">
        <w:trPr>
          <w:trHeight w:val="255"/>
          <w:tblHeader/>
        </w:trPr>
        <w:tc>
          <w:tcPr>
            <w:tcW w:w="540" w:type="dxa"/>
            <w:shd w:val="clear" w:color="auto" w:fill="auto"/>
            <w:hideMark/>
          </w:tcPr>
          <w:p w:rsidR="00ED5D64" w:rsidRPr="00143DA7" w:rsidRDefault="00ED5D64" w:rsidP="00AB56A6">
            <w:pPr>
              <w:spacing w:after="0" w:line="240" w:lineRule="auto"/>
              <w:jc w:val="center"/>
              <w:rPr>
                <w:rFonts w:ascii="Times New Roman" w:eastAsia="Times New Roman" w:hAnsi="Times New Roman" w:cs="Times New Roman"/>
                <w:sz w:val="24"/>
                <w:szCs w:val="24"/>
              </w:rPr>
            </w:pPr>
            <w:r w:rsidRPr="00143DA7">
              <w:rPr>
                <w:rFonts w:ascii="Times New Roman" w:eastAsia="Times New Roman" w:hAnsi="Times New Roman" w:cs="Times New Roman"/>
                <w:sz w:val="24"/>
                <w:szCs w:val="24"/>
              </w:rPr>
              <w:t>1</w:t>
            </w:r>
          </w:p>
        </w:tc>
        <w:tc>
          <w:tcPr>
            <w:tcW w:w="2296" w:type="dxa"/>
            <w:shd w:val="clear" w:color="auto" w:fill="auto"/>
            <w:hideMark/>
          </w:tcPr>
          <w:p w:rsidR="00ED5D64" w:rsidRPr="00143DA7" w:rsidRDefault="00ED5D64" w:rsidP="00AB56A6">
            <w:pPr>
              <w:spacing w:after="0" w:line="240" w:lineRule="auto"/>
              <w:jc w:val="center"/>
              <w:rPr>
                <w:rFonts w:ascii="Times New Roman" w:eastAsia="Times New Roman" w:hAnsi="Times New Roman" w:cs="Times New Roman"/>
                <w:sz w:val="24"/>
                <w:szCs w:val="24"/>
              </w:rPr>
            </w:pPr>
            <w:r w:rsidRPr="00143DA7">
              <w:rPr>
                <w:rFonts w:ascii="Times New Roman" w:eastAsia="Times New Roman" w:hAnsi="Times New Roman" w:cs="Times New Roman"/>
                <w:sz w:val="24"/>
                <w:szCs w:val="24"/>
              </w:rPr>
              <w:t>2</w:t>
            </w:r>
          </w:p>
        </w:tc>
        <w:tc>
          <w:tcPr>
            <w:tcW w:w="879" w:type="dxa"/>
            <w:tcBorders>
              <w:top w:val="single" w:sz="4" w:space="0" w:color="auto"/>
            </w:tcBorders>
            <w:shd w:val="clear" w:color="auto" w:fill="auto"/>
            <w:hideMark/>
          </w:tcPr>
          <w:p w:rsidR="00ED5D64" w:rsidRPr="00143DA7" w:rsidRDefault="00ED5D64" w:rsidP="00AB56A6">
            <w:pPr>
              <w:spacing w:after="0" w:line="240" w:lineRule="auto"/>
              <w:jc w:val="center"/>
              <w:rPr>
                <w:rFonts w:ascii="Times New Roman" w:eastAsia="Times New Roman" w:hAnsi="Times New Roman" w:cs="Times New Roman"/>
                <w:sz w:val="24"/>
                <w:szCs w:val="24"/>
              </w:rPr>
            </w:pPr>
            <w:r w:rsidRPr="00143DA7">
              <w:rPr>
                <w:rFonts w:ascii="Times New Roman" w:eastAsia="Times New Roman" w:hAnsi="Times New Roman" w:cs="Times New Roman"/>
                <w:sz w:val="24"/>
                <w:szCs w:val="24"/>
              </w:rPr>
              <w:t>3</w:t>
            </w:r>
          </w:p>
        </w:tc>
        <w:tc>
          <w:tcPr>
            <w:tcW w:w="1106" w:type="dxa"/>
            <w:shd w:val="clear" w:color="auto" w:fill="auto"/>
            <w:hideMark/>
          </w:tcPr>
          <w:p w:rsidR="00ED5D64" w:rsidRPr="00143DA7" w:rsidRDefault="00ED5D64" w:rsidP="00AB56A6">
            <w:pPr>
              <w:spacing w:after="0" w:line="240" w:lineRule="auto"/>
              <w:jc w:val="center"/>
              <w:rPr>
                <w:rFonts w:ascii="Times New Roman" w:eastAsia="Times New Roman" w:hAnsi="Times New Roman" w:cs="Times New Roman"/>
                <w:sz w:val="24"/>
                <w:szCs w:val="24"/>
              </w:rPr>
            </w:pPr>
            <w:r w:rsidRPr="00143DA7">
              <w:rPr>
                <w:rFonts w:ascii="Times New Roman" w:eastAsia="Times New Roman" w:hAnsi="Times New Roman" w:cs="Times New Roman"/>
                <w:sz w:val="24"/>
                <w:szCs w:val="24"/>
              </w:rPr>
              <w:t>4</w:t>
            </w:r>
          </w:p>
        </w:tc>
        <w:tc>
          <w:tcPr>
            <w:tcW w:w="993" w:type="dxa"/>
            <w:shd w:val="clear" w:color="auto" w:fill="auto"/>
            <w:hideMark/>
          </w:tcPr>
          <w:p w:rsidR="00ED5D64" w:rsidRPr="00143DA7" w:rsidRDefault="00ED5D64" w:rsidP="00AB56A6">
            <w:pPr>
              <w:spacing w:after="0" w:line="240" w:lineRule="auto"/>
              <w:jc w:val="center"/>
              <w:rPr>
                <w:rFonts w:ascii="Times New Roman" w:eastAsia="Times New Roman" w:hAnsi="Times New Roman" w:cs="Times New Roman"/>
                <w:sz w:val="24"/>
                <w:szCs w:val="24"/>
              </w:rPr>
            </w:pPr>
            <w:r w:rsidRPr="00143DA7">
              <w:rPr>
                <w:rFonts w:ascii="Times New Roman" w:eastAsia="Times New Roman" w:hAnsi="Times New Roman" w:cs="Times New Roman"/>
                <w:sz w:val="24"/>
                <w:szCs w:val="24"/>
              </w:rPr>
              <w:t>5</w:t>
            </w:r>
          </w:p>
        </w:tc>
        <w:tc>
          <w:tcPr>
            <w:tcW w:w="709" w:type="dxa"/>
            <w:shd w:val="clear" w:color="auto" w:fill="auto"/>
            <w:hideMark/>
          </w:tcPr>
          <w:p w:rsidR="00ED5D64" w:rsidRPr="00143DA7" w:rsidRDefault="00ED5D64" w:rsidP="00AB56A6">
            <w:pPr>
              <w:spacing w:after="0" w:line="240" w:lineRule="auto"/>
              <w:jc w:val="center"/>
              <w:rPr>
                <w:rFonts w:ascii="Times New Roman" w:eastAsia="Times New Roman" w:hAnsi="Times New Roman" w:cs="Times New Roman"/>
                <w:sz w:val="24"/>
                <w:szCs w:val="24"/>
              </w:rPr>
            </w:pPr>
            <w:r w:rsidRPr="00143DA7">
              <w:rPr>
                <w:rFonts w:ascii="Times New Roman" w:eastAsia="Times New Roman" w:hAnsi="Times New Roman" w:cs="Times New Roman"/>
                <w:sz w:val="24"/>
                <w:szCs w:val="24"/>
              </w:rPr>
              <w:t>6</w:t>
            </w:r>
          </w:p>
        </w:tc>
        <w:tc>
          <w:tcPr>
            <w:tcW w:w="736" w:type="dxa"/>
            <w:shd w:val="clear" w:color="auto" w:fill="auto"/>
            <w:hideMark/>
          </w:tcPr>
          <w:p w:rsidR="00ED5D64" w:rsidRPr="00143DA7" w:rsidRDefault="00ED5D64" w:rsidP="00AB56A6">
            <w:pPr>
              <w:spacing w:after="0" w:line="240" w:lineRule="auto"/>
              <w:jc w:val="center"/>
              <w:rPr>
                <w:rFonts w:ascii="Times New Roman" w:eastAsia="Times New Roman" w:hAnsi="Times New Roman" w:cs="Times New Roman"/>
                <w:sz w:val="24"/>
                <w:szCs w:val="24"/>
              </w:rPr>
            </w:pPr>
            <w:r w:rsidRPr="00143DA7">
              <w:rPr>
                <w:rFonts w:ascii="Times New Roman" w:eastAsia="Times New Roman" w:hAnsi="Times New Roman" w:cs="Times New Roman"/>
                <w:sz w:val="24"/>
                <w:szCs w:val="24"/>
              </w:rPr>
              <w:t>7</w:t>
            </w:r>
          </w:p>
        </w:tc>
        <w:tc>
          <w:tcPr>
            <w:tcW w:w="966" w:type="dxa"/>
            <w:shd w:val="clear" w:color="auto" w:fill="auto"/>
            <w:hideMark/>
          </w:tcPr>
          <w:p w:rsidR="00ED5D64" w:rsidRPr="00143DA7" w:rsidRDefault="00ED5D64" w:rsidP="00AB56A6">
            <w:pPr>
              <w:spacing w:after="0" w:line="240" w:lineRule="auto"/>
              <w:jc w:val="center"/>
              <w:rPr>
                <w:rFonts w:ascii="Times New Roman" w:eastAsia="Times New Roman" w:hAnsi="Times New Roman" w:cs="Times New Roman"/>
                <w:sz w:val="24"/>
                <w:szCs w:val="24"/>
              </w:rPr>
            </w:pPr>
            <w:r w:rsidRPr="00143DA7">
              <w:rPr>
                <w:rFonts w:ascii="Times New Roman" w:eastAsia="Times New Roman" w:hAnsi="Times New Roman" w:cs="Times New Roman"/>
                <w:sz w:val="24"/>
                <w:szCs w:val="24"/>
              </w:rPr>
              <w:t>8</w:t>
            </w:r>
          </w:p>
        </w:tc>
        <w:tc>
          <w:tcPr>
            <w:tcW w:w="971" w:type="dxa"/>
            <w:shd w:val="clear" w:color="auto" w:fill="auto"/>
            <w:hideMark/>
          </w:tcPr>
          <w:p w:rsidR="00ED5D64" w:rsidRPr="00143DA7" w:rsidRDefault="00ED5D64" w:rsidP="00AB56A6">
            <w:pPr>
              <w:spacing w:after="0" w:line="240" w:lineRule="auto"/>
              <w:jc w:val="center"/>
              <w:rPr>
                <w:rFonts w:ascii="Times New Roman" w:eastAsia="Times New Roman" w:hAnsi="Times New Roman" w:cs="Times New Roman"/>
                <w:sz w:val="24"/>
                <w:szCs w:val="24"/>
              </w:rPr>
            </w:pPr>
            <w:r w:rsidRPr="00143DA7">
              <w:rPr>
                <w:rFonts w:ascii="Times New Roman" w:eastAsia="Times New Roman" w:hAnsi="Times New Roman" w:cs="Times New Roman"/>
                <w:sz w:val="24"/>
                <w:szCs w:val="24"/>
              </w:rPr>
              <w:t>9</w:t>
            </w:r>
          </w:p>
        </w:tc>
        <w:tc>
          <w:tcPr>
            <w:tcW w:w="851" w:type="dxa"/>
            <w:shd w:val="clear" w:color="auto" w:fill="auto"/>
            <w:hideMark/>
          </w:tcPr>
          <w:p w:rsidR="00ED5D64" w:rsidRPr="00143DA7" w:rsidRDefault="00ED5D64" w:rsidP="00AB56A6">
            <w:pPr>
              <w:spacing w:after="0" w:line="240" w:lineRule="auto"/>
              <w:jc w:val="center"/>
              <w:rPr>
                <w:rFonts w:ascii="Times New Roman" w:eastAsia="Times New Roman" w:hAnsi="Times New Roman" w:cs="Times New Roman"/>
                <w:sz w:val="24"/>
                <w:szCs w:val="24"/>
              </w:rPr>
            </w:pPr>
            <w:r w:rsidRPr="00143DA7">
              <w:rPr>
                <w:rFonts w:ascii="Times New Roman" w:eastAsia="Times New Roman" w:hAnsi="Times New Roman" w:cs="Times New Roman"/>
                <w:sz w:val="24"/>
                <w:szCs w:val="24"/>
              </w:rPr>
              <w:t>10</w:t>
            </w:r>
          </w:p>
        </w:tc>
        <w:tc>
          <w:tcPr>
            <w:tcW w:w="1014" w:type="dxa"/>
            <w:shd w:val="clear" w:color="auto" w:fill="auto"/>
            <w:hideMark/>
          </w:tcPr>
          <w:p w:rsidR="00ED5D64" w:rsidRPr="00143DA7" w:rsidRDefault="00ED5D64" w:rsidP="00AB56A6">
            <w:pPr>
              <w:spacing w:after="0" w:line="240" w:lineRule="auto"/>
              <w:jc w:val="center"/>
              <w:rPr>
                <w:rFonts w:ascii="Times New Roman" w:eastAsia="Times New Roman" w:hAnsi="Times New Roman" w:cs="Times New Roman"/>
                <w:sz w:val="24"/>
                <w:szCs w:val="24"/>
              </w:rPr>
            </w:pPr>
            <w:r w:rsidRPr="00143DA7">
              <w:rPr>
                <w:rFonts w:ascii="Times New Roman" w:eastAsia="Times New Roman" w:hAnsi="Times New Roman" w:cs="Times New Roman"/>
                <w:sz w:val="24"/>
                <w:szCs w:val="24"/>
              </w:rPr>
              <w:t>11</w:t>
            </w:r>
          </w:p>
        </w:tc>
        <w:tc>
          <w:tcPr>
            <w:tcW w:w="1159" w:type="dxa"/>
            <w:shd w:val="clear" w:color="auto" w:fill="auto"/>
            <w:hideMark/>
          </w:tcPr>
          <w:p w:rsidR="00ED5D64" w:rsidRPr="00143DA7" w:rsidRDefault="00ED5D64" w:rsidP="00AB56A6">
            <w:pPr>
              <w:spacing w:after="0" w:line="240" w:lineRule="auto"/>
              <w:jc w:val="center"/>
              <w:rPr>
                <w:rFonts w:ascii="Times New Roman" w:eastAsia="Times New Roman" w:hAnsi="Times New Roman" w:cs="Times New Roman"/>
                <w:sz w:val="24"/>
                <w:szCs w:val="24"/>
              </w:rPr>
            </w:pPr>
            <w:r w:rsidRPr="00143DA7">
              <w:rPr>
                <w:rFonts w:ascii="Times New Roman" w:eastAsia="Times New Roman" w:hAnsi="Times New Roman" w:cs="Times New Roman"/>
                <w:sz w:val="24"/>
                <w:szCs w:val="24"/>
              </w:rPr>
              <w:t>12</w:t>
            </w:r>
          </w:p>
        </w:tc>
        <w:tc>
          <w:tcPr>
            <w:tcW w:w="709" w:type="dxa"/>
            <w:shd w:val="clear" w:color="auto" w:fill="auto"/>
            <w:hideMark/>
          </w:tcPr>
          <w:p w:rsidR="00ED5D64" w:rsidRPr="00143DA7" w:rsidRDefault="00ED5D64" w:rsidP="00AB56A6">
            <w:pPr>
              <w:spacing w:after="0" w:line="240" w:lineRule="auto"/>
              <w:jc w:val="center"/>
              <w:rPr>
                <w:rFonts w:ascii="Times New Roman" w:eastAsia="Times New Roman" w:hAnsi="Times New Roman" w:cs="Times New Roman"/>
                <w:sz w:val="24"/>
                <w:szCs w:val="24"/>
              </w:rPr>
            </w:pPr>
            <w:r w:rsidRPr="00143DA7">
              <w:rPr>
                <w:rFonts w:ascii="Times New Roman" w:eastAsia="Times New Roman" w:hAnsi="Times New Roman" w:cs="Times New Roman"/>
                <w:sz w:val="24"/>
                <w:szCs w:val="24"/>
              </w:rPr>
              <w:t>13</w:t>
            </w:r>
          </w:p>
        </w:tc>
        <w:tc>
          <w:tcPr>
            <w:tcW w:w="591" w:type="dxa"/>
            <w:shd w:val="clear" w:color="auto" w:fill="auto"/>
            <w:hideMark/>
          </w:tcPr>
          <w:p w:rsidR="00ED5D64" w:rsidRPr="00143DA7" w:rsidRDefault="00ED5D64" w:rsidP="00AB56A6">
            <w:pPr>
              <w:spacing w:after="0" w:line="240" w:lineRule="auto"/>
              <w:jc w:val="center"/>
              <w:rPr>
                <w:rFonts w:ascii="Times New Roman" w:eastAsia="Times New Roman" w:hAnsi="Times New Roman" w:cs="Times New Roman"/>
                <w:sz w:val="24"/>
                <w:szCs w:val="24"/>
              </w:rPr>
            </w:pPr>
            <w:r w:rsidRPr="00143DA7">
              <w:rPr>
                <w:rFonts w:ascii="Times New Roman" w:eastAsia="Times New Roman" w:hAnsi="Times New Roman" w:cs="Times New Roman"/>
                <w:sz w:val="24"/>
                <w:szCs w:val="24"/>
              </w:rPr>
              <w:t>14</w:t>
            </w:r>
          </w:p>
        </w:tc>
        <w:tc>
          <w:tcPr>
            <w:tcW w:w="1134" w:type="dxa"/>
            <w:shd w:val="clear" w:color="auto" w:fill="auto"/>
            <w:hideMark/>
          </w:tcPr>
          <w:p w:rsidR="00ED5D64" w:rsidRPr="00143DA7" w:rsidRDefault="00ED5D64" w:rsidP="00AB56A6">
            <w:pPr>
              <w:spacing w:after="0" w:line="240" w:lineRule="auto"/>
              <w:jc w:val="center"/>
              <w:rPr>
                <w:rFonts w:ascii="Times New Roman" w:eastAsia="Times New Roman" w:hAnsi="Times New Roman" w:cs="Times New Roman"/>
                <w:sz w:val="24"/>
                <w:szCs w:val="24"/>
              </w:rPr>
            </w:pPr>
            <w:r w:rsidRPr="00143DA7">
              <w:rPr>
                <w:rFonts w:ascii="Times New Roman" w:eastAsia="Times New Roman" w:hAnsi="Times New Roman" w:cs="Times New Roman"/>
                <w:sz w:val="24"/>
                <w:szCs w:val="24"/>
              </w:rPr>
              <w:t>15</w:t>
            </w:r>
          </w:p>
        </w:tc>
        <w:tc>
          <w:tcPr>
            <w:tcW w:w="970" w:type="dxa"/>
            <w:shd w:val="clear" w:color="auto" w:fill="auto"/>
            <w:hideMark/>
          </w:tcPr>
          <w:p w:rsidR="00ED5D64" w:rsidRPr="00143DA7" w:rsidRDefault="00ED5D64" w:rsidP="00AB56A6">
            <w:pPr>
              <w:spacing w:after="0" w:line="240" w:lineRule="auto"/>
              <w:jc w:val="center"/>
              <w:rPr>
                <w:rFonts w:ascii="Times New Roman" w:eastAsia="Times New Roman" w:hAnsi="Times New Roman" w:cs="Times New Roman"/>
                <w:sz w:val="24"/>
                <w:szCs w:val="24"/>
              </w:rPr>
            </w:pPr>
            <w:r w:rsidRPr="00143DA7">
              <w:rPr>
                <w:rFonts w:ascii="Times New Roman" w:eastAsia="Times New Roman" w:hAnsi="Times New Roman" w:cs="Times New Roman"/>
                <w:sz w:val="24"/>
                <w:szCs w:val="24"/>
              </w:rPr>
              <w:t>16</w:t>
            </w:r>
          </w:p>
        </w:tc>
      </w:tr>
      <w:tr w:rsidR="00ED5D64" w:rsidRPr="00143DA7" w:rsidTr="001D7D20">
        <w:trPr>
          <w:trHeight w:val="255"/>
        </w:trPr>
        <w:tc>
          <w:tcPr>
            <w:tcW w:w="15624" w:type="dxa"/>
            <w:gridSpan w:val="16"/>
            <w:shd w:val="clear" w:color="auto" w:fill="auto"/>
          </w:tcPr>
          <w:p w:rsidR="00ED5D64" w:rsidRPr="00143DA7" w:rsidRDefault="00ED5D64" w:rsidP="00AB56A6">
            <w:pPr>
              <w:spacing w:after="0" w:line="240" w:lineRule="auto"/>
              <w:rPr>
                <w:rFonts w:ascii="Times New Roman" w:hAnsi="Times New Roman" w:cs="Times New Roman"/>
                <w:bCs/>
                <w:i/>
                <w:iCs/>
                <w:sz w:val="24"/>
                <w:szCs w:val="24"/>
              </w:rPr>
            </w:pPr>
            <w:r w:rsidRPr="00143DA7">
              <w:rPr>
                <w:rFonts w:ascii="Times New Roman" w:hAnsi="Times New Roman" w:cs="Times New Roman"/>
                <w:bCs/>
                <w:i/>
                <w:iCs/>
                <w:sz w:val="24"/>
                <w:szCs w:val="24"/>
              </w:rPr>
              <w:t>В сфере государственного энергетического надзора</w:t>
            </w:r>
          </w:p>
        </w:tc>
      </w:tr>
      <w:tr w:rsidR="00D004A1" w:rsidRPr="00143DA7" w:rsidTr="001D7D20">
        <w:trPr>
          <w:trHeight w:val="255"/>
        </w:trPr>
        <w:tc>
          <w:tcPr>
            <w:tcW w:w="540" w:type="dxa"/>
            <w:shd w:val="clear" w:color="auto" w:fill="auto"/>
          </w:tcPr>
          <w:p w:rsidR="00D004A1" w:rsidRDefault="00D004A1" w:rsidP="00D004A1">
            <w:pPr>
              <w:pStyle w:val="afb"/>
              <w:jc w:val="center"/>
            </w:pPr>
            <w:r>
              <w:t>2</w:t>
            </w:r>
          </w:p>
        </w:tc>
        <w:tc>
          <w:tcPr>
            <w:tcW w:w="2296" w:type="dxa"/>
            <w:shd w:val="clear" w:color="auto" w:fill="auto"/>
          </w:tcPr>
          <w:p w:rsidR="00D004A1" w:rsidRPr="00D06097" w:rsidRDefault="00D004A1" w:rsidP="00D004A1">
            <w:pPr>
              <w:pStyle w:val="afb"/>
            </w:pPr>
            <w:r w:rsidRPr="00D06097">
              <w:t>Статья 9.7</w:t>
            </w:r>
          </w:p>
        </w:tc>
        <w:tc>
          <w:tcPr>
            <w:tcW w:w="879" w:type="dxa"/>
            <w:shd w:val="clear" w:color="auto" w:fill="auto"/>
          </w:tcPr>
          <w:p w:rsidR="00D004A1" w:rsidRPr="00D004A1" w:rsidRDefault="00D004A1" w:rsidP="00D004A1">
            <w:pPr>
              <w:pStyle w:val="afb"/>
              <w:jc w:val="center"/>
            </w:pPr>
            <w:r w:rsidRPr="00D004A1">
              <w:t>13</w:t>
            </w:r>
          </w:p>
        </w:tc>
        <w:tc>
          <w:tcPr>
            <w:tcW w:w="1106" w:type="dxa"/>
            <w:shd w:val="clear" w:color="auto" w:fill="auto"/>
          </w:tcPr>
          <w:p w:rsidR="00D004A1" w:rsidRPr="00D004A1" w:rsidRDefault="00D004A1" w:rsidP="00D004A1">
            <w:pPr>
              <w:pStyle w:val="afb"/>
              <w:jc w:val="center"/>
            </w:pPr>
            <w:r w:rsidRPr="00D004A1">
              <w:t>53</w:t>
            </w:r>
          </w:p>
        </w:tc>
        <w:tc>
          <w:tcPr>
            <w:tcW w:w="993" w:type="dxa"/>
            <w:shd w:val="clear" w:color="auto" w:fill="auto"/>
          </w:tcPr>
          <w:p w:rsidR="00D004A1" w:rsidRPr="00D004A1" w:rsidRDefault="00D004A1" w:rsidP="00D004A1">
            <w:pPr>
              <w:pStyle w:val="afb"/>
              <w:jc w:val="center"/>
            </w:pPr>
            <w:r w:rsidRPr="00D004A1">
              <w:t>45</w:t>
            </w:r>
          </w:p>
        </w:tc>
        <w:tc>
          <w:tcPr>
            <w:tcW w:w="709" w:type="dxa"/>
            <w:shd w:val="clear" w:color="auto" w:fill="auto"/>
          </w:tcPr>
          <w:p w:rsidR="00D004A1" w:rsidRPr="00D004A1" w:rsidRDefault="00D004A1" w:rsidP="00D004A1">
            <w:pPr>
              <w:pStyle w:val="afb"/>
              <w:jc w:val="center"/>
            </w:pPr>
            <w:r w:rsidRPr="00D004A1">
              <w:t>1</w:t>
            </w:r>
          </w:p>
        </w:tc>
        <w:tc>
          <w:tcPr>
            <w:tcW w:w="736" w:type="dxa"/>
            <w:shd w:val="clear" w:color="auto" w:fill="auto"/>
          </w:tcPr>
          <w:p w:rsidR="00D004A1" w:rsidRPr="00D004A1" w:rsidRDefault="00D004A1" w:rsidP="00D004A1">
            <w:pPr>
              <w:pStyle w:val="afb"/>
              <w:jc w:val="center"/>
            </w:pPr>
            <w:r w:rsidRPr="00D004A1">
              <w:t>1</w:t>
            </w:r>
          </w:p>
        </w:tc>
        <w:tc>
          <w:tcPr>
            <w:tcW w:w="966" w:type="dxa"/>
            <w:shd w:val="clear" w:color="auto" w:fill="auto"/>
          </w:tcPr>
          <w:p w:rsidR="00D004A1" w:rsidRPr="00D004A1" w:rsidRDefault="00D004A1" w:rsidP="00D004A1">
            <w:pPr>
              <w:pStyle w:val="afb"/>
              <w:jc w:val="center"/>
            </w:pPr>
            <w:r w:rsidRPr="00D004A1">
              <w:t>30</w:t>
            </w:r>
          </w:p>
        </w:tc>
        <w:tc>
          <w:tcPr>
            <w:tcW w:w="971" w:type="dxa"/>
            <w:shd w:val="clear" w:color="auto" w:fill="auto"/>
          </w:tcPr>
          <w:p w:rsidR="00D004A1" w:rsidRPr="00D004A1" w:rsidRDefault="00D004A1" w:rsidP="00D004A1">
            <w:pPr>
              <w:pStyle w:val="afb"/>
              <w:jc w:val="center"/>
            </w:pPr>
            <w:r w:rsidRPr="00D004A1">
              <w:t>30</w:t>
            </w:r>
          </w:p>
        </w:tc>
        <w:tc>
          <w:tcPr>
            <w:tcW w:w="851" w:type="dxa"/>
            <w:shd w:val="clear" w:color="auto" w:fill="auto"/>
          </w:tcPr>
          <w:p w:rsidR="00D004A1" w:rsidRPr="00D06097" w:rsidRDefault="00D004A1" w:rsidP="00D004A1">
            <w:pPr>
              <w:pStyle w:val="afb"/>
              <w:jc w:val="center"/>
            </w:pPr>
            <w:r w:rsidRPr="00D06097">
              <w:t>7</w:t>
            </w:r>
          </w:p>
        </w:tc>
        <w:tc>
          <w:tcPr>
            <w:tcW w:w="1014" w:type="dxa"/>
            <w:shd w:val="clear" w:color="auto" w:fill="auto"/>
          </w:tcPr>
          <w:p w:rsidR="00D004A1" w:rsidRPr="00D06097" w:rsidRDefault="00D004A1" w:rsidP="00D004A1">
            <w:pPr>
              <w:pStyle w:val="afb"/>
              <w:jc w:val="center"/>
            </w:pPr>
            <w:r w:rsidRPr="00D06097">
              <w:t>36</w:t>
            </w:r>
          </w:p>
        </w:tc>
        <w:tc>
          <w:tcPr>
            <w:tcW w:w="1159" w:type="dxa"/>
            <w:shd w:val="clear" w:color="auto" w:fill="auto"/>
          </w:tcPr>
          <w:p w:rsidR="00D004A1" w:rsidRPr="00D06097" w:rsidRDefault="00D004A1" w:rsidP="00D004A1">
            <w:pPr>
              <w:pStyle w:val="afb"/>
              <w:jc w:val="center"/>
            </w:pPr>
            <w:r w:rsidRPr="00D06097">
              <w:t>4</w:t>
            </w:r>
          </w:p>
        </w:tc>
        <w:tc>
          <w:tcPr>
            <w:tcW w:w="709" w:type="dxa"/>
            <w:shd w:val="clear" w:color="auto" w:fill="auto"/>
          </w:tcPr>
          <w:p w:rsidR="00D004A1" w:rsidRPr="00D06097" w:rsidRDefault="00D004A1" w:rsidP="00D004A1">
            <w:pPr>
              <w:pStyle w:val="afb"/>
              <w:jc w:val="center"/>
            </w:pPr>
            <w:r w:rsidRPr="00D06097">
              <w:t>1</w:t>
            </w:r>
          </w:p>
        </w:tc>
        <w:tc>
          <w:tcPr>
            <w:tcW w:w="591" w:type="dxa"/>
            <w:shd w:val="clear" w:color="auto" w:fill="auto"/>
          </w:tcPr>
          <w:p w:rsidR="00D004A1" w:rsidRPr="00D06097" w:rsidRDefault="00D004A1" w:rsidP="00D004A1">
            <w:pPr>
              <w:pStyle w:val="afb"/>
              <w:jc w:val="center"/>
            </w:pPr>
            <w:r w:rsidRPr="00D06097">
              <w:t>0</w:t>
            </w:r>
          </w:p>
        </w:tc>
        <w:tc>
          <w:tcPr>
            <w:tcW w:w="1134" w:type="dxa"/>
            <w:shd w:val="clear" w:color="auto" w:fill="auto"/>
          </w:tcPr>
          <w:p w:rsidR="00D004A1" w:rsidRPr="00D06097" w:rsidRDefault="00D004A1" w:rsidP="00D004A1">
            <w:pPr>
              <w:pStyle w:val="afb"/>
              <w:jc w:val="center"/>
            </w:pPr>
            <w:r w:rsidRPr="00D06097">
              <w:t>30</w:t>
            </w:r>
          </w:p>
        </w:tc>
        <w:tc>
          <w:tcPr>
            <w:tcW w:w="970" w:type="dxa"/>
            <w:shd w:val="clear" w:color="auto" w:fill="auto"/>
          </w:tcPr>
          <w:p w:rsidR="00D004A1" w:rsidRPr="00D06097" w:rsidRDefault="00D004A1" w:rsidP="00D004A1">
            <w:pPr>
              <w:pStyle w:val="afb"/>
              <w:jc w:val="center"/>
            </w:pPr>
            <w:r w:rsidRPr="00D06097">
              <w:t>0</w:t>
            </w:r>
          </w:p>
        </w:tc>
      </w:tr>
      <w:tr w:rsidR="00D004A1" w:rsidRPr="00143DA7" w:rsidTr="001D7D20">
        <w:trPr>
          <w:trHeight w:val="255"/>
        </w:trPr>
        <w:tc>
          <w:tcPr>
            <w:tcW w:w="540" w:type="dxa"/>
            <w:shd w:val="clear" w:color="auto" w:fill="auto"/>
          </w:tcPr>
          <w:p w:rsidR="00D004A1" w:rsidRDefault="00D004A1" w:rsidP="00D004A1">
            <w:pPr>
              <w:pStyle w:val="afb"/>
              <w:jc w:val="center"/>
            </w:pPr>
            <w:r>
              <w:t>3</w:t>
            </w:r>
          </w:p>
        </w:tc>
        <w:tc>
          <w:tcPr>
            <w:tcW w:w="2296" w:type="dxa"/>
            <w:shd w:val="clear" w:color="auto" w:fill="auto"/>
          </w:tcPr>
          <w:p w:rsidR="00D004A1" w:rsidRPr="00D06097" w:rsidRDefault="00D004A1" w:rsidP="00D004A1">
            <w:pPr>
              <w:pStyle w:val="afb"/>
            </w:pPr>
            <w:r w:rsidRPr="00D06097">
              <w:t>Статья 9.8</w:t>
            </w:r>
          </w:p>
        </w:tc>
        <w:tc>
          <w:tcPr>
            <w:tcW w:w="879" w:type="dxa"/>
            <w:shd w:val="clear" w:color="auto" w:fill="auto"/>
          </w:tcPr>
          <w:p w:rsidR="00D004A1" w:rsidRPr="00D004A1" w:rsidRDefault="00D004A1" w:rsidP="00D004A1">
            <w:pPr>
              <w:pStyle w:val="afb"/>
              <w:jc w:val="center"/>
            </w:pPr>
            <w:r w:rsidRPr="00D004A1">
              <w:t>2</w:t>
            </w:r>
          </w:p>
        </w:tc>
        <w:tc>
          <w:tcPr>
            <w:tcW w:w="1106" w:type="dxa"/>
            <w:shd w:val="clear" w:color="auto" w:fill="auto"/>
          </w:tcPr>
          <w:p w:rsidR="00D004A1" w:rsidRPr="00D004A1" w:rsidRDefault="00D004A1" w:rsidP="00D004A1">
            <w:pPr>
              <w:pStyle w:val="afb"/>
              <w:jc w:val="center"/>
            </w:pPr>
            <w:r w:rsidRPr="00D004A1">
              <w:t>11</w:t>
            </w:r>
          </w:p>
        </w:tc>
        <w:tc>
          <w:tcPr>
            <w:tcW w:w="993" w:type="dxa"/>
            <w:shd w:val="clear" w:color="auto" w:fill="auto"/>
          </w:tcPr>
          <w:p w:rsidR="00D004A1" w:rsidRPr="00D004A1" w:rsidRDefault="00D004A1" w:rsidP="00D004A1">
            <w:pPr>
              <w:pStyle w:val="afb"/>
              <w:jc w:val="center"/>
            </w:pPr>
            <w:r w:rsidRPr="00D004A1">
              <w:t>1</w:t>
            </w:r>
          </w:p>
        </w:tc>
        <w:tc>
          <w:tcPr>
            <w:tcW w:w="709" w:type="dxa"/>
            <w:shd w:val="clear" w:color="auto" w:fill="auto"/>
          </w:tcPr>
          <w:p w:rsidR="00D004A1" w:rsidRPr="00D004A1" w:rsidRDefault="00D004A1" w:rsidP="00D004A1">
            <w:pPr>
              <w:pStyle w:val="afb"/>
              <w:jc w:val="center"/>
            </w:pPr>
            <w:r w:rsidRPr="00D004A1">
              <w:t>1</w:t>
            </w:r>
          </w:p>
        </w:tc>
        <w:tc>
          <w:tcPr>
            <w:tcW w:w="736" w:type="dxa"/>
            <w:shd w:val="clear" w:color="auto" w:fill="auto"/>
          </w:tcPr>
          <w:p w:rsidR="00D004A1" w:rsidRPr="00D004A1" w:rsidRDefault="00D004A1" w:rsidP="00D004A1">
            <w:pPr>
              <w:pStyle w:val="afb"/>
              <w:jc w:val="center"/>
            </w:pPr>
            <w:r w:rsidRPr="00D004A1">
              <w:t>0</w:t>
            </w:r>
          </w:p>
        </w:tc>
        <w:tc>
          <w:tcPr>
            <w:tcW w:w="966" w:type="dxa"/>
            <w:shd w:val="clear" w:color="auto" w:fill="auto"/>
          </w:tcPr>
          <w:p w:rsidR="00D004A1" w:rsidRPr="00D004A1" w:rsidRDefault="00D004A1" w:rsidP="00D004A1">
            <w:pPr>
              <w:pStyle w:val="afb"/>
              <w:jc w:val="center"/>
            </w:pPr>
            <w:r w:rsidRPr="00D004A1">
              <w:t>10</w:t>
            </w:r>
          </w:p>
        </w:tc>
        <w:tc>
          <w:tcPr>
            <w:tcW w:w="971" w:type="dxa"/>
            <w:shd w:val="clear" w:color="auto" w:fill="auto"/>
          </w:tcPr>
          <w:p w:rsidR="00D004A1" w:rsidRPr="00D004A1" w:rsidRDefault="00D004A1" w:rsidP="00D004A1">
            <w:pPr>
              <w:pStyle w:val="afb"/>
              <w:jc w:val="center"/>
            </w:pPr>
            <w:r w:rsidRPr="00D004A1">
              <w:t>0</w:t>
            </w:r>
          </w:p>
        </w:tc>
        <w:tc>
          <w:tcPr>
            <w:tcW w:w="851" w:type="dxa"/>
            <w:shd w:val="clear" w:color="auto" w:fill="auto"/>
          </w:tcPr>
          <w:p w:rsidR="00D004A1" w:rsidRPr="00D06097" w:rsidRDefault="00D004A1" w:rsidP="00D004A1">
            <w:pPr>
              <w:pStyle w:val="afb"/>
              <w:jc w:val="center"/>
            </w:pPr>
            <w:r w:rsidRPr="00D06097">
              <w:t>1</w:t>
            </w:r>
          </w:p>
        </w:tc>
        <w:tc>
          <w:tcPr>
            <w:tcW w:w="1014" w:type="dxa"/>
            <w:shd w:val="clear" w:color="auto" w:fill="auto"/>
          </w:tcPr>
          <w:p w:rsidR="00D004A1" w:rsidRPr="00D06097" w:rsidRDefault="00D004A1" w:rsidP="00D004A1">
            <w:pPr>
              <w:pStyle w:val="afb"/>
              <w:jc w:val="center"/>
            </w:pPr>
            <w:r w:rsidRPr="00D06097">
              <w:t>10</w:t>
            </w:r>
          </w:p>
        </w:tc>
        <w:tc>
          <w:tcPr>
            <w:tcW w:w="1159" w:type="dxa"/>
            <w:shd w:val="clear" w:color="auto" w:fill="auto"/>
          </w:tcPr>
          <w:p w:rsidR="00D004A1" w:rsidRPr="00D06097" w:rsidRDefault="00D004A1" w:rsidP="00D004A1">
            <w:pPr>
              <w:pStyle w:val="afb"/>
              <w:jc w:val="center"/>
            </w:pPr>
            <w:r w:rsidRPr="00D06097">
              <w:t>10</w:t>
            </w:r>
          </w:p>
        </w:tc>
        <w:tc>
          <w:tcPr>
            <w:tcW w:w="709" w:type="dxa"/>
            <w:shd w:val="clear" w:color="auto" w:fill="auto"/>
          </w:tcPr>
          <w:p w:rsidR="00D004A1" w:rsidRPr="00D06097" w:rsidRDefault="00D004A1" w:rsidP="00D004A1">
            <w:pPr>
              <w:pStyle w:val="afb"/>
              <w:jc w:val="center"/>
            </w:pPr>
            <w:r w:rsidRPr="00D06097">
              <w:t>1</w:t>
            </w:r>
          </w:p>
        </w:tc>
        <w:tc>
          <w:tcPr>
            <w:tcW w:w="591" w:type="dxa"/>
            <w:shd w:val="clear" w:color="auto" w:fill="auto"/>
          </w:tcPr>
          <w:p w:rsidR="00D004A1" w:rsidRPr="00D06097" w:rsidRDefault="00D004A1" w:rsidP="00D004A1">
            <w:pPr>
              <w:pStyle w:val="afb"/>
              <w:jc w:val="center"/>
            </w:pPr>
            <w:r w:rsidRPr="00D06097">
              <w:t>1</w:t>
            </w:r>
          </w:p>
        </w:tc>
        <w:tc>
          <w:tcPr>
            <w:tcW w:w="1134" w:type="dxa"/>
            <w:shd w:val="clear" w:color="auto" w:fill="auto"/>
          </w:tcPr>
          <w:p w:rsidR="00D004A1" w:rsidRPr="00D06097" w:rsidRDefault="00D004A1" w:rsidP="00D004A1">
            <w:pPr>
              <w:pStyle w:val="afb"/>
              <w:jc w:val="center"/>
            </w:pPr>
            <w:r w:rsidRPr="00D06097">
              <w:t>10</w:t>
            </w:r>
          </w:p>
        </w:tc>
        <w:tc>
          <w:tcPr>
            <w:tcW w:w="970" w:type="dxa"/>
            <w:shd w:val="clear" w:color="auto" w:fill="auto"/>
          </w:tcPr>
          <w:p w:rsidR="00D004A1" w:rsidRPr="00D06097" w:rsidRDefault="00D004A1" w:rsidP="00D004A1">
            <w:pPr>
              <w:pStyle w:val="afb"/>
              <w:jc w:val="center"/>
            </w:pPr>
            <w:r w:rsidRPr="00D06097">
              <w:t>10</w:t>
            </w:r>
          </w:p>
        </w:tc>
      </w:tr>
      <w:tr w:rsidR="00D004A1" w:rsidRPr="00143DA7" w:rsidTr="001D7D20">
        <w:trPr>
          <w:trHeight w:val="255"/>
        </w:trPr>
        <w:tc>
          <w:tcPr>
            <w:tcW w:w="540" w:type="dxa"/>
            <w:shd w:val="clear" w:color="auto" w:fill="auto"/>
          </w:tcPr>
          <w:p w:rsidR="00D004A1" w:rsidRDefault="00D004A1" w:rsidP="00D004A1">
            <w:pPr>
              <w:pStyle w:val="afb"/>
              <w:jc w:val="center"/>
            </w:pPr>
            <w:r>
              <w:t>4</w:t>
            </w:r>
          </w:p>
        </w:tc>
        <w:tc>
          <w:tcPr>
            <w:tcW w:w="2296" w:type="dxa"/>
            <w:shd w:val="clear" w:color="auto" w:fill="auto"/>
          </w:tcPr>
          <w:p w:rsidR="00D004A1" w:rsidRPr="00D06097" w:rsidRDefault="00D004A1" w:rsidP="00D004A1">
            <w:pPr>
              <w:pStyle w:val="afb"/>
            </w:pPr>
            <w:r w:rsidRPr="00D06097">
              <w:t>Статья 9.9</w:t>
            </w:r>
          </w:p>
        </w:tc>
        <w:tc>
          <w:tcPr>
            <w:tcW w:w="879" w:type="dxa"/>
            <w:shd w:val="clear" w:color="auto" w:fill="auto"/>
          </w:tcPr>
          <w:p w:rsidR="00D004A1" w:rsidRPr="00D004A1" w:rsidRDefault="00D004A1" w:rsidP="00D004A1">
            <w:pPr>
              <w:pStyle w:val="afb"/>
              <w:jc w:val="center"/>
            </w:pPr>
            <w:r w:rsidRPr="00D004A1">
              <w:t>45</w:t>
            </w:r>
          </w:p>
        </w:tc>
        <w:tc>
          <w:tcPr>
            <w:tcW w:w="1106" w:type="dxa"/>
            <w:shd w:val="clear" w:color="auto" w:fill="auto"/>
          </w:tcPr>
          <w:p w:rsidR="00D004A1" w:rsidRPr="00D004A1" w:rsidRDefault="00D004A1" w:rsidP="00D004A1">
            <w:pPr>
              <w:pStyle w:val="afb"/>
              <w:jc w:val="center"/>
            </w:pPr>
            <w:r w:rsidRPr="00D004A1">
              <w:t>389,5</w:t>
            </w:r>
          </w:p>
        </w:tc>
        <w:tc>
          <w:tcPr>
            <w:tcW w:w="993" w:type="dxa"/>
            <w:shd w:val="clear" w:color="auto" w:fill="auto"/>
          </w:tcPr>
          <w:p w:rsidR="00D004A1" w:rsidRPr="00D004A1" w:rsidRDefault="00D004A1" w:rsidP="00D004A1">
            <w:pPr>
              <w:pStyle w:val="afb"/>
              <w:jc w:val="center"/>
            </w:pPr>
            <w:r w:rsidRPr="00D004A1">
              <w:t>394,5</w:t>
            </w:r>
          </w:p>
        </w:tc>
        <w:tc>
          <w:tcPr>
            <w:tcW w:w="709" w:type="dxa"/>
            <w:shd w:val="clear" w:color="auto" w:fill="auto"/>
          </w:tcPr>
          <w:p w:rsidR="00D004A1" w:rsidRPr="00D004A1" w:rsidRDefault="00D004A1" w:rsidP="00D004A1">
            <w:pPr>
              <w:pStyle w:val="afb"/>
              <w:jc w:val="center"/>
            </w:pPr>
            <w:r w:rsidRPr="00D004A1">
              <w:t>32</w:t>
            </w:r>
          </w:p>
        </w:tc>
        <w:tc>
          <w:tcPr>
            <w:tcW w:w="736" w:type="dxa"/>
            <w:shd w:val="clear" w:color="auto" w:fill="auto"/>
          </w:tcPr>
          <w:p w:rsidR="00D004A1" w:rsidRPr="00D004A1" w:rsidRDefault="00D004A1" w:rsidP="00D004A1">
            <w:pPr>
              <w:pStyle w:val="afb"/>
              <w:jc w:val="center"/>
            </w:pPr>
            <w:r w:rsidRPr="00D004A1">
              <w:t>31</w:t>
            </w:r>
          </w:p>
        </w:tc>
        <w:tc>
          <w:tcPr>
            <w:tcW w:w="966" w:type="dxa"/>
            <w:shd w:val="clear" w:color="auto" w:fill="auto"/>
          </w:tcPr>
          <w:p w:rsidR="00D004A1" w:rsidRPr="00D004A1" w:rsidRDefault="00D004A1" w:rsidP="00D004A1">
            <w:pPr>
              <w:pStyle w:val="afb"/>
              <w:jc w:val="center"/>
            </w:pPr>
            <w:r w:rsidRPr="00D004A1">
              <w:t>375</w:t>
            </w:r>
          </w:p>
        </w:tc>
        <w:tc>
          <w:tcPr>
            <w:tcW w:w="971" w:type="dxa"/>
            <w:shd w:val="clear" w:color="auto" w:fill="auto"/>
          </w:tcPr>
          <w:p w:rsidR="00D004A1" w:rsidRPr="00D004A1" w:rsidRDefault="00D004A1" w:rsidP="00D004A1">
            <w:pPr>
              <w:pStyle w:val="afb"/>
              <w:jc w:val="center"/>
            </w:pPr>
            <w:r w:rsidRPr="00D004A1">
              <w:t>375</w:t>
            </w:r>
          </w:p>
        </w:tc>
        <w:tc>
          <w:tcPr>
            <w:tcW w:w="851" w:type="dxa"/>
            <w:shd w:val="clear" w:color="auto" w:fill="auto"/>
          </w:tcPr>
          <w:p w:rsidR="00D004A1" w:rsidRPr="00D06097" w:rsidRDefault="00D004A1" w:rsidP="00D004A1">
            <w:pPr>
              <w:pStyle w:val="afb"/>
              <w:jc w:val="center"/>
            </w:pPr>
            <w:r w:rsidRPr="00D06097">
              <w:t>21</w:t>
            </w:r>
          </w:p>
        </w:tc>
        <w:tc>
          <w:tcPr>
            <w:tcW w:w="1014" w:type="dxa"/>
            <w:shd w:val="clear" w:color="auto" w:fill="auto"/>
          </w:tcPr>
          <w:p w:rsidR="00D004A1" w:rsidRPr="00D06097" w:rsidRDefault="00D004A1" w:rsidP="00D004A1">
            <w:pPr>
              <w:pStyle w:val="afb"/>
              <w:jc w:val="center"/>
            </w:pPr>
            <w:r w:rsidRPr="00D06097">
              <w:t>241</w:t>
            </w:r>
          </w:p>
        </w:tc>
        <w:tc>
          <w:tcPr>
            <w:tcW w:w="1159" w:type="dxa"/>
            <w:shd w:val="clear" w:color="auto" w:fill="auto"/>
          </w:tcPr>
          <w:p w:rsidR="00D004A1" w:rsidRPr="00D06097" w:rsidRDefault="00D004A1" w:rsidP="00D004A1">
            <w:pPr>
              <w:pStyle w:val="afb"/>
              <w:jc w:val="center"/>
            </w:pPr>
            <w:r w:rsidRPr="00D06097">
              <w:t>323</w:t>
            </w:r>
          </w:p>
        </w:tc>
        <w:tc>
          <w:tcPr>
            <w:tcW w:w="709" w:type="dxa"/>
            <w:shd w:val="clear" w:color="auto" w:fill="auto"/>
          </w:tcPr>
          <w:p w:rsidR="00D004A1" w:rsidRPr="00D06097" w:rsidRDefault="00D004A1" w:rsidP="00D004A1">
            <w:pPr>
              <w:pStyle w:val="afb"/>
              <w:jc w:val="center"/>
            </w:pPr>
            <w:r w:rsidRPr="00D06097">
              <w:t>16</w:t>
            </w:r>
          </w:p>
        </w:tc>
        <w:tc>
          <w:tcPr>
            <w:tcW w:w="591" w:type="dxa"/>
            <w:shd w:val="clear" w:color="auto" w:fill="auto"/>
          </w:tcPr>
          <w:p w:rsidR="00D004A1" w:rsidRPr="00D06097" w:rsidRDefault="00D004A1" w:rsidP="00D004A1">
            <w:pPr>
              <w:pStyle w:val="afb"/>
              <w:jc w:val="center"/>
            </w:pPr>
            <w:r w:rsidRPr="00D06097">
              <w:t>15</w:t>
            </w:r>
          </w:p>
        </w:tc>
        <w:tc>
          <w:tcPr>
            <w:tcW w:w="1134" w:type="dxa"/>
            <w:shd w:val="clear" w:color="auto" w:fill="auto"/>
          </w:tcPr>
          <w:p w:rsidR="00D004A1" w:rsidRPr="00D06097" w:rsidRDefault="00D004A1" w:rsidP="00D004A1">
            <w:pPr>
              <w:pStyle w:val="afb"/>
              <w:jc w:val="center"/>
            </w:pPr>
            <w:r w:rsidRPr="00D06097">
              <w:t>235</w:t>
            </w:r>
          </w:p>
        </w:tc>
        <w:tc>
          <w:tcPr>
            <w:tcW w:w="970" w:type="dxa"/>
            <w:shd w:val="clear" w:color="auto" w:fill="auto"/>
          </w:tcPr>
          <w:p w:rsidR="00D004A1" w:rsidRPr="00D06097" w:rsidRDefault="00D004A1" w:rsidP="00D004A1">
            <w:pPr>
              <w:pStyle w:val="afb"/>
              <w:jc w:val="center"/>
            </w:pPr>
            <w:r w:rsidRPr="00D06097">
              <w:t>315</w:t>
            </w:r>
          </w:p>
        </w:tc>
      </w:tr>
      <w:tr w:rsidR="00D004A1" w:rsidRPr="00143DA7" w:rsidTr="001D7D20">
        <w:trPr>
          <w:trHeight w:val="255"/>
        </w:trPr>
        <w:tc>
          <w:tcPr>
            <w:tcW w:w="540" w:type="dxa"/>
            <w:shd w:val="clear" w:color="auto" w:fill="auto"/>
          </w:tcPr>
          <w:p w:rsidR="00D004A1" w:rsidRDefault="00D004A1" w:rsidP="00D004A1">
            <w:pPr>
              <w:pStyle w:val="afb"/>
              <w:jc w:val="center"/>
            </w:pPr>
            <w:r>
              <w:t>6</w:t>
            </w:r>
          </w:p>
        </w:tc>
        <w:tc>
          <w:tcPr>
            <w:tcW w:w="2296" w:type="dxa"/>
            <w:shd w:val="clear" w:color="auto" w:fill="auto"/>
          </w:tcPr>
          <w:p w:rsidR="00D004A1" w:rsidRPr="00D06097" w:rsidRDefault="00D004A1" w:rsidP="00D004A1">
            <w:pPr>
              <w:pStyle w:val="afb"/>
            </w:pPr>
            <w:r w:rsidRPr="00D06097">
              <w:t>Статья 9.11</w:t>
            </w:r>
          </w:p>
        </w:tc>
        <w:tc>
          <w:tcPr>
            <w:tcW w:w="879" w:type="dxa"/>
            <w:shd w:val="clear" w:color="auto" w:fill="auto"/>
          </w:tcPr>
          <w:p w:rsidR="00D004A1" w:rsidRPr="00D004A1" w:rsidRDefault="00D004A1" w:rsidP="00D004A1">
            <w:pPr>
              <w:pStyle w:val="afb"/>
              <w:jc w:val="center"/>
            </w:pPr>
            <w:r w:rsidRPr="00D004A1">
              <w:t>379</w:t>
            </w:r>
          </w:p>
        </w:tc>
        <w:tc>
          <w:tcPr>
            <w:tcW w:w="1106" w:type="dxa"/>
            <w:shd w:val="clear" w:color="auto" w:fill="auto"/>
          </w:tcPr>
          <w:p w:rsidR="00D004A1" w:rsidRPr="00D004A1" w:rsidRDefault="00D004A1" w:rsidP="00D004A1">
            <w:pPr>
              <w:pStyle w:val="afb"/>
              <w:jc w:val="center"/>
            </w:pPr>
            <w:r w:rsidRPr="00D004A1">
              <w:t>2827,5</w:t>
            </w:r>
          </w:p>
        </w:tc>
        <w:tc>
          <w:tcPr>
            <w:tcW w:w="993" w:type="dxa"/>
            <w:shd w:val="clear" w:color="auto" w:fill="auto"/>
          </w:tcPr>
          <w:p w:rsidR="00D004A1" w:rsidRPr="00D004A1" w:rsidRDefault="00D004A1" w:rsidP="00D004A1">
            <w:pPr>
              <w:pStyle w:val="afb"/>
              <w:jc w:val="center"/>
            </w:pPr>
            <w:r w:rsidRPr="00D004A1">
              <w:t>2645,5</w:t>
            </w:r>
          </w:p>
        </w:tc>
        <w:tc>
          <w:tcPr>
            <w:tcW w:w="709" w:type="dxa"/>
            <w:shd w:val="clear" w:color="auto" w:fill="auto"/>
          </w:tcPr>
          <w:p w:rsidR="00D004A1" w:rsidRPr="00D004A1" w:rsidRDefault="00D004A1" w:rsidP="00D004A1">
            <w:pPr>
              <w:pStyle w:val="afb"/>
              <w:jc w:val="center"/>
            </w:pPr>
            <w:r w:rsidRPr="00D004A1">
              <w:t>111</w:t>
            </w:r>
          </w:p>
        </w:tc>
        <w:tc>
          <w:tcPr>
            <w:tcW w:w="736" w:type="dxa"/>
            <w:shd w:val="clear" w:color="auto" w:fill="auto"/>
          </w:tcPr>
          <w:p w:rsidR="00D004A1" w:rsidRPr="00D004A1" w:rsidRDefault="00D004A1" w:rsidP="00D004A1">
            <w:pPr>
              <w:pStyle w:val="afb"/>
              <w:jc w:val="center"/>
            </w:pPr>
            <w:r w:rsidRPr="00D004A1">
              <w:t>103</w:t>
            </w:r>
          </w:p>
        </w:tc>
        <w:tc>
          <w:tcPr>
            <w:tcW w:w="966" w:type="dxa"/>
            <w:shd w:val="clear" w:color="auto" w:fill="auto"/>
          </w:tcPr>
          <w:p w:rsidR="00D004A1" w:rsidRPr="00D004A1" w:rsidRDefault="00D004A1" w:rsidP="00D004A1">
            <w:pPr>
              <w:pStyle w:val="afb"/>
              <w:jc w:val="center"/>
            </w:pPr>
            <w:r w:rsidRPr="00D004A1">
              <w:t>2275,5</w:t>
            </w:r>
          </w:p>
        </w:tc>
        <w:tc>
          <w:tcPr>
            <w:tcW w:w="971" w:type="dxa"/>
            <w:shd w:val="clear" w:color="auto" w:fill="auto"/>
          </w:tcPr>
          <w:p w:rsidR="00D004A1" w:rsidRPr="00D004A1" w:rsidRDefault="00D004A1" w:rsidP="00D004A1">
            <w:pPr>
              <w:pStyle w:val="afb"/>
              <w:jc w:val="center"/>
            </w:pPr>
            <w:r w:rsidRPr="00D004A1">
              <w:t>2105,5</w:t>
            </w:r>
          </w:p>
        </w:tc>
        <w:tc>
          <w:tcPr>
            <w:tcW w:w="851" w:type="dxa"/>
            <w:shd w:val="clear" w:color="auto" w:fill="auto"/>
          </w:tcPr>
          <w:p w:rsidR="00D004A1" w:rsidRPr="00D06097" w:rsidRDefault="00D004A1" w:rsidP="00D004A1">
            <w:pPr>
              <w:pStyle w:val="afb"/>
              <w:jc w:val="center"/>
            </w:pPr>
            <w:r w:rsidRPr="00D06097">
              <w:t>527</w:t>
            </w:r>
          </w:p>
        </w:tc>
        <w:tc>
          <w:tcPr>
            <w:tcW w:w="1014" w:type="dxa"/>
            <w:shd w:val="clear" w:color="auto" w:fill="auto"/>
          </w:tcPr>
          <w:p w:rsidR="00D004A1" w:rsidRPr="00D06097" w:rsidRDefault="00D004A1" w:rsidP="00D004A1">
            <w:pPr>
              <w:pStyle w:val="afb"/>
              <w:jc w:val="center"/>
            </w:pPr>
            <w:r w:rsidRPr="00D06097">
              <w:t>3665,1</w:t>
            </w:r>
          </w:p>
        </w:tc>
        <w:tc>
          <w:tcPr>
            <w:tcW w:w="1159" w:type="dxa"/>
            <w:shd w:val="clear" w:color="auto" w:fill="auto"/>
          </w:tcPr>
          <w:p w:rsidR="00D004A1" w:rsidRPr="00D06097" w:rsidRDefault="00D004A1" w:rsidP="00D004A1">
            <w:pPr>
              <w:pStyle w:val="afb"/>
              <w:jc w:val="center"/>
            </w:pPr>
            <w:r w:rsidRPr="00D06097">
              <w:t>3485,1</w:t>
            </w:r>
          </w:p>
        </w:tc>
        <w:tc>
          <w:tcPr>
            <w:tcW w:w="709" w:type="dxa"/>
            <w:shd w:val="clear" w:color="auto" w:fill="auto"/>
          </w:tcPr>
          <w:p w:rsidR="00D004A1" w:rsidRPr="00D06097" w:rsidRDefault="00D004A1" w:rsidP="00D004A1">
            <w:pPr>
              <w:pStyle w:val="afb"/>
              <w:jc w:val="center"/>
            </w:pPr>
            <w:r w:rsidRPr="00D06097">
              <w:t>140</w:t>
            </w:r>
          </w:p>
        </w:tc>
        <w:tc>
          <w:tcPr>
            <w:tcW w:w="591" w:type="dxa"/>
            <w:shd w:val="clear" w:color="auto" w:fill="auto"/>
          </w:tcPr>
          <w:p w:rsidR="00D004A1" w:rsidRPr="00D06097" w:rsidRDefault="00D004A1" w:rsidP="00D004A1">
            <w:pPr>
              <w:pStyle w:val="afb"/>
              <w:jc w:val="center"/>
            </w:pPr>
            <w:r w:rsidRPr="00D06097">
              <w:t>132</w:t>
            </w:r>
          </w:p>
        </w:tc>
        <w:tc>
          <w:tcPr>
            <w:tcW w:w="1134" w:type="dxa"/>
            <w:shd w:val="clear" w:color="auto" w:fill="auto"/>
          </w:tcPr>
          <w:p w:rsidR="00D004A1" w:rsidRPr="00D06097" w:rsidRDefault="00D004A1" w:rsidP="00D004A1">
            <w:pPr>
              <w:pStyle w:val="afb"/>
              <w:jc w:val="center"/>
            </w:pPr>
            <w:r w:rsidRPr="00D06097">
              <w:t>2875</w:t>
            </w:r>
          </w:p>
        </w:tc>
        <w:tc>
          <w:tcPr>
            <w:tcW w:w="970" w:type="dxa"/>
            <w:shd w:val="clear" w:color="auto" w:fill="auto"/>
          </w:tcPr>
          <w:p w:rsidR="00D004A1" w:rsidRPr="00D06097" w:rsidRDefault="00D004A1" w:rsidP="00D004A1">
            <w:pPr>
              <w:pStyle w:val="afb"/>
              <w:jc w:val="center"/>
            </w:pPr>
            <w:r w:rsidRPr="00D06097">
              <w:t>2705</w:t>
            </w:r>
          </w:p>
        </w:tc>
      </w:tr>
      <w:tr w:rsidR="00D004A1" w:rsidRPr="00143DA7" w:rsidTr="001D7D20">
        <w:trPr>
          <w:trHeight w:val="255"/>
        </w:trPr>
        <w:tc>
          <w:tcPr>
            <w:tcW w:w="540" w:type="dxa"/>
            <w:shd w:val="clear" w:color="auto" w:fill="auto"/>
          </w:tcPr>
          <w:p w:rsidR="00D004A1" w:rsidRDefault="00D004A1" w:rsidP="00D004A1">
            <w:pPr>
              <w:pStyle w:val="afb"/>
              <w:jc w:val="center"/>
            </w:pPr>
            <w:r>
              <w:t>13</w:t>
            </w:r>
          </w:p>
        </w:tc>
        <w:tc>
          <w:tcPr>
            <w:tcW w:w="2296" w:type="dxa"/>
            <w:shd w:val="clear" w:color="auto" w:fill="auto"/>
            <w:vAlign w:val="bottom"/>
          </w:tcPr>
          <w:p w:rsidR="00D004A1" w:rsidRPr="00D06097" w:rsidRDefault="00D004A1" w:rsidP="00D004A1">
            <w:pPr>
              <w:pStyle w:val="afb"/>
            </w:pPr>
            <w:r w:rsidRPr="00D06097">
              <w:t>Статья 19.4.1</w:t>
            </w:r>
          </w:p>
        </w:tc>
        <w:tc>
          <w:tcPr>
            <w:tcW w:w="879" w:type="dxa"/>
            <w:shd w:val="clear" w:color="auto" w:fill="auto"/>
          </w:tcPr>
          <w:p w:rsidR="00D004A1" w:rsidRPr="00D004A1" w:rsidRDefault="00D004A1" w:rsidP="00D004A1">
            <w:pPr>
              <w:pStyle w:val="afb"/>
              <w:jc w:val="center"/>
            </w:pPr>
            <w:r w:rsidRPr="00D004A1">
              <w:t>0</w:t>
            </w:r>
          </w:p>
        </w:tc>
        <w:tc>
          <w:tcPr>
            <w:tcW w:w="1106" w:type="dxa"/>
            <w:shd w:val="clear" w:color="auto" w:fill="auto"/>
          </w:tcPr>
          <w:p w:rsidR="00D004A1" w:rsidRPr="00D004A1" w:rsidRDefault="00D004A1" w:rsidP="00D004A1">
            <w:pPr>
              <w:pStyle w:val="afb"/>
              <w:jc w:val="center"/>
            </w:pPr>
            <w:r w:rsidRPr="00D004A1">
              <w:t>0</w:t>
            </w:r>
          </w:p>
        </w:tc>
        <w:tc>
          <w:tcPr>
            <w:tcW w:w="993" w:type="dxa"/>
            <w:shd w:val="clear" w:color="auto" w:fill="auto"/>
          </w:tcPr>
          <w:p w:rsidR="00D004A1" w:rsidRPr="00D004A1" w:rsidRDefault="00D004A1" w:rsidP="00D004A1">
            <w:pPr>
              <w:pStyle w:val="afb"/>
              <w:jc w:val="center"/>
            </w:pPr>
            <w:r w:rsidRPr="00D004A1">
              <w:t>0</w:t>
            </w:r>
          </w:p>
        </w:tc>
        <w:tc>
          <w:tcPr>
            <w:tcW w:w="709" w:type="dxa"/>
            <w:shd w:val="clear" w:color="auto" w:fill="auto"/>
          </w:tcPr>
          <w:p w:rsidR="00D004A1" w:rsidRPr="00D004A1" w:rsidRDefault="00D004A1" w:rsidP="00D004A1">
            <w:pPr>
              <w:pStyle w:val="afb"/>
              <w:jc w:val="center"/>
            </w:pPr>
            <w:r w:rsidRPr="00D004A1">
              <w:t>0</w:t>
            </w:r>
          </w:p>
        </w:tc>
        <w:tc>
          <w:tcPr>
            <w:tcW w:w="736" w:type="dxa"/>
            <w:shd w:val="clear" w:color="auto" w:fill="auto"/>
          </w:tcPr>
          <w:p w:rsidR="00D004A1" w:rsidRPr="00D004A1" w:rsidRDefault="00D004A1" w:rsidP="00D004A1">
            <w:pPr>
              <w:pStyle w:val="afb"/>
              <w:jc w:val="center"/>
            </w:pPr>
            <w:r w:rsidRPr="00D004A1">
              <w:t>0</w:t>
            </w:r>
          </w:p>
        </w:tc>
        <w:tc>
          <w:tcPr>
            <w:tcW w:w="966" w:type="dxa"/>
            <w:shd w:val="clear" w:color="auto" w:fill="auto"/>
          </w:tcPr>
          <w:p w:rsidR="00D004A1" w:rsidRPr="00D004A1" w:rsidRDefault="00D004A1" w:rsidP="00D004A1">
            <w:pPr>
              <w:pStyle w:val="afb"/>
              <w:jc w:val="center"/>
            </w:pPr>
            <w:r w:rsidRPr="00D004A1">
              <w:t>0</w:t>
            </w:r>
          </w:p>
        </w:tc>
        <w:tc>
          <w:tcPr>
            <w:tcW w:w="971" w:type="dxa"/>
            <w:shd w:val="clear" w:color="auto" w:fill="auto"/>
          </w:tcPr>
          <w:p w:rsidR="00D004A1" w:rsidRPr="00D004A1" w:rsidRDefault="00D004A1" w:rsidP="00D004A1">
            <w:pPr>
              <w:pStyle w:val="afb"/>
              <w:jc w:val="center"/>
            </w:pPr>
            <w:r w:rsidRPr="00D004A1">
              <w:t>0</w:t>
            </w:r>
          </w:p>
        </w:tc>
        <w:tc>
          <w:tcPr>
            <w:tcW w:w="851" w:type="dxa"/>
            <w:shd w:val="clear" w:color="auto" w:fill="auto"/>
          </w:tcPr>
          <w:p w:rsidR="00D004A1" w:rsidRPr="00D06097" w:rsidRDefault="00D004A1" w:rsidP="00D004A1">
            <w:pPr>
              <w:pStyle w:val="afb"/>
              <w:jc w:val="center"/>
            </w:pPr>
            <w:r w:rsidRPr="00D06097">
              <w:t>1</w:t>
            </w:r>
          </w:p>
        </w:tc>
        <w:tc>
          <w:tcPr>
            <w:tcW w:w="1014" w:type="dxa"/>
            <w:shd w:val="clear" w:color="auto" w:fill="auto"/>
          </w:tcPr>
          <w:p w:rsidR="00D004A1" w:rsidRPr="00D06097" w:rsidRDefault="00D004A1" w:rsidP="00D004A1">
            <w:pPr>
              <w:pStyle w:val="afb"/>
              <w:jc w:val="center"/>
            </w:pPr>
            <w:r w:rsidRPr="00D06097">
              <w:t>20</w:t>
            </w:r>
          </w:p>
        </w:tc>
        <w:tc>
          <w:tcPr>
            <w:tcW w:w="1159" w:type="dxa"/>
            <w:shd w:val="clear" w:color="auto" w:fill="auto"/>
          </w:tcPr>
          <w:p w:rsidR="00D004A1" w:rsidRPr="00D06097" w:rsidRDefault="00D004A1" w:rsidP="00D004A1">
            <w:pPr>
              <w:pStyle w:val="afb"/>
              <w:jc w:val="center"/>
            </w:pPr>
            <w:r w:rsidRPr="00D06097">
              <w:t>0</w:t>
            </w:r>
          </w:p>
        </w:tc>
        <w:tc>
          <w:tcPr>
            <w:tcW w:w="709" w:type="dxa"/>
            <w:shd w:val="clear" w:color="auto" w:fill="auto"/>
          </w:tcPr>
          <w:p w:rsidR="00D004A1" w:rsidRPr="00D06097" w:rsidRDefault="00D004A1" w:rsidP="00D004A1">
            <w:pPr>
              <w:pStyle w:val="afb"/>
              <w:jc w:val="center"/>
            </w:pPr>
            <w:r w:rsidRPr="00D06097">
              <w:t>1</w:t>
            </w:r>
          </w:p>
        </w:tc>
        <w:tc>
          <w:tcPr>
            <w:tcW w:w="591" w:type="dxa"/>
            <w:shd w:val="clear" w:color="auto" w:fill="auto"/>
          </w:tcPr>
          <w:p w:rsidR="00D004A1" w:rsidRPr="00D06097" w:rsidRDefault="00D004A1" w:rsidP="00D004A1">
            <w:pPr>
              <w:pStyle w:val="afb"/>
              <w:jc w:val="center"/>
            </w:pPr>
            <w:r w:rsidRPr="00D06097">
              <w:t>0</w:t>
            </w:r>
          </w:p>
        </w:tc>
        <w:tc>
          <w:tcPr>
            <w:tcW w:w="1134" w:type="dxa"/>
            <w:shd w:val="clear" w:color="auto" w:fill="auto"/>
          </w:tcPr>
          <w:p w:rsidR="00D004A1" w:rsidRPr="00D06097" w:rsidRDefault="00D004A1" w:rsidP="00D004A1">
            <w:pPr>
              <w:pStyle w:val="afb"/>
              <w:jc w:val="center"/>
            </w:pPr>
            <w:r w:rsidRPr="00D06097">
              <w:t>20</w:t>
            </w:r>
          </w:p>
        </w:tc>
        <w:tc>
          <w:tcPr>
            <w:tcW w:w="970" w:type="dxa"/>
            <w:shd w:val="clear" w:color="auto" w:fill="auto"/>
          </w:tcPr>
          <w:p w:rsidR="00D004A1" w:rsidRPr="00D06097" w:rsidRDefault="00D004A1" w:rsidP="00D004A1">
            <w:pPr>
              <w:pStyle w:val="afb"/>
              <w:jc w:val="center"/>
            </w:pPr>
            <w:r w:rsidRPr="00D06097">
              <w:t>0</w:t>
            </w:r>
          </w:p>
        </w:tc>
      </w:tr>
      <w:tr w:rsidR="00D004A1" w:rsidRPr="00143DA7" w:rsidTr="001D7D20">
        <w:trPr>
          <w:trHeight w:val="255"/>
        </w:trPr>
        <w:tc>
          <w:tcPr>
            <w:tcW w:w="540" w:type="dxa"/>
            <w:shd w:val="clear" w:color="auto" w:fill="auto"/>
          </w:tcPr>
          <w:p w:rsidR="00D004A1" w:rsidRDefault="00D004A1" w:rsidP="00D004A1">
            <w:pPr>
              <w:pStyle w:val="afb"/>
              <w:jc w:val="center"/>
            </w:pPr>
            <w:r>
              <w:t>14</w:t>
            </w:r>
          </w:p>
        </w:tc>
        <w:tc>
          <w:tcPr>
            <w:tcW w:w="2296" w:type="dxa"/>
            <w:shd w:val="clear" w:color="auto" w:fill="auto"/>
            <w:vAlign w:val="bottom"/>
          </w:tcPr>
          <w:p w:rsidR="00D004A1" w:rsidRPr="00D06097" w:rsidRDefault="00D004A1" w:rsidP="00D004A1">
            <w:pPr>
              <w:pStyle w:val="afb"/>
            </w:pPr>
            <w:r w:rsidRPr="00D06097">
              <w:t>Часть 1 Статьи 19.5</w:t>
            </w:r>
          </w:p>
        </w:tc>
        <w:tc>
          <w:tcPr>
            <w:tcW w:w="879" w:type="dxa"/>
            <w:shd w:val="clear" w:color="auto" w:fill="auto"/>
          </w:tcPr>
          <w:p w:rsidR="00D004A1" w:rsidRPr="00D004A1" w:rsidRDefault="00D004A1" w:rsidP="00D004A1">
            <w:pPr>
              <w:pStyle w:val="afb"/>
              <w:jc w:val="center"/>
            </w:pPr>
            <w:r w:rsidRPr="00D004A1">
              <w:t>30</w:t>
            </w:r>
          </w:p>
        </w:tc>
        <w:tc>
          <w:tcPr>
            <w:tcW w:w="1106" w:type="dxa"/>
            <w:shd w:val="clear" w:color="auto" w:fill="auto"/>
          </w:tcPr>
          <w:p w:rsidR="00D004A1" w:rsidRPr="00D004A1" w:rsidRDefault="00D004A1" w:rsidP="00D004A1">
            <w:pPr>
              <w:pStyle w:val="afb"/>
              <w:jc w:val="center"/>
            </w:pPr>
            <w:r w:rsidRPr="00D004A1">
              <w:t>293</w:t>
            </w:r>
          </w:p>
        </w:tc>
        <w:tc>
          <w:tcPr>
            <w:tcW w:w="993" w:type="dxa"/>
            <w:shd w:val="clear" w:color="auto" w:fill="auto"/>
          </w:tcPr>
          <w:p w:rsidR="00D004A1" w:rsidRPr="00D004A1" w:rsidRDefault="00D004A1" w:rsidP="00D004A1">
            <w:pPr>
              <w:pStyle w:val="afb"/>
              <w:jc w:val="center"/>
            </w:pPr>
            <w:r w:rsidRPr="00D004A1">
              <w:t>248</w:t>
            </w:r>
          </w:p>
        </w:tc>
        <w:tc>
          <w:tcPr>
            <w:tcW w:w="709" w:type="dxa"/>
            <w:shd w:val="clear" w:color="auto" w:fill="auto"/>
          </w:tcPr>
          <w:p w:rsidR="00D004A1" w:rsidRPr="00D004A1" w:rsidRDefault="00D004A1" w:rsidP="00D004A1">
            <w:pPr>
              <w:pStyle w:val="afb"/>
              <w:jc w:val="center"/>
            </w:pPr>
            <w:r w:rsidRPr="00D004A1">
              <w:t>29</w:t>
            </w:r>
          </w:p>
        </w:tc>
        <w:tc>
          <w:tcPr>
            <w:tcW w:w="736" w:type="dxa"/>
            <w:shd w:val="clear" w:color="auto" w:fill="auto"/>
          </w:tcPr>
          <w:p w:rsidR="00D004A1" w:rsidRPr="00D004A1" w:rsidRDefault="00D004A1" w:rsidP="00D004A1">
            <w:pPr>
              <w:pStyle w:val="afb"/>
              <w:jc w:val="center"/>
            </w:pPr>
            <w:r w:rsidRPr="00D004A1">
              <w:t>24</w:t>
            </w:r>
          </w:p>
        </w:tc>
        <w:tc>
          <w:tcPr>
            <w:tcW w:w="966" w:type="dxa"/>
            <w:shd w:val="clear" w:color="auto" w:fill="auto"/>
          </w:tcPr>
          <w:p w:rsidR="00D004A1" w:rsidRPr="00D004A1" w:rsidRDefault="00D004A1" w:rsidP="00D004A1">
            <w:pPr>
              <w:pStyle w:val="afb"/>
              <w:jc w:val="center"/>
            </w:pPr>
            <w:r w:rsidRPr="00D004A1">
              <w:t>292</w:t>
            </w:r>
          </w:p>
        </w:tc>
        <w:tc>
          <w:tcPr>
            <w:tcW w:w="971" w:type="dxa"/>
            <w:shd w:val="clear" w:color="auto" w:fill="auto"/>
          </w:tcPr>
          <w:p w:rsidR="00D004A1" w:rsidRPr="00D004A1" w:rsidRDefault="00D004A1" w:rsidP="00D004A1">
            <w:pPr>
              <w:pStyle w:val="afb"/>
              <w:jc w:val="center"/>
            </w:pPr>
            <w:r w:rsidRPr="00D004A1">
              <w:t>245</w:t>
            </w:r>
          </w:p>
        </w:tc>
        <w:tc>
          <w:tcPr>
            <w:tcW w:w="851" w:type="dxa"/>
            <w:shd w:val="clear" w:color="auto" w:fill="auto"/>
          </w:tcPr>
          <w:p w:rsidR="00D004A1" w:rsidRPr="00D06097" w:rsidRDefault="00D004A1" w:rsidP="00D004A1">
            <w:pPr>
              <w:pStyle w:val="afb"/>
              <w:jc w:val="center"/>
            </w:pPr>
            <w:r w:rsidRPr="00D06097">
              <w:t>25</w:t>
            </w:r>
          </w:p>
        </w:tc>
        <w:tc>
          <w:tcPr>
            <w:tcW w:w="1014" w:type="dxa"/>
            <w:shd w:val="clear" w:color="auto" w:fill="auto"/>
          </w:tcPr>
          <w:p w:rsidR="00D004A1" w:rsidRPr="00D06097" w:rsidRDefault="00D004A1" w:rsidP="00D004A1">
            <w:pPr>
              <w:pStyle w:val="afb"/>
              <w:jc w:val="center"/>
            </w:pPr>
            <w:r w:rsidRPr="00D06097">
              <w:t>236</w:t>
            </w:r>
          </w:p>
        </w:tc>
        <w:tc>
          <w:tcPr>
            <w:tcW w:w="1159" w:type="dxa"/>
            <w:shd w:val="clear" w:color="auto" w:fill="auto"/>
          </w:tcPr>
          <w:p w:rsidR="00D004A1" w:rsidRPr="00D06097" w:rsidRDefault="00D004A1" w:rsidP="00D004A1">
            <w:pPr>
              <w:pStyle w:val="afb"/>
              <w:jc w:val="center"/>
            </w:pPr>
            <w:r w:rsidRPr="00D06097">
              <w:t>257</w:t>
            </w:r>
          </w:p>
        </w:tc>
        <w:tc>
          <w:tcPr>
            <w:tcW w:w="709" w:type="dxa"/>
            <w:shd w:val="clear" w:color="auto" w:fill="auto"/>
          </w:tcPr>
          <w:p w:rsidR="00D004A1" w:rsidRPr="00D06097" w:rsidRDefault="00D004A1" w:rsidP="00D004A1">
            <w:pPr>
              <w:pStyle w:val="afb"/>
              <w:jc w:val="center"/>
            </w:pPr>
            <w:r w:rsidRPr="00D06097">
              <w:t>23</w:t>
            </w:r>
          </w:p>
        </w:tc>
        <w:tc>
          <w:tcPr>
            <w:tcW w:w="591" w:type="dxa"/>
            <w:shd w:val="clear" w:color="auto" w:fill="auto"/>
          </w:tcPr>
          <w:p w:rsidR="00D004A1" w:rsidRPr="00D06097" w:rsidRDefault="00D004A1" w:rsidP="00D004A1">
            <w:pPr>
              <w:pStyle w:val="afb"/>
              <w:jc w:val="center"/>
            </w:pPr>
            <w:r w:rsidRPr="00D06097">
              <w:t>25</w:t>
            </w:r>
          </w:p>
        </w:tc>
        <w:tc>
          <w:tcPr>
            <w:tcW w:w="1134" w:type="dxa"/>
            <w:shd w:val="clear" w:color="auto" w:fill="auto"/>
          </w:tcPr>
          <w:p w:rsidR="00D004A1" w:rsidRPr="00D06097" w:rsidRDefault="00D004A1" w:rsidP="00D004A1">
            <w:pPr>
              <w:pStyle w:val="afb"/>
              <w:jc w:val="center"/>
            </w:pPr>
            <w:r w:rsidRPr="00D06097">
              <w:t>234</w:t>
            </w:r>
          </w:p>
        </w:tc>
        <w:tc>
          <w:tcPr>
            <w:tcW w:w="970" w:type="dxa"/>
            <w:shd w:val="clear" w:color="auto" w:fill="auto"/>
          </w:tcPr>
          <w:p w:rsidR="00D004A1" w:rsidRPr="00D06097" w:rsidRDefault="00D004A1" w:rsidP="00D004A1">
            <w:pPr>
              <w:pStyle w:val="afb"/>
              <w:jc w:val="center"/>
            </w:pPr>
            <w:r w:rsidRPr="00D06097">
              <w:t>255</w:t>
            </w:r>
          </w:p>
        </w:tc>
      </w:tr>
      <w:tr w:rsidR="00D004A1" w:rsidRPr="00143DA7" w:rsidTr="001D7D20">
        <w:trPr>
          <w:trHeight w:val="255"/>
        </w:trPr>
        <w:tc>
          <w:tcPr>
            <w:tcW w:w="540" w:type="dxa"/>
            <w:shd w:val="clear" w:color="auto" w:fill="auto"/>
          </w:tcPr>
          <w:p w:rsidR="00D004A1" w:rsidRDefault="00D004A1" w:rsidP="00D004A1">
            <w:pPr>
              <w:pStyle w:val="afb"/>
              <w:jc w:val="center"/>
            </w:pPr>
            <w:r>
              <w:t>16</w:t>
            </w:r>
          </w:p>
        </w:tc>
        <w:tc>
          <w:tcPr>
            <w:tcW w:w="2296" w:type="dxa"/>
            <w:shd w:val="clear" w:color="auto" w:fill="auto"/>
            <w:vAlign w:val="bottom"/>
          </w:tcPr>
          <w:p w:rsidR="00D004A1" w:rsidRPr="00D06097" w:rsidRDefault="00D004A1" w:rsidP="00D004A1">
            <w:pPr>
              <w:pStyle w:val="afb"/>
            </w:pPr>
            <w:r w:rsidRPr="00D06097">
              <w:t>Статья 19.7</w:t>
            </w:r>
          </w:p>
        </w:tc>
        <w:tc>
          <w:tcPr>
            <w:tcW w:w="879" w:type="dxa"/>
            <w:shd w:val="clear" w:color="auto" w:fill="auto"/>
          </w:tcPr>
          <w:p w:rsidR="00D004A1" w:rsidRPr="00D004A1" w:rsidRDefault="00D004A1" w:rsidP="00D004A1">
            <w:pPr>
              <w:pStyle w:val="afb"/>
              <w:jc w:val="center"/>
            </w:pPr>
            <w:r w:rsidRPr="00D004A1">
              <w:t>0</w:t>
            </w:r>
          </w:p>
        </w:tc>
        <w:tc>
          <w:tcPr>
            <w:tcW w:w="1106" w:type="dxa"/>
            <w:shd w:val="clear" w:color="auto" w:fill="auto"/>
          </w:tcPr>
          <w:p w:rsidR="00D004A1" w:rsidRPr="00D004A1" w:rsidRDefault="00D004A1" w:rsidP="00D004A1">
            <w:pPr>
              <w:pStyle w:val="afb"/>
              <w:jc w:val="center"/>
            </w:pPr>
            <w:r w:rsidRPr="00D004A1">
              <w:t>0</w:t>
            </w:r>
          </w:p>
        </w:tc>
        <w:tc>
          <w:tcPr>
            <w:tcW w:w="993" w:type="dxa"/>
            <w:shd w:val="clear" w:color="auto" w:fill="auto"/>
          </w:tcPr>
          <w:p w:rsidR="00D004A1" w:rsidRPr="00D004A1" w:rsidRDefault="00D004A1" w:rsidP="00D004A1">
            <w:pPr>
              <w:pStyle w:val="afb"/>
              <w:jc w:val="center"/>
            </w:pPr>
            <w:r w:rsidRPr="00D004A1">
              <w:t>0</w:t>
            </w:r>
          </w:p>
        </w:tc>
        <w:tc>
          <w:tcPr>
            <w:tcW w:w="709" w:type="dxa"/>
            <w:shd w:val="clear" w:color="auto" w:fill="auto"/>
          </w:tcPr>
          <w:p w:rsidR="00D004A1" w:rsidRPr="00D004A1" w:rsidRDefault="00D004A1" w:rsidP="00D004A1">
            <w:pPr>
              <w:pStyle w:val="afb"/>
              <w:jc w:val="center"/>
            </w:pPr>
            <w:r w:rsidRPr="00D004A1">
              <w:t>0</w:t>
            </w:r>
          </w:p>
        </w:tc>
        <w:tc>
          <w:tcPr>
            <w:tcW w:w="736" w:type="dxa"/>
            <w:shd w:val="clear" w:color="auto" w:fill="auto"/>
          </w:tcPr>
          <w:p w:rsidR="00D004A1" w:rsidRPr="00D004A1" w:rsidRDefault="00D004A1" w:rsidP="00D004A1">
            <w:pPr>
              <w:pStyle w:val="afb"/>
              <w:jc w:val="center"/>
            </w:pPr>
            <w:r w:rsidRPr="00D004A1">
              <w:t>0</w:t>
            </w:r>
          </w:p>
        </w:tc>
        <w:tc>
          <w:tcPr>
            <w:tcW w:w="966" w:type="dxa"/>
            <w:shd w:val="clear" w:color="auto" w:fill="auto"/>
          </w:tcPr>
          <w:p w:rsidR="00D004A1" w:rsidRPr="00D004A1" w:rsidRDefault="00D004A1" w:rsidP="00D004A1">
            <w:pPr>
              <w:pStyle w:val="afb"/>
              <w:jc w:val="center"/>
            </w:pPr>
            <w:r w:rsidRPr="00D004A1">
              <w:t>0</w:t>
            </w:r>
          </w:p>
        </w:tc>
        <w:tc>
          <w:tcPr>
            <w:tcW w:w="971" w:type="dxa"/>
            <w:shd w:val="clear" w:color="auto" w:fill="auto"/>
          </w:tcPr>
          <w:p w:rsidR="00D004A1" w:rsidRPr="00D004A1" w:rsidRDefault="00D004A1" w:rsidP="00D004A1">
            <w:pPr>
              <w:pStyle w:val="afb"/>
              <w:jc w:val="center"/>
            </w:pPr>
            <w:r w:rsidRPr="00D004A1">
              <w:t>0</w:t>
            </w:r>
          </w:p>
        </w:tc>
        <w:tc>
          <w:tcPr>
            <w:tcW w:w="851" w:type="dxa"/>
            <w:shd w:val="clear" w:color="auto" w:fill="auto"/>
          </w:tcPr>
          <w:p w:rsidR="00D004A1" w:rsidRPr="00D06097" w:rsidRDefault="00D004A1" w:rsidP="00D004A1">
            <w:pPr>
              <w:pStyle w:val="afb"/>
              <w:jc w:val="center"/>
            </w:pPr>
            <w:r w:rsidRPr="00D06097">
              <w:t>0</w:t>
            </w:r>
          </w:p>
        </w:tc>
        <w:tc>
          <w:tcPr>
            <w:tcW w:w="1014" w:type="dxa"/>
            <w:shd w:val="clear" w:color="auto" w:fill="auto"/>
          </w:tcPr>
          <w:p w:rsidR="00D004A1" w:rsidRPr="00D06097" w:rsidRDefault="00D004A1" w:rsidP="00D004A1">
            <w:pPr>
              <w:pStyle w:val="afb"/>
              <w:jc w:val="center"/>
            </w:pPr>
            <w:r w:rsidRPr="00D06097">
              <w:t>0</w:t>
            </w:r>
          </w:p>
        </w:tc>
        <w:tc>
          <w:tcPr>
            <w:tcW w:w="1159" w:type="dxa"/>
            <w:shd w:val="clear" w:color="auto" w:fill="auto"/>
          </w:tcPr>
          <w:p w:rsidR="00D004A1" w:rsidRPr="00D06097" w:rsidRDefault="00D004A1" w:rsidP="00D004A1">
            <w:pPr>
              <w:pStyle w:val="afb"/>
              <w:jc w:val="center"/>
            </w:pPr>
            <w:r w:rsidRPr="00D06097">
              <w:t>0</w:t>
            </w:r>
          </w:p>
        </w:tc>
        <w:tc>
          <w:tcPr>
            <w:tcW w:w="709" w:type="dxa"/>
            <w:shd w:val="clear" w:color="auto" w:fill="auto"/>
          </w:tcPr>
          <w:p w:rsidR="00D004A1" w:rsidRPr="00D06097" w:rsidRDefault="00D004A1" w:rsidP="00D004A1">
            <w:pPr>
              <w:pStyle w:val="afb"/>
              <w:jc w:val="center"/>
            </w:pPr>
            <w:r w:rsidRPr="00D06097">
              <w:t>0</w:t>
            </w:r>
          </w:p>
        </w:tc>
        <w:tc>
          <w:tcPr>
            <w:tcW w:w="591" w:type="dxa"/>
            <w:shd w:val="clear" w:color="auto" w:fill="auto"/>
          </w:tcPr>
          <w:p w:rsidR="00D004A1" w:rsidRPr="00D06097" w:rsidRDefault="00D004A1" w:rsidP="00D004A1">
            <w:pPr>
              <w:pStyle w:val="afb"/>
              <w:jc w:val="center"/>
            </w:pPr>
            <w:r w:rsidRPr="00D06097">
              <w:t>0</w:t>
            </w:r>
          </w:p>
        </w:tc>
        <w:tc>
          <w:tcPr>
            <w:tcW w:w="1134" w:type="dxa"/>
            <w:shd w:val="clear" w:color="auto" w:fill="auto"/>
          </w:tcPr>
          <w:p w:rsidR="00D004A1" w:rsidRPr="00D06097" w:rsidRDefault="00D004A1" w:rsidP="00D004A1">
            <w:pPr>
              <w:pStyle w:val="afb"/>
              <w:jc w:val="center"/>
            </w:pPr>
            <w:r w:rsidRPr="00D06097">
              <w:t>0</w:t>
            </w:r>
          </w:p>
        </w:tc>
        <w:tc>
          <w:tcPr>
            <w:tcW w:w="970" w:type="dxa"/>
            <w:shd w:val="clear" w:color="auto" w:fill="auto"/>
          </w:tcPr>
          <w:p w:rsidR="00D004A1" w:rsidRPr="00D06097" w:rsidRDefault="00D004A1" w:rsidP="00D004A1">
            <w:pPr>
              <w:pStyle w:val="afb"/>
              <w:jc w:val="center"/>
            </w:pPr>
            <w:r w:rsidRPr="00D06097">
              <w:t>0</w:t>
            </w:r>
          </w:p>
        </w:tc>
      </w:tr>
      <w:tr w:rsidR="00D004A1" w:rsidRPr="00143DA7" w:rsidTr="00D004A1">
        <w:trPr>
          <w:trHeight w:val="572"/>
        </w:trPr>
        <w:tc>
          <w:tcPr>
            <w:tcW w:w="540" w:type="dxa"/>
            <w:shd w:val="clear" w:color="auto" w:fill="auto"/>
          </w:tcPr>
          <w:p w:rsidR="00D004A1" w:rsidRDefault="00D004A1" w:rsidP="00D004A1">
            <w:pPr>
              <w:pStyle w:val="afb"/>
              <w:jc w:val="center"/>
            </w:pPr>
            <w:r>
              <w:t>19</w:t>
            </w:r>
          </w:p>
        </w:tc>
        <w:tc>
          <w:tcPr>
            <w:tcW w:w="2296" w:type="dxa"/>
            <w:shd w:val="clear" w:color="auto" w:fill="auto"/>
            <w:vAlign w:val="bottom"/>
          </w:tcPr>
          <w:p w:rsidR="00D004A1" w:rsidRPr="00E53CDB" w:rsidRDefault="00D004A1" w:rsidP="00D004A1">
            <w:pPr>
              <w:pStyle w:val="afb"/>
            </w:pPr>
            <w:r w:rsidRPr="00E53CDB">
              <w:t>Часть 1 Статьи 20.25</w:t>
            </w:r>
          </w:p>
        </w:tc>
        <w:tc>
          <w:tcPr>
            <w:tcW w:w="879" w:type="dxa"/>
            <w:shd w:val="clear" w:color="auto" w:fill="auto"/>
          </w:tcPr>
          <w:p w:rsidR="00D004A1" w:rsidRPr="00D004A1" w:rsidRDefault="00D004A1" w:rsidP="00D004A1">
            <w:pPr>
              <w:pStyle w:val="afb"/>
              <w:jc w:val="center"/>
            </w:pPr>
            <w:r w:rsidRPr="00D004A1">
              <w:t>0</w:t>
            </w:r>
          </w:p>
        </w:tc>
        <w:tc>
          <w:tcPr>
            <w:tcW w:w="1106" w:type="dxa"/>
            <w:shd w:val="clear" w:color="auto" w:fill="auto"/>
          </w:tcPr>
          <w:p w:rsidR="00D004A1" w:rsidRPr="00D004A1" w:rsidRDefault="00D004A1" w:rsidP="00D004A1">
            <w:pPr>
              <w:pStyle w:val="afb"/>
              <w:jc w:val="center"/>
            </w:pPr>
            <w:r w:rsidRPr="00D004A1">
              <w:t>0</w:t>
            </w:r>
          </w:p>
        </w:tc>
        <w:tc>
          <w:tcPr>
            <w:tcW w:w="993" w:type="dxa"/>
            <w:shd w:val="clear" w:color="auto" w:fill="auto"/>
          </w:tcPr>
          <w:p w:rsidR="00D004A1" w:rsidRPr="00D004A1" w:rsidRDefault="00D004A1" w:rsidP="00D004A1">
            <w:pPr>
              <w:pStyle w:val="afb"/>
              <w:jc w:val="center"/>
            </w:pPr>
            <w:r w:rsidRPr="00D004A1">
              <w:t>0</w:t>
            </w:r>
          </w:p>
        </w:tc>
        <w:tc>
          <w:tcPr>
            <w:tcW w:w="709" w:type="dxa"/>
            <w:shd w:val="clear" w:color="auto" w:fill="auto"/>
          </w:tcPr>
          <w:p w:rsidR="00D004A1" w:rsidRPr="00D004A1" w:rsidRDefault="00D004A1" w:rsidP="00D004A1">
            <w:pPr>
              <w:pStyle w:val="afb"/>
              <w:jc w:val="center"/>
            </w:pPr>
            <w:r w:rsidRPr="00D004A1">
              <w:t>0</w:t>
            </w:r>
          </w:p>
        </w:tc>
        <w:tc>
          <w:tcPr>
            <w:tcW w:w="736" w:type="dxa"/>
            <w:shd w:val="clear" w:color="auto" w:fill="auto"/>
          </w:tcPr>
          <w:p w:rsidR="00D004A1" w:rsidRPr="00D004A1" w:rsidRDefault="00D004A1" w:rsidP="00D004A1">
            <w:pPr>
              <w:pStyle w:val="afb"/>
              <w:jc w:val="center"/>
            </w:pPr>
            <w:r w:rsidRPr="00D004A1">
              <w:t>0</w:t>
            </w:r>
          </w:p>
        </w:tc>
        <w:tc>
          <w:tcPr>
            <w:tcW w:w="966" w:type="dxa"/>
            <w:shd w:val="clear" w:color="auto" w:fill="auto"/>
          </w:tcPr>
          <w:p w:rsidR="00D004A1" w:rsidRPr="00D004A1" w:rsidRDefault="00D004A1" w:rsidP="00D004A1">
            <w:pPr>
              <w:pStyle w:val="afb"/>
              <w:jc w:val="center"/>
            </w:pPr>
            <w:r w:rsidRPr="00D004A1">
              <w:t>0</w:t>
            </w:r>
          </w:p>
        </w:tc>
        <w:tc>
          <w:tcPr>
            <w:tcW w:w="971" w:type="dxa"/>
            <w:shd w:val="clear" w:color="auto" w:fill="auto"/>
          </w:tcPr>
          <w:p w:rsidR="00D004A1" w:rsidRPr="00D004A1" w:rsidRDefault="00D004A1" w:rsidP="00D004A1">
            <w:pPr>
              <w:pStyle w:val="afb"/>
              <w:jc w:val="center"/>
            </w:pPr>
            <w:r w:rsidRPr="00D004A1">
              <w:t>0</w:t>
            </w:r>
          </w:p>
        </w:tc>
        <w:tc>
          <w:tcPr>
            <w:tcW w:w="851" w:type="dxa"/>
            <w:shd w:val="clear" w:color="auto" w:fill="auto"/>
          </w:tcPr>
          <w:p w:rsidR="00D004A1" w:rsidRPr="00D06097" w:rsidRDefault="00D004A1" w:rsidP="00D004A1">
            <w:pPr>
              <w:pStyle w:val="afb"/>
              <w:jc w:val="center"/>
            </w:pPr>
            <w:r w:rsidRPr="00D06097">
              <w:t>1</w:t>
            </w:r>
          </w:p>
        </w:tc>
        <w:tc>
          <w:tcPr>
            <w:tcW w:w="1014" w:type="dxa"/>
            <w:shd w:val="clear" w:color="auto" w:fill="auto"/>
          </w:tcPr>
          <w:p w:rsidR="00D004A1" w:rsidRPr="00D06097" w:rsidRDefault="00D004A1" w:rsidP="00D004A1">
            <w:pPr>
              <w:pStyle w:val="afb"/>
              <w:jc w:val="center"/>
            </w:pPr>
            <w:r w:rsidRPr="00D06097">
              <w:t>40</w:t>
            </w:r>
          </w:p>
        </w:tc>
        <w:tc>
          <w:tcPr>
            <w:tcW w:w="1159" w:type="dxa"/>
            <w:shd w:val="clear" w:color="auto" w:fill="auto"/>
          </w:tcPr>
          <w:p w:rsidR="00D004A1" w:rsidRPr="00D06097" w:rsidRDefault="00D004A1" w:rsidP="00D004A1">
            <w:pPr>
              <w:pStyle w:val="afb"/>
              <w:jc w:val="center"/>
            </w:pPr>
            <w:r w:rsidRPr="00D06097">
              <w:t>0</w:t>
            </w:r>
          </w:p>
        </w:tc>
        <w:tc>
          <w:tcPr>
            <w:tcW w:w="709" w:type="dxa"/>
            <w:shd w:val="clear" w:color="auto" w:fill="auto"/>
          </w:tcPr>
          <w:p w:rsidR="00D004A1" w:rsidRPr="00D06097" w:rsidRDefault="00D004A1" w:rsidP="00D004A1">
            <w:pPr>
              <w:pStyle w:val="afb"/>
              <w:jc w:val="center"/>
            </w:pPr>
            <w:r w:rsidRPr="00D06097">
              <w:t>1</w:t>
            </w:r>
          </w:p>
        </w:tc>
        <w:tc>
          <w:tcPr>
            <w:tcW w:w="591" w:type="dxa"/>
            <w:shd w:val="clear" w:color="auto" w:fill="auto"/>
          </w:tcPr>
          <w:p w:rsidR="00D004A1" w:rsidRPr="00D06097" w:rsidRDefault="00D004A1" w:rsidP="00D004A1">
            <w:pPr>
              <w:pStyle w:val="afb"/>
              <w:jc w:val="center"/>
            </w:pPr>
            <w:r w:rsidRPr="00D06097">
              <w:t>0</w:t>
            </w:r>
          </w:p>
        </w:tc>
        <w:tc>
          <w:tcPr>
            <w:tcW w:w="1134" w:type="dxa"/>
            <w:shd w:val="clear" w:color="auto" w:fill="auto"/>
          </w:tcPr>
          <w:p w:rsidR="00D004A1" w:rsidRPr="00D06097" w:rsidRDefault="00D004A1" w:rsidP="00D004A1">
            <w:pPr>
              <w:pStyle w:val="afb"/>
              <w:jc w:val="center"/>
            </w:pPr>
            <w:r w:rsidRPr="00D06097">
              <w:t>40</w:t>
            </w:r>
          </w:p>
        </w:tc>
        <w:tc>
          <w:tcPr>
            <w:tcW w:w="970" w:type="dxa"/>
            <w:shd w:val="clear" w:color="auto" w:fill="auto"/>
          </w:tcPr>
          <w:p w:rsidR="00D004A1" w:rsidRPr="00D06097" w:rsidRDefault="00D004A1" w:rsidP="00D004A1">
            <w:pPr>
              <w:pStyle w:val="afb"/>
              <w:jc w:val="center"/>
            </w:pPr>
            <w:r w:rsidRPr="00D06097">
              <w:t>0</w:t>
            </w:r>
          </w:p>
        </w:tc>
      </w:tr>
      <w:tr w:rsidR="00D004A1" w:rsidRPr="00143DA7" w:rsidTr="001D7D20">
        <w:trPr>
          <w:trHeight w:val="255"/>
        </w:trPr>
        <w:tc>
          <w:tcPr>
            <w:tcW w:w="540" w:type="dxa"/>
            <w:shd w:val="clear" w:color="auto" w:fill="auto"/>
          </w:tcPr>
          <w:p w:rsidR="00D004A1" w:rsidRPr="00143DA7" w:rsidRDefault="00D004A1" w:rsidP="00D004A1">
            <w:pPr>
              <w:spacing w:after="0" w:line="240" w:lineRule="auto"/>
              <w:jc w:val="center"/>
              <w:rPr>
                <w:rFonts w:ascii="Times New Roman" w:hAnsi="Times New Roman" w:cs="Times New Roman"/>
                <w:sz w:val="24"/>
                <w:szCs w:val="24"/>
              </w:rPr>
            </w:pPr>
            <w:r w:rsidRPr="00143DA7">
              <w:rPr>
                <w:rFonts w:ascii="Times New Roman" w:hAnsi="Times New Roman" w:cs="Times New Roman"/>
                <w:sz w:val="24"/>
                <w:szCs w:val="24"/>
              </w:rPr>
              <w:t> </w:t>
            </w:r>
          </w:p>
        </w:tc>
        <w:tc>
          <w:tcPr>
            <w:tcW w:w="2296" w:type="dxa"/>
            <w:shd w:val="clear" w:color="auto" w:fill="auto"/>
          </w:tcPr>
          <w:p w:rsidR="00D004A1" w:rsidRPr="00143DA7" w:rsidRDefault="00D004A1" w:rsidP="00D004A1">
            <w:pPr>
              <w:spacing w:after="0" w:line="240" w:lineRule="auto"/>
              <w:rPr>
                <w:rFonts w:ascii="Times New Roman" w:hAnsi="Times New Roman" w:cs="Times New Roman"/>
                <w:bCs/>
                <w:i/>
                <w:iCs/>
                <w:sz w:val="24"/>
                <w:szCs w:val="24"/>
              </w:rPr>
            </w:pPr>
            <w:r w:rsidRPr="00143DA7">
              <w:rPr>
                <w:rFonts w:ascii="Times New Roman" w:hAnsi="Times New Roman" w:cs="Times New Roman"/>
                <w:bCs/>
                <w:i/>
                <w:iCs/>
                <w:sz w:val="24"/>
                <w:szCs w:val="24"/>
              </w:rPr>
              <w:t>Всего</w:t>
            </w:r>
          </w:p>
        </w:tc>
        <w:tc>
          <w:tcPr>
            <w:tcW w:w="879" w:type="dxa"/>
            <w:shd w:val="clear" w:color="auto" w:fill="auto"/>
          </w:tcPr>
          <w:p w:rsidR="00D004A1" w:rsidRPr="00D004A1" w:rsidRDefault="00D004A1" w:rsidP="00D004A1">
            <w:pPr>
              <w:pStyle w:val="afb"/>
              <w:jc w:val="center"/>
              <w:rPr>
                <w:bCs/>
              </w:rPr>
            </w:pPr>
            <w:r w:rsidRPr="00D004A1">
              <w:rPr>
                <w:bCs/>
              </w:rPr>
              <w:t>470</w:t>
            </w:r>
          </w:p>
        </w:tc>
        <w:tc>
          <w:tcPr>
            <w:tcW w:w="1106" w:type="dxa"/>
            <w:shd w:val="clear" w:color="auto" w:fill="auto"/>
          </w:tcPr>
          <w:p w:rsidR="00D004A1" w:rsidRPr="00D004A1" w:rsidRDefault="00D004A1" w:rsidP="00D004A1">
            <w:pPr>
              <w:pStyle w:val="afb"/>
              <w:jc w:val="center"/>
              <w:rPr>
                <w:bCs/>
              </w:rPr>
            </w:pPr>
            <w:r w:rsidRPr="00D004A1">
              <w:rPr>
                <w:bCs/>
              </w:rPr>
              <w:t>3604,0</w:t>
            </w:r>
          </w:p>
        </w:tc>
        <w:tc>
          <w:tcPr>
            <w:tcW w:w="993" w:type="dxa"/>
            <w:shd w:val="clear" w:color="auto" w:fill="auto"/>
          </w:tcPr>
          <w:p w:rsidR="00D004A1" w:rsidRPr="00D004A1" w:rsidRDefault="00D004A1" w:rsidP="00D004A1">
            <w:pPr>
              <w:pStyle w:val="afb"/>
              <w:jc w:val="center"/>
              <w:rPr>
                <w:bCs/>
              </w:rPr>
            </w:pPr>
            <w:r w:rsidRPr="00D004A1">
              <w:rPr>
                <w:bCs/>
              </w:rPr>
              <w:t>3364,0</w:t>
            </w:r>
          </w:p>
        </w:tc>
        <w:tc>
          <w:tcPr>
            <w:tcW w:w="709" w:type="dxa"/>
            <w:shd w:val="clear" w:color="auto" w:fill="auto"/>
          </w:tcPr>
          <w:p w:rsidR="00D004A1" w:rsidRPr="00D004A1" w:rsidRDefault="00D004A1" w:rsidP="00D004A1">
            <w:pPr>
              <w:pStyle w:val="afb"/>
              <w:jc w:val="center"/>
              <w:rPr>
                <w:bCs/>
              </w:rPr>
            </w:pPr>
            <w:r w:rsidRPr="00D004A1">
              <w:rPr>
                <w:bCs/>
              </w:rPr>
              <w:t>174</w:t>
            </w:r>
          </w:p>
        </w:tc>
        <w:tc>
          <w:tcPr>
            <w:tcW w:w="736" w:type="dxa"/>
            <w:shd w:val="clear" w:color="auto" w:fill="auto"/>
          </w:tcPr>
          <w:p w:rsidR="00D004A1" w:rsidRPr="00D004A1" w:rsidRDefault="00D004A1" w:rsidP="00D004A1">
            <w:pPr>
              <w:pStyle w:val="afb"/>
              <w:jc w:val="center"/>
              <w:rPr>
                <w:bCs/>
              </w:rPr>
            </w:pPr>
            <w:r w:rsidRPr="00D004A1">
              <w:rPr>
                <w:bCs/>
              </w:rPr>
              <w:t>159</w:t>
            </w:r>
          </w:p>
        </w:tc>
        <w:tc>
          <w:tcPr>
            <w:tcW w:w="966" w:type="dxa"/>
            <w:shd w:val="clear" w:color="auto" w:fill="auto"/>
          </w:tcPr>
          <w:p w:rsidR="00D004A1" w:rsidRPr="00D004A1" w:rsidRDefault="00D004A1" w:rsidP="00D004A1">
            <w:pPr>
              <w:pStyle w:val="afb"/>
              <w:jc w:val="center"/>
              <w:rPr>
                <w:bCs/>
              </w:rPr>
            </w:pPr>
            <w:r w:rsidRPr="00D004A1">
              <w:rPr>
                <w:bCs/>
              </w:rPr>
              <w:t>2982,5</w:t>
            </w:r>
          </w:p>
        </w:tc>
        <w:tc>
          <w:tcPr>
            <w:tcW w:w="971" w:type="dxa"/>
            <w:shd w:val="clear" w:color="auto" w:fill="auto"/>
          </w:tcPr>
          <w:p w:rsidR="00D004A1" w:rsidRPr="00D004A1" w:rsidRDefault="00D004A1" w:rsidP="00D004A1">
            <w:pPr>
              <w:pStyle w:val="afb"/>
              <w:jc w:val="center"/>
              <w:rPr>
                <w:bCs/>
              </w:rPr>
            </w:pPr>
            <w:r w:rsidRPr="00D004A1">
              <w:rPr>
                <w:bCs/>
              </w:rPr>
              <w:t>2755,5</w:t>
            </w:r>
          </w:p>
        </w:tc>
        <w:tc>
          <w:tcPr>
            <w:tcW w:w="851" w:type="dxa"/>
            <w:shd w:val="clear" w:color="auto" w:fill="auto"/>
          </w:tcPr>
          <w:p w:rsidR="00D004A1" w:rsidRPr="00D06097" w:rsidRDefault="00D004A1" w:rsidP="00D004A1">
            <w:pPr>
              <w:pStyle w:val="afb"/>
              <w:jc w:val="center"/>
              <w:rPr>
                <w:bCs/>
              </w:rPr>
            </w:pPr>
            <w:r w:rsidRPr="00D06097">
              <w:rPr>
                <w:bCs/>
              </w:rPr>
              <w:t>583</w:t>
            </w:r>
          </w:p>
        </w:tc>
        <w:tc>
          <w:tcPr>
            <w:tcW w:w="1014" w:type="dxa"/>
            <w:shd w:val="clear" w:color="auto" w:fill="auto"/>
          </w:tcPr>
          <w:p w:rsidR="00D004A1" w:rsidRPr="00D06097" w:rsidRDefault="00D004A1" w:rsidP="00D004A1">
            <w:pPr>
              <w:pStyle w:val="afb"/>
              <w:jc w:val="center"/>
              <w:rPr>
                <w:bCs/>
              </w:rPr>
            </w:pPr>
            <w:r w:rsidRPr="00D06097">
              <w:rPr>
                <w:bCs/>
              </w:rPr>
              <w:t>4248,1</w:t>
            </w:r>
          </w:p>
        </w:tc>
        <w:tc>
          <w:tcPr>
            <w:tcW w:w="1159" w:type="dxa"/>
            <w:shd w:val="clear" w:color="auto" w:fill="auto"/>
          </w:tcPr>
          <w:p w:rsidR="00D004A1" w:rsidRPr="00D06097" w:rsidRDefault="00D004A1" w:rsidP="00D004A1">
            <w:pPr>
              <w:pStyle w:val="afb"/>
              <w:jc w:val="center"/>
              <w:rPr>
                <w:bCs/>
              </w:rPr>
            </w:pPr>
            <w:r w:rsidRPr="00D06097">
              <w:rPr>
                <w:bCs/>
              </w:rPr>
              <w:t>4079,1</w:t>
            </w:r>
          </w:p>
        </w:tc>
        <w:tc>
          <w:tcPr>
            <w:tcW w:w="709" w:type="dxa"/>
            <w:shd w:val="clear" w:color="auto" w:fill="auto"/>
          </w:tcPr>
          <w:p w:rsidR="00D004A1" w:rsidRPr="00D06097" w:rsidRDefault="00D004A1" w:rsidP="00D004A1">
            <w:pPr>
              <w:pStyle w:val="afb"/>
              <w:jc w:val="center"/>
              <w:rPr>
                <w:bCs/>
              </w:rPr>
            </w:pPr>
            <w:r w:rsidRPr="00D06097">
              <w:rPr>
                <w:bCs/>
              </w:rPr>
              <w:t>183</w:t>
            </w:r>
          </w:p>
        </w:tc>
        <w:tc>
          <w:tcPr>
            <w:tcW w:w="591" w:type="dxa"/>
            <w:shd w:val="clear" w:color="auto" w:fill="auto"/>
          </w:tcPr>
          <w:p w:rsidR="00D004A1" w:rsidRPr="00D06097" w:rsidRDefault="00D004A1" w:rsidP="00D004A1">
            <w:pPr>
              <w:pStyle w:val="afb"/>
              <w:jc w:val="center"/>
              <w:rPr>
                <w:bCs/>
              </w:rPr>
            </w:pPr>
            <w:r w:rsidRPr="00D06097">
              <w:rPr>
                <w:bCs/>
              </w:rPr>
              <w:t>173</w:t>
            </w:r>
          </w:p>
        </w:tc>
        <w:tc>
          <w:tcPr>
            <w:tcW w:w="1134" w:type="dxa"/>
            <w:shd w:val="clear" w:color="auto" w:fill="auto"/>
          </w:tcPr>
          <w:p w:rsidR="00D004A1" w:rsidRPr="00D06097" w:rsidRDefault="00D004A1" w:rsidP="00D004A1">
            <w:pPr>
              <w:pStyle w:val="afb"/>
              <w:jc w:val="center"/>
              <w:rPr>
                <w:bCs/>
              </w:rPr>
            </w:pPr>
            <w:r w:rsidRPr="00D06097">
              <w:rPr>
                <w:bCs/>
              </w:rPr>
              <w:t>3444,0</w:t>
            </w:r>
          </w:p>
        </w:tc>
        <w:tc>
          <w:tcPr>
            <w:tcW w:w="970" w:type="dxa"/>
            <w:shd w:val="clear" w:color="auto" w:fill="auto"/>
          </w:tcPr>
          <w:p w:rsidR="00D004A1" w:rsidRPr="00D06097" w:rsidRDefault="00D004A1" w:rsidP="00D004A1">
            <w:pPr>
              <w:pStyle w:val="afb"/>
              <w:jc w:val="center"/>
              <w:rPr>
                <w:bCs/>
              </w:rPr>
            </w:pPr>
            <w:r w:rsidRPr="00D06097">
              <w:rPr>
                <w:bCs/>
              </w:rPr>
              <w:t>3285,0</w:t>
            </w:r>
          </w:p>
        </w:tc>
      </w:tr>
      <w:tr w:rsidR="00ED5D64" w:rsidRPr="00143DA7" w:rsidTr="001D7D20">
        <w:trPr>
          <w:trHeight w:val="255"/>
        </w:trPr>
        <w:tc>
          <w:tcPr>
            <w:tcW w:w="15624" w:type="dxa"/>
            <w:gridSpan w:val="16"/>
            <w:shd w:val="clear" w:color="auto" w:fill="auto"/>
          </w:tcPr>
          <w:p w:rsidR="00ED5D64" w:rsidRPr="00143DA7" w:rsidRDefault="00ED5D64" w:rsidP="00AB56A6">
            <w:pPr>
              <w:spacing w:after="0" w:line="240" w:lineRule="auto"/>
              <w:rPr>
                <w:rFonts w:ascii="Times New Roman" w:hAnsi="Times New Roman" w:cs="Times New Roman"/>
                <w:bCs/>
                <w:i/>
                <w:iCs/>
                <w:sz w:val="24"/>
                <w:szCs w:val="24"/>
              </w:rPr>
            </w:pPr>
            <w:r w:rsidRPr="00143DA7">
              <w:rPr>
                <w:rFonts w:ascii="Times New Roman" w:hAnsi="Times New Roman" w:cs="Times New Roman"/>
                <w:bCs/>
                <w:i/>
                <w:iCs/>
                <w:sz w:val="24"/>
                <w:szCs w:val="24"/>
              </w:rPr>
              <w:t>В сфере безопасного ведения работ, связанных с пользованием недрами, промышленной безопасности и безопасности гидротехнических сооружений</w:t>
            </w:r>
          </w:p>
        </w:tc>
      </w:tr>
      <w:tr w:rsidR="00571F69" w:rsidRPr="00143DA7" w:rsidTr="001D7D20">
        <w:trPr>
          <w:trHeight w:val="255"/>
        </w:trPr>
        <w:tc>
          <w:tcPr>
            <w:tcW w:w="540" w:type="dxa"/>
            <w:shd w:val="clear" w:color="auto" w:fill="auto"/>
          </w:tcPr>
          <w:p w:rsidR="00571F69" w:rsidRPr="00143DA7" w:rsidRDefault="00571F69" w:rsidP="00571F6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w:t>
            </w:r>
          </w:p>
        </w:tc>
        <w:tc>
          <w:tcPr>
            <w:tcW w:w="2296" w:type="dxa"/>
            <w:shd w:val="clear" w:color="auto" w:fill="auto"/>
          </w:tcPr>
          <w:p w:rsidR="00571F69" w:rsidRPr="00AB56A6" w:rsidRDefault="00571F69" w:rsidP="00571F69">
            <w:pPr>
              <w:pStyle w:val="afb"/>
            </w:pPr>
            <w:r>
              <w:t>Часть 2 Статьи 7.3</w:t>
            </w:r>
          </w:p>
        </w:tc>
        <w:tc>
          <w:tcPr>
            <w:tcW w:w="879" w:type="dxa"/>
            <w:shd w:val="clear" w:color="auto" w:fill="auto"/>
          </w:tcPr>
          <w:p w:rsidR="00571F69" w:rsidRPr="00571F69" w:rsidRDefault="00571F69" w:rsidP="00571F69">
            <w:pPr>
              <w:pStyle w:val="afb"/>
              <w:jc w:val="center"/>
              <w:rPr>
                <w:sz w:val="23"/>
                <w:szCs w:val="23"/>
              </w:rPr>
            </w:pPr>
            <w:r w:rsidRPr="00571F69">
              <w:rPr>
                <w:sz w:val="23"/>
                <w:szCs w:val="23"/>
              </w:rPr>
              <w:t>2</w:t>
            </w:r>
          </w:p>
        </w:tc>
        <w:tc>
          <w:tcPr>
            <w:tcW w:w="1106" w:type="dxa"/>
            <w:shd w:val="clear" w:color="auto" w:fill="auto"/>
          </w:tcPr>
          <w:p w:rsidR="00571F69" w:rsidRPr="00571F69" w:rsidRDefault="00571F69" w:rsidP="00571F69">
            <w:pPr>
              <w:pStyle w:val="afb"/>
              <w:jc w:val="center"/>
              <w:rPr>
                <w:sz w:val="23"/>
                <w:szCs w:val="23"/>
              </w:rPr>
            </w:pPr>
            <w:r w:rsidRPr="00571F69">
              <w:rPr>
                <w:sz w:val="23"/>
                <w:szCs w:val="23"/>
              </w:rPr>
              <w:t>600</w:t>
            </w:r>
          </w:p>
        </w:tc>
        <w:tc>
          <w:tcPr>
            <w:tcW w:w="993" w:type="dxa"/>
            <w:shd w:val="clear" w:color="auto" w:fill="auto"/>
          </w:tcPr>
          <w:p w:rsidR="00571F69" w:rsidRPr="00571F69" w:rsidRDefault="00571F69" w:rsidP="00571F69">
            <w:pPr>
              <w:pStyle w:val="afb"/>
              <w:jc w:val="center"/>
              <w:rPr>
                <w:sz w:val="23"/>
                <w:szCs w:val="23"/>
              </w:rPr>
            </w:pPr>
            <w:r w:rsidRPr="00571F69">
              <w:rPr>
                <w:sz w:val="23"/>
                <w:szCs w:val="23"/>
              </w:rPr>
              <w:t>0</w:t>
            </w:r>
          </w:p>
        </w:tc>
        <w:tc>
          <w:tcPr>
            <w:tcW w:w="709" w:type="dxa"/>
            <w:shd w:val="clear" w:color="auto" w:fill="auto"/>
          </w:tcPr>
          <w:p w:rsidR="00571F69" w:rsidRPr="00571F69" w:rsidRDefault="00571F69" w:rsidP="00571F69">
            <w:pPr>
              <w:pStyle w:val="afb"/>
              <w:jc w:val="center"/>
              <w:rPr>
                <w:sz w:val="23"/>
                <w:szCs w:val="23"/>
              </w:rPr>
            </w:pPr>
            <w:r w:rsidRPr="00571F69">
              <w:rPr>
                <w:sz w:val="23"/>
                <w:szCs w:val="23"/>
              </w:rPr>
              <w:t>2</w:t>
            </w:r>
          </w:p>
        </w:tc>
        <w:tc>
          <w:tcPr>
            <w:tcW w:w="736" w:type="dxa"/>
            <w:shd w:val="clear" w:color="auto" w:fill="auto"/>
          </w:tcPr>
          <w:p w:rsidR="00571F69" w:rsidRPr="00571F69" w:rsidRDefault="00571F69" w:rsidP="00571F69">
            <w:pPr>
              <w:pStyle w:val="afb"/>
              <w:jc w:val="center"/>
              <w:rPr>
                <w:sz w:val="23"/>
                <w:szCs w:val="23"/>
              </w:rPr>
            </w:pPr>
            <w:r w:rsidRPr="00571F69">
              <w:rPr>
                <w:sz w:val="23"/>
                <w:szCs w:val="23"/>
              </w:rPr>
              <w:t>0</w:t>
            </w:r>
          </w:p>
        </w:tc>
        <w:tc>
          <w:tcPr>
            <w:tcW w:w="966" w:type="dxa"/>
            <w:shd w:val="clear" w:color="auto" w:fill="auto"/>
          </w:tcPr>
          <w:p w:rsidR="00571F69" w:rsidRPr="00571F69" w:rsidRDefault="00571F69" w:rsidP="00571F69">
            <w:pPr>
              <w:pStyle w:val="afb"/>
              <w:jc w:val="center"/>
              <w:rPr>
                <w:sz w:val="23"/>
                <w:szCs w:val="23"/>
              </w:rPr>
            </w:pPr>
            <w:r w:rsidRPr="00571F69">
              <w:rPr>
                <w:sz w:val="23"/>
                <w:szCs w:val="23"/>
              </w:rPr>
              <w:t>600</w:t>
            </w:r>
          </w:p>
        </w:tc>
        <w:tc>
          <w:tcPr>
            <w:tcW w:w="971" w:type="dxa"/>
            <w:shd w:val="clear" w:color="auto" w:fill="auto"/>
          </w:tcPr>
          <w:p w:rsidR="00571F69" w:rsidRPr="00571F69" w:rsidRDefault="00571F69" w:rsidP="00571F69">
            <w:pPr>
              <w:pStyle w:val="afb"/>
              <w:jc w:val="center"/>
              <w:rPr>
                <w:sz w:val="23"/>
                <w:szCs w:val="23"/>
              </w:rPr>
            </w:pPr>
            <w:r w:rsidRPr="00571F69">
              <w:rPr>
                <w:sz w:val="23"/>
                <w:szCs w:val="23"/>
              </w:rPr>
              <w:t>0</w:t>
            </w:r>
          </w:p>
        </w:tc>
        <w:tc>
          <w:tcPr>
            <w:tcW w:w="851" w:type="dxa"/>
            <w:shd w:val="clear" w:color="auto" w:fill="auto"/>
          </w:tcPr>
          <w:p w:rsidR="00571F69" w:rsidRPr="00AB56A6" w:rsidRDefault="00571F69" w:rsidP="00571F69">
            <w:pPr>
              <w:pStyle w:val="afb"/>
              <w:jc w:val="center"/>
              <w:rPr>
                <w:sz w:val="23"/>
                <w:szCs w:val="23"/>
              </w:rPr>
            </w:pPr>
          </w:p>
        </w:tc>
        <w:tc>
          <w:tcPr>
            <w:tcW w:w="1014" w:type="dxa"/>
            <w:shd w:val="clear" w:color="auto" w:fill="auto"/>
          </w:tcPr>
          <w:p w:rsidR="00571F69" w:rsidRPr="00AB56A6" w:rsidRDefault="00571F69" w:rsidP="00571F69">
            <w:pPr>
              <w:pStyle w:val="afb"/>
              <w:jc w:val="center"/>
              <w:rPr>
                <w:sz w:val="23"/>
                <w:szCs w:val="23"/>
              </w:rPr>
            </w:pPr>
          </w:p>
        </w:tc>
        <w:tc>
          <w:tcPr>
            <w:tcW w:w="1159" w:type="dxa"/>
            <w:shd w:val="clear" w:color="auto" w:fill="auto"/>
          </w:tcPr>
          <w:p w:rsidR="00571F69" w:rsidRPr="00AB56A6" w:rsidRDefault="00571F69" w:rsidP="00571F69">
            <w:pPr>
              <w:pStyle w:val="afb"/>
              <w:jc w:val="center"/>
              <w:rPr>
                <w:sz w:val="23"/>
                <w:szCs w:val="23"/>
              </w:rPr>
            </w:pPr>
          </w:p>
        </w:tc>
        <w:tc>
          <w:tcPr>
            <w:tcW w:w="709" w:type="dxa"/>
            <w:shd w:val="clear" w:color="auto" w:fill="auto"/>
          </w:tcPr>
          <w:p w:rsidR="00571F69" w:rsidRPr="00AB56A6" w:rsidRDefault="00571F69" w:rsidP="00571F69">
            <w:pPr>
              <w:pStyle w:val="afb"/>
              <w:jc w:val="center"/>
              <w:rPr>
                <w:sz w:val="23"/>
                <w:szCs w:val="23"/>
              </w:rPr>
            </w:pPr>
          </w:p>
        </w:tc>
        <w:tc>
          <w:tcPr>
            <w:tcW w:w="591" w:type="dxa"/>
            <w:shd w:val="clear" w:color="auto" w:fill="auto"/>
          </w:tcPr>
          <w:p w:rsidR="00571F69" w:rsidRPr="00AB56A6" w:rsidRDefault="00571F69" w:rsidP="00571F69">
            <w:pPr>
              <w:pStyle w:val="afb"/>
              <w:jc w:val="center"/>
              <w:rPr>
                <w:sz w:val="23"/>
                <w:szCs w:val="23"/>
              </w:rPr>
            </w:pPr>
          </w:p>
        </w:tc>
        <w:tc>
          <w:tcPr>
            <w:tcW w:w="1134" w:type="dxa"/>
            <w:shd w:val="clear" w:color="auto" w:fill="auto"/>
          </w:tcPr>
          <w:p w:rsidR="00571F69" w:rsidRPr="00AB56A6" w:rsidRDefault="00571F69" w:rsidP="00571F69">
            <w:pPr>
              <w:pStyle w:val="afb"/>
              <w:jc w:val="center"/>
              <w:rPr>
                <w:sz w:val="23"/>
                <w:szCs w:val="23"/>
              </w:rPr>
            </w:pPr>
          </w:p>
        </w:tc>
        <w:tc>
          <w:tcPr>
            <w:tcW w:w="970" w:type="dxa"/>
            <w:shd w:val="clear" w:color="auto" w:fill="auto"/>
          </w:tcPr>
          <w:p w:rsidR="00571F69" w:rsidRPr="00AB56A6" w:rsidRDefault="00571F69" w:rsidP="00571F69">
            <w:pPr>
              <w:pStyle w:val="afb"/>
              <w:jc w:val="center"/>
              <w:rPr>
                <w:sz w:val="23"/>
                <w:szCs w:val="23"/>
              </w:rPr>
            </w:pPr>
          </w:p>
        </w:tc>
      </w:tr>
      <w:tr w:rsidR="00571F69" w:rsidRPr="00143DA7" w:rsidTr="001D7D20">
        <w:trPr>
          <w:trHeight w:val="255"/>
        </w:trPr>
        <w:tc>
          <w:tcPr>
            <w:tcW w:w="540" w:type="dxa"/>
            <w:shd w:val="clear" w:color="auto" w:fill="auto"/>
          </w:tcPr>
          <w:p w:rsidR="00571F69" w:rsidRPr="00143DA7" w:rsidRDefault="00571F69" w:rsidP="00571F69">
            <w:pPr>
              <w:spacing w:after="0" w:line="240" w:lineRule="auto"/>
              <w:jc w:val="center"/>
              <w:rPr>
                <w:rFonts w:ascii="Times New Roman" w:hAnsi="Times New Roman" w:cs="Times New Roman"/>
                <w:sz w:val="24"/>
                <w:szCs w:val="24"/>
              </w:rPr>
            </w:pPr>
            <w:r w:rsidRPr="00143DA7">
              <w:rPr>
                <w:rFonts w:ascii="Times New Roman" w:hAnsi="Times New Roman" w:cs="Times New Roman"/>
                <w:sz w:val="24"/>
                <w:szCs w:val="24"/>
              </w:rPr>
              <w:t>27</w:t>
            </w:r>
          </w:p>
        </w:tc>
        <w:tc>
          <w:tcPr>
            <w:tcW w:w="2296" w:type="dxa"/>
            <w:shd w:val="clear" w:color="auto" w:fill="auto"/>
          </w:tcPr>
          <w:p w:rsidR="00571F69" w:rsidRPr="00143DA7" w:rsidRDefault="00571F69" w:rsidP="00571F69">
            <w:pPr>
              <w:spacing w:after="0" w:line="240" w:lineRule="auto"/>
              <w:rPr>
                <w:rFonts w:ascii="Times New Roman" w:hAnsi="Times New Roman" w:cs="Times New Roman"/>
                <w:bCs/>
                <w:sz w:val="24"/>
                <w:szCs w:val="24"/>
              </w:rPr>
            </w:pPr>
            <w:r w:rsidRPr="00143DA7">
              <w:rPr>
                <w:rFonts w:ascii="Times New Roman" w:hAnsi="Times New Roman" w:cs="Times New Roman"/>
                <w:bCs/>
                <w:sz w:val="24"/>
                <w:szCs w:val="24"/>
              </w:rPr>
              <w:t>Часть 2 Статьи 8.10</w:t>
            </w:r>
          </w:p>
        </w:tc>
        <w:tc>
          <w:tcPr>
            <w:tcW w:w="879" w:type="dxa"/>
            <w:shd w:val="clear" w:color="auto" w:fill="auto"/>
          </w:tcPr>
          <w:p w:rsidR="00571F69" w:rsidRPr="00571F69" w:rsidRDefault="00571F69" w:rsidP="00571F69">
            <w:pPr>
              <w:pStyle w:val="afb"/>
              <w:jc w:val="center"/>
              <w:rPr>
                <w:sz w:val="23"/>
                <w:szCs w:val="23"/>
              </w:rPr>
            </w:pPr>
            <w:r w:rsidRPr="00571F69">
              <w:rPr>
                <w:sz w:val="23"/>
                <w:szCs w:val="23"/>
              </w:rPr>
              <w:t>51</w:t>
            </w:r>
          </w:p>
        </w:tc>
        <w:tc>
          <w:tcPr>
            <w:tcW w:w="1106" w:type="dxa"/>
            <w:shd w:val="clear" w:color="auto" w:fill="auto"/>
          </w:tcPr>
          <w:p w:rsidR="00571F69" w:rsidRPr="00571F69" w:rsidRDefault="00571F69" w:rsidP="00571F69">
            <w:pPr>
              <w:pStyle w:val="afb"/>
              <w:jc w:val="center"/>
              <w:rPr>
                <w:sz w:val="23"/>
                <w:szCs w:val="23"/>
              </w:rPr>
            </w:pPr>
            <w:r w:rsidRPr="00571F69">
              <w:rPr>
                <w:sz w:val="23"/>
                <w:szCs w:val="23"/>
              </w:rPr>
              <w:t>20410</w:t>
            </w:r>
          </w:p>
        </w:tc>
        <w:tc>
          <w:tcPr>
            <w:tcW w:w="993" w:type="dxa"/>
            <w:shd w:val="clear" w:color="auto" w:fill="auto"/>
          </w:tcPr>
          <w:p w:rsidR="00571F69" w:rsidRPr="00571F69" w:rsidRDefault="00571F69" w:rsidP="00571F69">
            <w:pPr>
              <w:pStyle w:val="afb"/>
              <w:jc w:val="center"/>
              <w:rPr>
                <w:sz w:val="23"/>
                <w:szCs w:val="23"/>
              </w:rPr>
            </w:pPr>
            <w:r w:rsidRPr="00571F69">
              <w:rPr>
                <w:sz w:val="23"/>
                <w:szCs w:val="23"/>
              </w:rPr>
              <w:t>6160</w:t>
            </w:r>
          </w:p>
        </w:tc>
        <w:tc>
          <w:tcPr>
            <w:tcW w:w="709" w:type="dxa"/>
            <w:shd w:val="clear" w:color="auto" w:fill="auto"/>
          </w:tcPr>
          <w:p w:rsidR="00571F69" w:rsidRPr="00571F69" w:rsidRDefault="00571F69" w:rsidP="00571F69">
            <w:pPr>
              <w:pStyle w:val="afb"/>
              <w:jc w:val="center"/>
              <w:rPr>
                <w:sz w:val="23"/>
                <w:szCs w:val="23"/>
              </w:rPr>
            </w:pPr>
            <w:r w:rsidRPr="00571F69">
              <w:rPr>
                <w:sz w:val="23"/>
                <w:szCs w:val="23"/>
              </w:rPr>
              <w:t>25</w:t>
            </w:r>
          </w:p>
        </w:tc>
        <w:tc>
          <w:tcPr>
            <w:tcW w:w="736" w:type="dxa"/>
            <w:shd w:val="clear" w:color="auto" w:fill="auto"/>
          </w:tcPr>
          <w:p w:rsidR="00571F69" w:rsidRPr="00571F69" w:rsidRDefault="00571F69" w:rsidP="00571F69">
            <w:pPr>
              <w:pStyle w:val="afb"/>
              <w:jc w:val="center"/>
              <w:rPr>
                <w:sz w:val="23"/>
                <w:szCs w:val="23"/>
              </w:rPr>
            </w:pPr>
            <w:r w:rsidRPr="00571F69">
              <w:rPr>
                <w:sz w:val="23"/>
                <w:szCs w:val="23"/>
              </w:rPr>
              <w:t>7</w:t>
            </w:r>
          </w:p>
        </w:tc>
        <w:tc>
          <w:tcPr>
            <w:tcW w:w="966" w:type="dxa"/>
            <w:shd w:val="clear" w:color="auto" w:fill="auto"/>
          </w:tcPr>
          <w:p w:rsidR="00571F69" w:rsidRPr="00571F69" w:rsidRDefault="00571F69" w:rsidP="00571F69">
            <w:pPr>
              <w:pStyle w:val="afb"/>
              <w:jc w:val="center"/>
              <w:rPr>
                <w:sz w:val="23"/>
                <w:szCs w:val="23"/>
              </w:rPr>
            </w:pPr>
            <w:r w:rsidRPr="00571F69">
              <w:rPr>
                <w:sz w:val="23"/>
                <w:szCs w:val="23"/>
              </w:rPr>
              <w:t>19600</w:t>
            </w:r>
          </w:p>
        </w:tc>
        <w:tc>
          <w:tcPr>
            <w:tcW w:w="971" w:type="dxa"/>
            <w:shd w:val="clear" w:color="auto" w:fill="auto"/>
          </w:tcPr>
          <w:p w:rsidR="00571F69" w:rsidRPr="00571F69" w:rsidRDefault="00571F69" w:rsidP="00571F69">
            <w:pPr>
              <w:pStyle w:val="afb"/>
              <w:jc w:val="center"/>
              <w:rPr>
                <w:sz w:val="23"/>
                <w:szCs w:val="23"/>
              </w:rPr>
            </w:pPr>
            <w:r w:rsidRPr="00571F69">
              <w:rPr>
                <w:sz w:val="23"/>
                <w:szCs w:val="23"/>
              </w:rPr>
              <w:t>5600</w:t>
            </w:r>
          </w:p>
        </w:tc>
        <w:tc>
          <w:tcPr>
            <w:tcW w:w="851" w:type="dxa"/>
            <w:shd w:val="clear" w:color="auto" w:fill="auto"/>
          </w:tcPr>
          <w:p w:rsidR="00571F69" w:rsidRPr="00AB56A6" w:rsidRDefault="00571F69" w:rsidP="00571F69">
            <w:pPr>
              <w:pStyle w:val="afb"/>
              <w:jc w:val="center"/>
              <w:rPr>
                <w:sz w:val="23"/>
                <w:szCs w:val="23"/>
              </w:rPr>
            </w:pPr>
            <w:r w:rsidRPr="00AB56A6">
              <w:rPr>
                <w:sz w:val="23"/>
                <w:szCs w:val="23"/>
              </w:rPr>
              <w:t>15</w:t>
            </w:r>
          </w:p>
        </w:tc>
        <w:tc>
          <w:tcPr>
            <w:tcW w:w="1014" w:type="dxa"/>
            <w:shd w:val="clear" w:color="auto" w:fill="auto"/>
          </w:tcPr>
          <w:p w:rsidR="00571F69" w:rsidRPr="00AB56A6" w:rsidRDefault="00571F69" w:rsidP="00571F69">
            <w:pPr>
              <w:pStyle w:val="afb"/>
              <w:jc w:val="center"/>
              <w:rPr>
                <w:sz w:val="23"/>
                <w:szCs w:val="23"/>
              </w:rPr>
            </w:pPr>
            <w:r w:rsidRPr="00AB56A6">
              <w:rPr>
                <w:sz w:val="23"/>
                <w:szCs w:val="23"/>
              </w:rPr>
              <w:t>6610</w:t>
            </w:r>
          </w:p>
        </w:tc>
        <w:tc>
          <w:tcPr>
            <w:tcW w:w="1159" w:type="dxa"/>
            <w:shd w:val="clear" w:color="auto" w:fill="auto"/>
          </w:tcPr>
          <w:p w:rsidR="00571F69" w:rsidRPr="00AB56A6" w:rsidRDefault="00571F69" w:rsidP="00571F69">
            <w:pPr>
              <w:pStyle w:val="afb"/>
              <w:jc w:val="center"/>
              <w:rPr>
                <w:sz w:val="23"/>
                <w:szCs w:val="23"/>
              </w:rPr>
            </w:pPr>
            <w:r w:rsidRPr="00AB56A6">
              <w:rPr>
                <w:sz w:val="23"/>
                <w:szCs w:val="23"/>
              </w:rPr>
              <w:t>12360</w:t>
            </w:r>
          </w:p>
        </w:tc>
        <w:tc>
          <w:tcPr>
            <w:tcW w:w="709" w:type="dxa"/>
            <w:shd w:val="clear" w:color="auto" w:fill="auto"/>
          </w:tcPr>
          <w:p w:rsidR="00571F69" w:rsidRPr="00AB56A6" w:rsidRDefault="00571F69" w:rsidP="00571F69">
            <w:pPr>
              <w:pStyle w:val="afb"/>
              <w:jc w:val="center"/>
              <w:rPr>
                <w:sz w:val="23"/>
                <w:szCs w:val="23"/>
              </w:rPr>
            </w:pPr>
            <w:r w:rsidRPr="00AB56A6">
              <w:rPr>
                <w:sz w:val="23"/>
                <w:szCs w:val="23"/>
              </w:rPr>
              <w:t>8</w:t>
            </w:r>
          </w:p>
        </w:tc>
        <w:tc>
          <w:tcPr>
            <w:tcW w:w="591" w:type="dxa"/>
            <w:shd w:val="clear" w:color="auto" w:fill="auto"/>
          </w:tcPr>
          <w:p w:rsidR="00571F69" w:rsidRPr="00AB56A6" w:rsidRDefault="00571F69" w:rsidP="00571F69">
            <w:pPr>
              <w:pStyle w:val="afb"/>
              <w:jc w:val="center"/>
              <w:rPr>
                <w:sz w:val="23"/>
                <w:szCs w:val="23"/>
              </w:rPr>
            </w:pPr>
            <w:r w:rsidRPr="00AB56A6">
              <w:rPr>
                <w:sz w:val="23"/>
                <w:szCs w:val="23"/>
              </w:rPr>
              <w:t>15</w:t>
            </w:r>
          </w:p>
        </w:tc>
        <w:tc>
          <w:tcPr>
            <w:tcW w:w="1134" w:type="dxa"/>
            <w:shd w:val="clear" w:color="auto" w:fill="auto"/>
          </w:tcPr>
          <w:p w:rsidR="00571F69" w:rsidRPr="00AB56A6" w:rsidRDefault="00571F69" w:rsidP="00571F69">
            <w:pPr>
              <w:pStyle w:val="afb"/>
              <w:jc w:val="center"/>
              <w:rPr>
                <w:sz w:val="23"/>
                <w:szCs w:val="23"/>
              </w:rPr>
            </w:pPr>
            <w:r w:rsidRPr="00AB56A6">
              <w:rPr>
                <w:sz w:val="23"/>
                <w:szCs w:val="23"/>
              </w:rPr>
              <w:t>6400</w:t>
            </w:r>
          </w:p>
        </w:tc>
        <w:tc>
          <w:tcPr>
            <w:tcW w:w="970" w:type="dxa"/>
            <w:shd w:val="clear" w:color="auto" w:fill="auto"/>
          </w:tcPr>
          <w:p w:rsidR="00571F69" w:rsidRPr="00AB56A6" w:rsidRDefault="00571F69" w:rsidP="00571F69">
            <w:pPr>
              <w:pStyle w:val="afb"/>
              <w:jc w:val="center"/>
              <w:rPr>
                <w:sz w:val="23"/>
                <w:szCs w:val="23"/>
              </w:rPr>
            </w:pPr>
            <w:r w:rsidRPr="00AB56A6">
              <w:rPr>
                <w:sz w:val="23"/>
                <w:szCs w:val="23"/>
              </w:rPr>
              <w:t>12000</w:t>
            </w:r>
          </w:p>
        </w:tc>
      </w:tr>
      <w:tr w:rsidR="00571F69" w:rsidRPr="00143DA7" w:rsidTr="001D7D20">
        <w:trPr>
          <w:trHeight w:val="255"/>
        </w:trPr>
        <w:tc>
          <w:tcPr>
            <w:tcW w:w="540" w:type="dxa"/>
            <w:shd w:val="clear" w:color="auto" w:fill="auto"/>
          </w:tcPr>
          <w:p w:rsidR="00571F69" w:rsidRPr="00143DA7" w:rsidRDefault="00571F69" w:rsidP="00571F69">
            <w:pPr>
              <w:spacing w:after="0" w:line="240" w:lineRule="auto"/>
              <w:jc w:val="center"/>
              <w:rPr>
                <w:rFonts w:ascii="Times New Roman" w:hAnsi="Times New Roman" w:cs="Times New Roman"/>
                <w:sz w:val="24"/>
                <w:szCs w:val="24"/>
              </w:rPr>
            </w:pPr>
            <w:r w:rsidRPr="00143DA7">
              <w:rPr>
                <w:rFonts w:ascii="Times New Roman" w:hAnsi="Times New Roman" w:cs="Times New Roman"/>
                <w:sz w:val="24"/>
                <w:szCs w:val="24"/>
              </w:rPr>
              <w:t>31</w:t>
            </w:r>
          </w:p>
        </w:tc>
        <w:tc>
          <w:tcPr>
            <w:tcW w:w="2296" w:type="dxa"/>
            <w:shd w:val="clear" w:color="auto" w:fill="auto"/>
          </w:tcPr>
          <w:p w:rsidR="00571F69" w:rsidRPr="00143DA7" w:rsidRDefault="00571F69" w:rsidP="00571F69">
            <w:pPr>
              <w:spacing w:after="0" w:line="240" w:lineRule="auto"/>
              <w:rPr>
                <w:rFonts w:ascii="Times New Roman" w:hAnsi="Times New Roman" w:cs="Times New Roman"/>
                <w:bCs/>
                <w:sz w:val="24"/>
                <w:szCs w:val="24"/>
              </w:rPr>
            </w:pPr>
            <w:r w:rsidRPr="00143DA7">
              <w:rPr>
                <w:rFonts w:ascii="Times New Roman" w:hAnsi="Times New Roman" w:cs="Times New Roman"/>
                <w:bCs/>
                <w:sz w:val="24"/>
                <w:szCs w:val="24"/>
              </w:rPr>
              <w:t>Статья 9.1</w:t>
            </w:r>
          </w:p>
        </w:tc>
        <w:tc>
          <w:tcPr>
            <w:tcW w:w="879" w:type="dxa"/>
            <w:shd w:val="clear" w:color="auto" w:fill="auto"/>
          </w:tcPr>
          <w:p w:rsidR="00571F69" w:rsidRPr="00571F69" w:rsidRDefault="00571F69" w:rsidP="00571F69">
            <w:pPr>
              <w:pStyle w:val="afb"/>
              <w:jc w:val="center"/>
              <w:rPr>
                <w:sz w:val="23"/>
                <w:szCs w:val="23"/>
              </w:rPr>
            </w:pPr>
            <w:r w:rsidRPr="00571F69">
              <w:rPr>
                <w:sz w:val="23"/>
                <w:szCs w:val="23"/>
              </w:rPr>
              <w:t>630</w:t>
            </w:r>
          </w:p>
        </w:tc>
        <w:tc>
          <w:tcPr>
            <w:tcW w:w="1106" w:type="dxa"/>
            <w:shd w:val="clear" w:color="auto" w:fill="auto"/>
          </w:tcPr>
          <w:p w:rsidR="00571F69" w:rsidRPr="00571F69" w:rsidRDefault="00571F69" w:rsidP="00571F69">
            <w:pPr>
              <w:pStyle w:val="afb"/>
              <w:jc w:val="center"/>
              <w:rPr>
                <w:sz w:val="23"/>
                <w:szCs w:val="23"/>
              </w:rPr>
            </w:pPr>
            <w:r w:rsidRPr="00571F69">
              <w:rPr>
                <w:sz w:val="23"/>
                <w:szCs w:val="23"/>
              </w:rPr>
              <w:t>51885</w:t>
            </w:r>
          </w:p>
        </w:tc>
        <w:tc>
          <w:tcPr>
            <w:tcW w:w="993" w:type="dxa"/>
            <w:shd w:val="clear" w:color="auto" w:fill="auto"/>
          </w:tcPr>
          <w:p w:rsidR="00571F69" w:rsidRPr="00571F69" w:rsidRDefault="00571F69" w:rsidP="00571F69">
            <w:pPr>
              <w:pStyle w:val="afb"/>
              <w:jc w:val="center"/>
              <w:rPr>
                <w:sz w:val="23"/>
                <w:szCs w:val="23"/>
              </w:rPr>
            </w:pPr>
            <w:r w:rsidRPr="00571F69">
              <w:rPr>
                <w:sz w:val="23"/>
                <w:szCs w:val="23"/>
              </w:rPr>
              <w:t>43976</w:t>
            </w:r>
          </w:p>
        </w:tc>
        <w:tc>
          <w:tcPr>
            <w:tcW w:w="709" w:type="dxa"/>
            <w:shd w:val="clear" w:color="auto" w:fill="auto"/>
          </w:tcPr>
          <w:p w:rsidR="00571F69" w:rsidRPr="00571F69" w:rsidRDefault="00571F69" w:rsidP="00571F69">
            <w:pPr>
              <w:pStyle w:val="afb"/>
              <w:jc w:val="center"/>
              <w:rPr>
                <w:sz w:val="23"/>
                <w:szCs w:val="23"/>
              </w:rPr>
            </w:pPr>
            <w:r w:rsidRPr="00571F69">
              <w:rPr>
                <w:sz w:val="23"/>
                <w:szCs w:val="23"/>
              </w:rPr>
              <w:t>191</w:t>
            </w:r>
          </w:p>
        </w:tc>
        <w:tc>
          <w:tcPr>
            <w:tcW w:w="736" w:type="dxa"/>
            <w:shd w:val="clear" w:color="auto" w:fill="auto"/>
          </w:tcPr>
          <w:p w:rsidR="00571F69" w:rsidRPr="00571F69" w:rsidRDefault="00571F69" w:rsidP="00571F69">
            <w:pPr>
              <w:pStyle w:val="afb"/>
              <w:jc w:val="center"/>
              <w:rPr>
                <w:sz w:val="23"/>
                <w:szCs w:val="23"/>
              </w:rPr>
            </w:pPr>
            <w:r w:rsidRPr="00571F69">
              <w:rPr>
                <w:sz w:val="23"/>
                <w:szCs w:val="23"/>
              </w:rPr>
              <w:t>153</w:t>
            </w:r>
          </w:p>
        </w:tc>
        <w:tc>
          <w:tcPr>
            <w:tcW w:w="966" w:type="dxa"/>
            <w:shd w:val="clear" w:color="auto" w:fill="auto"/>
          </w:tcPr>
          <w:p w:rsidR="00571F69" w:rsidRPr="00571F69" w:rsidRDefault="00571F69" w:rsidP="00571F69">
            <w:pPr>
              <w:pStyle w:val="afb"/>
              <w:jc w:val="center"/>
              <w:rPr>
                <w:sz w:val="23"/>
                <w:szCs w:val="23"/>
              </w:rPr>
            </w:pPr>
            <w:r w:rsidRPr="00571F69">
              <w:rPr>
                <w:sz w:val="23"/>
                <w:szCs w:val="23"/>
              </w:rPr>
              <w:t>42466</w:t>
            </w:r>
          </w:p>
        </w:tc>
        <w:tc>
          <w:tcPr>
            <w:tcW w:w="971" w:type="dxa"/>
            <w:shd w:val="clear" w:color="auto" w:fill="auto"/>
          </w:tcPr>
          <w:p w:rsidR="00571F69" w:rsidRPr="00571F69" w:rsidRDefault="00571F69" w:rsidP="00571F69">
            <w:pPr>
              <w:pStyle w:val="afb"/>
              <w:jc w:val="center"/>
              <w:rPr>
                <w:sz w:val="23"/>
                <w:szCs w:val="23"/>
              </w:rPr>
            </w:pPr>
            <w:r w:rsidRPr="00571F69">
              <w:rPr>
                <w:sz w:val="23"/>
                <w:szCs w:val="23"/>
              </w:rPr>
              <w:t>34836</w:t>
            </w:r>
          </w:p>
        </w:tc>
        <w:tc>
          <w:tcPr>
            <w:tcW w:w="851" w:type="dxa"/>
            <w:shd w:val="clear" w:color="auto" w:fill="auto"/>
          </w:tcPr>
          <w:p w:rsidR="00571F69" w:rsidRPr="00AB56A6" w:rsidRDefault="00571F69" w:rsidP="00571F69">
            <w:pPr>
              <w:pStyle w:val="afb"/>
              <w:jc w:val="center"/>
              <w:rPr>
                <w:sz w:val="23"/>
                <w:szCs w:val="23"/>
              </w:rPr>
            </w:pPr>
            <w:r w:rsidRPr="00AB56A6">
              <w:rPr>
                <w:sz w:val="23"/>
                <w:szCs w:val="23"/>
              </w:rPr>
              <w:t>847</w:t>
            </w:r>
          </w:p>
        </w:tc>
        <w:tc>
          <w:tcPr>
            <w:tcW w:w="1014" w:type="dxa"/>
            <w:shd w:val="clear" w:color="auto" w:fill="auto"/>
          </w:tcPr>
          <w:p w:rsidR="00571F69" w:rsidRPr="00AB56A6" w:rsidRDefault="00571F69" w:rsidP="00571F69">
            <w:pPr>
              <w:pStyle w:val="afb"/>
              <w:jc w:val="center"/>
              <w:rPr>
                <w:sz w:val="23"/>
                <w:szCs w:val="23"/>
              </w:rPr>
            </w:pPr>
            <w:r w:rsidRPr="00AB56A6">
              <w:rPr>
                <w:sz w:val="23"/>
                <w:szCs w:val="23"/>
              </w:rPr>
              <w:t>58815,6</w:t>
            </w:r>
          </w:p>
        </w:tc>
        <w:tc>
          <w:tcPr>
            <w:tcW w:w="1159" w:type="dxa"/>
            <w:shd w:val="clear" w:color="auto" w:fill="auto"/>
          </w:tcPr>
          <w:p w:rsidR="00571F69" w:rsidRPr="00AB56A6" w:rsidRDefault="00571F69" w:rsidP="00571F69">
            <w:pPr>
              <w:pStyle w:val="afb"/>
              <w:jc w:val="center"/>
              <w:rPr>
                <w:sz w:val="23"/>
                <w:szCs w:val="23"/>
              </w:rPr>
            </w:pPr>
            <w:r w:rsidRPr="00AB56A6">
              <w:rPr>
                <w:sz w:val="23"/>
                <w:szCs w:val="23"/>
              </w:rPr>
              <w:t>42287,3</w:t>
            </w:r>
          </w:p>
        </w:tc>
        <w:tc>
          <w:tcPr>
            <w:tcW w:w="709" w:type="dxa"/>
            <w:shd w:val="clear" w:color="auto" w:fill="auto"/>
          </w:tcPr>
          <w:p w:rsidR="00571F69" w:rsidRPr="00AB56A6" w:rsidRDefault="00571F69" w:rsidP="00571F69">
            <w:pPr>
              <w:pStyle w:val="afb"/>
              <w:jc w:val="center"/>
              <w:rPr>
                <w:sz w:val="23"/>
                <w:szCs w:val="23"/>
              </w:rPr>
            </w:pPr>
            <w:r w:rsidRPr="00AB56A6">
              <w:rPr>
                <w:sz w:val="23"/>
                <w:szCs w:val="23"/>
              </w:rPr>
              <w:t>210</w:t>
            </w:r>
          </w:p>
        </w:tc>
        <w:tc>
          <w:tcPr>
            <w:tcW w:w="591" w:type="dxa"/>
            <w:shd w:val="clear" w:color="auto" w:fill="auto"/>
          </w:tcPr>
          <w:p w:rsidR="00571F69" w:rsidRPr="00AB56A6" w:rsidRDefault="00571F69" w:rsidP="00571F69">
            <w:pPr>
              <w:pStyle w:val="afb"/>
              <w:jc w:val="center"/>
              <w:rPr>
                <w:sz w:val="23"/>
                <w:szCs w:val="23"/>
              </w:rPr>
            </w:pPr>
            <w:r w:rsidRPr="00AB56A6">
              <w:rPr>
                <w:sz w:val="23"/>
                <w:szCs w:val="23"/>
              </w:rPr>
              <w:t>137</w:t>
            </w:r>
          </w:p>
        </w:tc>
        <w:tc>
          <w:tcPr>
            <w:tcW w:w="1134" w:type="dxa"/>
            <w:shd w:val="clear" w:color="auto" w:fill="auto"/>
          </w:tcPr>
          <w:p w:rsidR="00571F69" w:rsidRPr="00AB56A6" w:rsidRDefault="00571F69" w:rsidP="00571F69">
            <w:pPr>
              <w:pStyle w:val="afb"/>
              <w:jc w:val="center"/>
              <w:rPr>
                <w:sz w:val="23"/>
                <w:szCs w:val="23"/>
              </w:rPr>
            </w:pPr>
            <w:r w:rsidRPr="00AB56A6">
              <w:rPr>
                <w:sz w:val="23"/>
                <w:szCs w:val="23"/>
              </w:rPr>
              <w:t>45685,3</w:t>
            </w:r>
          </w:p>
        </w:tc>
        <w:tc>
          <w:tcPr>
            <w:tcW w:w="970" w:type="dxa"/>
            <w:shd w:val="clear" w:color="auto" w:fill="auto"/>
          </w:tcPr>
          <w:p w:rsidR="00571F69" w:rsidRPr="00AB56A6" w:rsidRDefault="00571F69" w:rsidP="00571F69">
            <w:pPr>
              <w:pStyle w:val="afb"/>
              <w:jc w:val="center"/>
              <w:rPr>
                <w:sz w:val="23"/>
                <w:szCs w:val="23"/>
              </w:rPr>
            </w:pPr>
            <w:r w:rsidRPr="00AB56A6">
              <w:rPr>
                <w:sz w:val="23"/>
                <w:szCs w:val="23"/>
              </w:rPr>
              <w:t>30470</w:t>
            </w:r>
          </w:p>
        </w:tc>
      </w:tr>
      <w:tr w:rsidR="00571F69" w:rsidRPr="00143DA7" w:rsidTr="001D7D20">
        <w:trPr>
          <w:trHeight w:val="255"/>
        </w:trPr>
        <w:tc>
          <w:tcPr>
            <w:tcW w:w="540" w:type="dxa"/>
            <w:shd w:val="clear" w:color="auto" w:fill="auto"/>
          </w:tcPr>
          <w:p w:rsidR="00571F69" w:rsidRPr="00143DA7" w:rsidRDefault="00571F69" w:rsidP="00571F69">
            <w:pPr>
              <w:spacing w:after="0" w:line="240" w:lineRule="auto"/>
              <w:jc w:val="center"/>
              <w:rPr>
                <w:rFonts w:ascii="Times New Roman" w:hAnsi="Times New Roman" w:cs="Times New Roman"/>
                <w:sz w:val="24"/>
                <w:szCs w:val="24"/>
              </w:rPr>
            </w:pPr>
            <w:r w:rsidRPr="00143DA7">
              <w:rPr>
                <w:rFonts w:ascii="Times New Roman" w:hAnsi="Times New Roman" w:cs="Times New Roman"/>
                <w:sz w:val="24"/>
                <w:szCs w:val="24"/>
              </w:rPr>
              <w:t>32</w:t>
            </w:r>
          </w:p>
        </w:tc>
        <w:tc>
          <w:tcPr>
            <w:tcW w:w="2296" w:type="dxa"/>
            <w:shd w:val="clear" w:color="auto" w:fill="auto"/>
          </w:tcPr>
          <w:p w:rsidR="00571F69" w:rsidRPr="00143DA7" w:rsidRDefault="00571F69" w:rsidP="00571F69">
            <w:pPr>
              <w:spacing w:after="0" w:line="240" w:lineRule="auto"/>
              <w:rPr>
                <w:rFonts w:ascii="Times New Roman" w:hAnsi="Times New Roman" w:cs="Times New Roman"/>
                <w:bCs/>
                <w:sz w:val="24"/>
                <w:szCs w:val="24"/>
              </w:rPr>
            </w:pPr>
            <w:r w:rsidRPr="00143DA7">
              <w:rPr>
                <w:rFonts w:ascii="Times New Roman" w:hAnsi="Times New Roman" w:cs="Times New Roman"/>
                <w:bCs/>
                <w:sz w:val="24"/>
                <w:szCs w:val="24"/>
              </w:rPr>
              <w:t>Статья 9.2*</w:t>
            </w:r>
          </w:p>
        </w:tc>
        <w:tc>
          <w:tcPr>
            <w:tcW w:w="879" w:type="dxa"/>
            <w:shd w:val="clear" w:color="auto" w:fill="auto"/>
          </w:tcPr>
          <w:p w:rsidR="00571F69" w:rsidRPr="00571F69" w:rsidRDefault="00571F69" w:rsidP="00571F69">
            <w:pPr>
              <w:pStyle w:val="afb"/>
              <w:jc w:val="center"/>
              <w:rPr>
                <w:sz w:val="23"/>
                <w:szCs w:val="23"/>
              </w:rPr>
            </w:pPr>
            <w:r w:rsidRPr="00571F69">
              <w:rPr>
                <w:sz w:val="23"/>
                <w:szCs w:val="23"/>
              </w:rPr>
              <w:t>9</w:t>
            </w:r>
          </w:p>
        </w:tc>
        <w:tc>
          <w:tcPr>
            <w:tcW w:w="1106" w:type="dxa"/>
            <w:shd w:val="clear" w:color="auto" w:fill="auto"/>
          </w:tcPr>
          <w:p w:rsidR="00571F69" w:rsidRPr="00571F69" w:rsidRDefault="00571F69" w:rsidP="00571F69">
            <w:pPr>
              <w:pStyle w:val="afb"/>
              <w:jc w:val="center"/>
              <w:rPr>
                <w:sz w:val="23"/>
                <w:szCs w:val="23"/>
              </w:rPr>
            </w:pPr>
            <w:r w:rsidRPr="00571F69">
              <w:rPr>
                <w:sz w:val="23"/>
                <w:szCs w:val="23"/>
              </w:rPr>
              <w:t>108</w:t>
            </w:r>
          </w:p>
        </w:tc>
        <w:tc>
          <w:tcPr>
            <w:tcW w:w="993" w:type="dxa"/>
            <w:shd w:val="clear" w:color="auto" w:fill="auto"/>
          </w:tcPr>
          <w:p w:rsidR="00571F69" w:rsidRPr="00571F69" w:rsidRDefault="00571F69" w:rsidP="00571F69">
            <w:pPr>
              <w:pStyle w:val="afb"/>
              <w:jc w:val="center"/>
              <w:rPr>
                <w:sz w:val="23"/>
                <w:szCs w:val="23"/>
              </w:rPr>
            </w:pPr>
            <w:r w:rsidRPr="00571F69">
              <w:rPr>
                <w:sz w:val="23"/>
                <w:szCs w:val="23"/>
              </w:rPr>
              <w:t>138</w:t>
            </w:r>
          </w:p>
        </w:tc>
        <w:tc>
          <w:tcPr>
            <w:tcW w:w="709" w:type="dxa"/>
            <w:shd w:val="clear" w:color="auto" w:fill="auto"/>
          </w:tcPr>
          <w:p w:rsidR="00571F69" w:rsidRPr="00571F69" w:rsidRDefault="00571F69" w:rsidP="00571F69">
            <w:pPr>
              <w:pStyle w:val="afb"/>
              <w:jc w:val="center"/>
              <w:rPr>
                <w:sz w:val="23"/>
                <w:szCs w:val="23"/>
              </w:rPr>
            </w:pPr>
            <w:r w:rsidRPr="00571F69">
              <w:rPr>
                <w:sz w:val="23"/>
                <w:szCs w:val="23"/>
              </w:rPr>
              <w:t>5</w:t>
            </w:r>
          </w:p>
        </w:tc>
        <w:tc>
          <w:tcPr>
            <w:tcW w:w="736" w:type="dxa"/>
            <w:shd w:val="clear" w:color="auto" w:fill="auto"/>
          </w:tcPr>
          <w:p w:rsidR="00571F69" w:rsidRPr="00571F69" w:rsidRDefault="00571F69" w:rsidP="00571F69">
            <w:pPr>
              <w:pStyle w:val="afb"/>
              <w:jc w:val="center"/>
              <w:rPr>
                <w:sz w:val="23"/>
                <w:szCs w:val="23"/>
              </w:rPr>
            </w:pPr>
            <w:r w:rsidRPr="00571F69">
              <w:rPr>
                <w:sz w:val="23"/>
                <w:szCs w:val="23"/>
              </w:rPr>
              <w:t>7</w:t>
            </w:r>
          </w:p>
        </w:tc>
        <w:tc>
          <w:tcPr>
            <w:tcW w:w="966" w:type="dxa"/>
            <w:shd w:val="clear" w:color="auto" w:fill="auto"/>
          </w:tcPr>
          <w:p w:rsidR="00571F69" w:rsidRPr="00571F69" w:rsidRDefault="00571F69" w:rsidP="00571F69">
            <w:pPr>
              <w:pStyle w:val="afb"/>
              <w:jc w:val="center"/>
              <w:rPr>
                <w:sz w:val="23"/>
                <w:szCs w:val="23"/>
              </w:rPr>
            </w:pPr>
            <w:r w:rsidRPr="00571F69">
              <w:rPr>
                <w:sz w:val="23"/>
                <w:szCs w:val="23"/>
              </w:rPr>
              <w:t>100</w:t>
            </w:r>
          </w:p>
        </w:tc>
        <w:tc>
          <w:tcPr>
            <w:tcW w:w="971" w:type="dxa"/>
            <w:shd w:val="clear" w:color="auto" w:fill="auto"/>
          </w:tcPr>
          <w:p w:rsidR="00571F69" w:rsidRPr="00571F69" w:rsidRDefault="00571F69" w:rsidP="00571F69">
            <w:pPr>
              <w:pStyle w:val="afb"/>
              <w:jc w:val="center"/>
              <w:rPr>
                <w:sz w:val="23"/>
                <w:szCs w:val="23"/>
              </w:rPr>
            </w:pPr>
            <w:r w:rsidRPr="00571F69">
              <w:rPr>
                <w:sz w:val="23"/>
                <w:szCs w:val="23"/>
              </w:rPr>
              <w:t>130</w:t>
            </w:r>
          </w:p>
        </w:tc>
        <w:tc>
          <w:tcPr>
            <w:tcW w:w="851" w:type="dxa"/>
            <w:shd w:val="clear" w:color="auto" w:fill="auto"/>
          </w:tcPr>
          <w:p w:rsidR="00571F69" w:rsidRPr="00AB56A6" w:rsidRDefault="00571F69" w:rsidP="00571F69">
            <w:pPr>
              <w:pStyle w:val="afb"/>
              <w:jc w:val="center"/>
              <w:rPr>
                <w:sz w:val="23"/>
                <w:szCs w:val="23"/>
              </w:rPr>
            </w:pPr>
            <w:r w:rsidRPr="00AB56A6">
              <w:rPr>
                <w:sz w:val="23"/>
                <w:szCs w:val="23"/>
              </w:rPr>
              <w:t>29</w:t>
            </w:r>
          </w:p>
        </w:tc>
        <w:tc>
          <w:tcPr>
            <w:tcW w:w="1014" w:type="dxa"/>
            <w:shd w:val="clear" w:color="auto" w:fill="auto"/>
          </w:tcPr>
          <w:p w:rsidR="00571F69" w:rsidRPr="00AB56A6" w:rsidRDefault="00571F69" w:rsidP="00571F69">
            <w:pPr>
              <w:pStyle w:val="afb"/>
              <w:jc w:val="center"/>
              <w:rPr>
                <w:sz w:val="23"/>
                <w:szCs w:val="23"/>
              </w:rPr>
            </w:pPr>
            <w:r w:rsidRPr="00AB56A6">
              <w:rPr>
                <w:sz w:val="23"/>
                <w:szCs w:val="23"/>
              </w:rPr>
              <w:t>454</w:t>
            </w:r>
          </w:p>
        </w:tc>
        <w:tc>
          <w:tcPr>
            <w:tcW w:w="1159" w:type="dxa"/>
            <w:shd w:val="clear" w:color="auto" w:fill="auto"/>
          </w:tcPr>
          <w:p w:rsidR="00571F69" w:rsidRPr="00AB56A6" w:rsidRDefault="00571F69" w:rsidP="00571F69">
            <w:pPr>
              <w:pStyle w:val="afb"/>
              <w:jc w:val="center"/>
              <w:rPr>
                <w:sz w:val="23"/>
                <w:szCs w:val="23"/>
              </w:rPr>
            </w:pPr>
            <w:r w:rsidRPr="00AB56A6">
              <w:rPr>
                <w:sz w:val="23"/>
                <w:szCs w:val="23"/>
              </w:rPr>
              <w:t>432</w:t>
            </w:r>
          </w:p>
        </w:tc>
        <w:tc>
          <w:tcPr>
            <w:tcW w:w="709" w:type="dxa"/>
            <w:shd w:val="clear" w:color="auto" w:fill="auto"/>
          </w:tcPr>
          <w:p w:rsidR="00571F69" w:rsidRPr="00AB56A6" w:rsidRDefault="00571F69" w:rsidP="00571F69">
            <w:pPr>
              <w:pStyle w:val="afb"/>
              <w:jc w:val="center"/>
              <w:rPr>
                <w:sz w:val="23"/>
                <w:szCs w:val="23"/>
              </w:rPr>
            </w:pPr>
            <w:r w:rsidRPr="00AB56A6">
              <w:rPr>
                <w:sz w:val="23"/>
                <w:szCs w:val="23"/>
              </w:rPr>
              <w:t>22</w:t>
            </w:r>
          </w:p>
        </w:tc>
        <w:tc>
          <w:tcPr>
            <w:tcW w:w="591" w:type="dxa"/>
            <w:shd w:val="clear" w:color="auto" w:fill="auto"/>
          </w:tcPr>
          <w:p w:rsidR="00571F69" w:rsidRPr="00AB56A6" w:rsidRDefault="00571F69" w:rsidP="00571F69">
            <w:pPr>
              <w:pStyle w:val="afb"/>
              <w:jc w:val="center"/>
              <w:rPr>
                <w:sz w:val="23"/>
                <w:szCs w:val="23"/>
              </w:rPr>
            </w:pPr>
            <w:r w:rsidRPr="00AB56A6">
              <w:rPr>
                <w:sz w:val="23"/>
                <w:szCs w:val="23"/>
              </w:rPr>
              <w:t>21</w:t>
            </w:r>
          </w:p>
        </w:tc>
        <w:tc>
          <w:tcPr>
            <w:tcW w:w="1134" w:type="dxa"/>
            <w:shd w:val="clear" w:color="auto" w:fill="auto"/>
          </w:tcPr>
          <w:p w:rsidR="00571F69" w:rsidRPr="00AB56A6" w:rsidRDefault="00571F69" w:rsidP="00571F69">
            <w:pPr>
              <w:pStyle w:val="afb"/>
              <w:jc w:val="center"/>
              <w:rPr>
                <w:sz w:val="23"/>
                <w:szCs w:val="23"/>
              </w:rPr>
            </w:pPr>
            <w:r w:rsidRPr="00AB56A6">
              <w:rPr>
                <w:sz w:val="23"/>
                <w:szCs w:val="23"/>
              </w:rPr>
              <w:t>440</w:t>
            </w:r>
          </w:p>
        </w:tc>
        <w:tc>
          <w:tcPr>
            <w:tcW w:w="970" w:type="dxa"/>
            <w:shd w:val="clear" w:color="auto" w:fill="auto"/>
          </w:tcPr>
          <w:p w:rsidR="00571F69" w:rsidRPr="00AB56A6" w:rsidRDefault="00571F69" w:rsidP="00571F69">
            <w:pPr>
              <w:pStyle w:val="afb"/>
              <w:jc w:val="center"/>
              <w:rPr>
                <w:sz w:val="23"/>
                <w:szCs w:val="23"/>
              </w:rPr>
            </w:pPr>
            <w:r w:rsidRPr="00AB56A6">
              <w:rPr>
                <w:sz w:val="23"/>
                <w:szCs w:val="23"/>
              </w:rPr>
              <w:t>420</w:t>
            </w:r>
          </w:p>
        </w:tc>
      </w:tr>
      <w:tr w:rsidR="00571F69" w:rsidRPr="00143DA7" w:rsidTr="001D7D20">
        <w:trPr>
          <w:trHeight w:val="255"/>
        </w:trPr>
        <w:tc>
          <w:tcPr>
            <w:tcW w:w="540" w:type="dxa"/>
            <w:shd w:val="clear" w:color="auto" w:fill="auto"/>
          </w:tcPr>
          <w:p w:rsidR="00571F69" w:rsidRPr="00143DA7" w:rsidRDefault="00571F69" w:rsidP="00571F69">
            <w:pPr>
              <w:spacing w:after="0" w:line="240" w:lineRule="auto"/>
              <w:jc w:val="center"/>
              <w:rPr>
                <w:rFonts w:ascii="Times New Roman" w:hAnsi="Times New Roman" w:cs="Times New Roman"/>
                <w:sz w:val="24"/>
                <w:szCs w:val="24"/>
              </w:rPr>
            </w:pPr>
            <w:r w:rsidRPr="00143DA7">
              <w:rPr>
                <w:rFonts w:ascii="Times New Roman" w:hAnsi="Times New Roman" w:cs="Times New Roman"/>
                <w:sz w:val="24"/>
                <w:szCs w:val="24"/>
              </w:rPr>
              <w:t>36</w:t>
            </w:r>
          </w:p>
        </w:tc>
        <w:tc>
          <w:tcPr>
            <w:tcW w:w="2296" w:type="dxa"/>
            <w:shd w:val="clear" w:color="auto" w:fill="auto"/>
            <w:vAlign w:val="bottom"/>
          </w:tcPr>
          <w:p w:rsidR="00571F69" w:rsidRPr="00143DA7" w:rsidRDefault="00571F69" w:rsidP="00571F69">
            <w:pPr>
              <w:spacing w:after="0" w:line="240" w:lineRule="auto"/>
              <w:rPr>
                <w:rFonts w:ascii="Times New Roman" w:hAnsi="Times New Roman" w:cs="Times New Roman"/>
                <w:bCs/>
                <w:sz w:val="24"/>
                <w:szCs w:val="24"/>
              </w:rPr>
            </w:pPr>
            <w:r w:rsidRPr="00143DA7">
              <w:rPr>
                <w:rFonts w:ascii="Times New Roman" w:hAnsi="Times New Roman" w:cs="Times New Roman"/>
                <w:bCs/>
                <w:sz w:val="24"/>
                <w:szCs w:val="24"/>
              </w:rPr>
              <w:t>Статья 9.10*</w:t>
            </w:r>
          </w:p>
        </w:tc>
        <w:tc>
          <w:tcPr>
            <w:tcW w:w="879" w:type="dxa"/>
            <w:shd w:val="clear" w:color="auto" w:fill="auto"/>
          </w:tcPr>
          <w:p w:rsidR="00571F69" w:rsidRPr="00571F69" w:rsidRDefault="00571F69" w:rsidP="00571F69">
            <w:pPr>
              <w:pStyle w:val="afb"/>
              <w:jc w:val="center"/>
              <w:rPr>
                <w:sz w:val="23"/>
                <w:szCs w:val="23"/>
              </w:rPr>
            </w:pPr>
            <w:r w:rsidRPr="00571F69">
              <w:rPr>
                <w:sz w:val="23"/>
                <w:szCs w:val="23"/>
              </w:rPr>
              <w:t>0</w:t>
            </w:r>
          </w:p>
        </w:tc>
        <w:tc>
          <w:tcPr>
            <w:tcW w:w="1106" w:type="dxa"/>
            <w:shd w:val="clear" w:color="auto" w:fill="auto"/>
          </w:tcPr>
          <w:p w:rsidR="00571F69" w:rsidRPr="00571F69" w:rsidRDefault="00571F69" w:rsidP="00571F69">
            <w:pPr>
              <w:pStyle w:val="afb"/>
              <w:jc w:val="center"/>
              <w:rPr>
                <w:sz w:val="23"/>
                <w:szCs w:val="23"/>
              </w:rPr>
            </w:pPr>
            <w:r w:rsidRPr="00571F69">
              <w:rPr>
                <w:sz w:val="23"/>
                <w:szCs w:val="23"/>
              </w:rPr>
              <w:t>0</w:t>
            </w:r>
          </w:p>
        </w:tc>
        <w:tc>
          <w:tcPr>
            <w:tcW w:w="993" w:type="dxa"/>
            <w:shd w:val="clear" w:color="auto" w:fill="auto"/>
          </w:tcPr>
          <w:p w:rsidR="00571F69" w:rsidRPr="00571F69" w:rsidRDefault="00571F69" w:rsidP="00571F69">
            <w:pPr>
              <w:pStyle w:val="afb"/>
              <w:jc w:val="center"/>
              <w:rPr>
                <w:sz w:val="23"/>
                <w:szCs w:val="23"/>
              </w:rPr>
            </w:pPr>
            <w:r w:rsidRPr="00571F69">
              <w:rPr>
                <w:sz w:val="23"/>
                <w:szCs w:val="23"/>
              </w:rPr>
              <w:t>0</w:t>
            </w:r>
          </w:p>
        </w:tc>
        <w:tc>
          <w:tcPr>
            <w:tcW w:w="709" w:type="dxa"/>
            <w:shd w:val="clear" w:color="auto" w:fill="auto"/>
          </w:tcPr>
          <w:p w:rsidR="00571F69" w:rsidRPr="00571F69" w:rsidRDefault="00571F69" w:rsidP="00571F69">
            <w:pPr>
              <w:pStyle w:val="afb"/>
              <w:jc w:val="center"/>
              <w:rPr>
                <w:sz w:val="23"/>
                <w:szCs w:val="23"/>
              </w:rPr>
            </w:pPr>
            <w:r w:rsidRPr="00571F69">
              <w:rPr>
                <w:sz w:val="23"/>
                <w:szCs w:val="23"/>
              </w:rPr>
              <w:t>0</w:t>
            </w:r>
          </w:p>
        </w:tc>
        <w:tc>
          <w:tcPr>
            <w:tcW w:w="736" w:type="dxa"/>
            <w:shd w:val="clear" w:color="auto" w:fill="auto"/>
          </w:tcPr>
          <w:p w:rsidR="00571F69" w:rsidRPr="00571F69" w:rsidRDefault="00571F69" w:rsidP="00571F69">
            <w:pPr>
              <w:pStyle w:val="afb"/>
              <w:jc w:val="center"/>
              <w:rPr>
                <w:sz w:val="23"/>
                <w:szCs w:val="23"/>
              </w:rPr>
            </w:pPr>
            <w:r w:rsidRPr="00571F69">
              <w:rPr>
                <w:sz w:val="23"/>
                <w:szCs w:val="23"/>
              </w:rPr>
              <w:t>0</w:t>
            </w:r>
          </w:p>
        </w:tc>
        <w:tc>
          <w:tcPr>
            <w:tcW w:w="966" w:type="dxa"/>
            <w:shd w:val="clear" w:color="auto" w:fill="auto"/>
          </w:tcPr>
          <w:p w:rsidR="00571F69" w:rsidRPr="00571F69" w:rsidRDefault="00571F69" w:rsidP="00571F69">
            <w:pPr>
              <w:pStyle w:val="afb"/>
              <w:jc w:val="center"/>
              <w:rPr>
                <w:sz w:val="23"/>
                <w:szCs w:val="23"/>
              </w:rPr>
            </w:pPr>
            <w:r w:rsidRPr="00571F69">
              <w:rPr>
                <w:sz w:val="23"/>
                <w:szCs w:val="23"/>
              </w:rPr>
              <w:t>0</w:t>
            </w:r>
          </w:p>
        </w:tc>
        <w:tc>
          <w:tcPr>
            <w:tcW w:w="971" w:type="dxa"/>
            <w:shd w:val="clear" w:color="auto" w:fill="auto"/>
          </w:tcPr>
          <w:p w:rsidR="00571F69" w:rsidRPr="00571F69" w:rsidRDefault="00571F69" w:rsidP="00571F69">
            <w:pPr>
              <w:pStyle w:val="afb"/>
              <w:jc w:val="center"/>
              <w:rPr>
                <w:sz w:val="23"/>
                <w:szCs w:val="23"/>
              </w:rPr>
            </w:pPr>
            <w:r w:rsidRPr="00571F69">
              <w:rPr>
                <w:sz w:val="23"/>
                <w:szCs w:val="23"/>
              </w:rPr>
              <w:t>0</w:t>
            </w:r>
          </w:p>
        </w:tc>
        <w:tc>
          <w:tcPr>
            <w:tcW w:w="851" w:type="dxa"/>
            <w:shd w:val="clear" w:color="auto" w:fill="auto"/>
          </w:tcPr>
          <w:p w:rsidR="00571F69" w:rsidRPr="00AB56A6" w:rsidRDefault="00571F69" w:rsidP="00571F69">
            <w:pPr>
              <w:pStyle w:val="afb"/>
              <w:jc w:val="center"/>
              <w:rPr>
                <w:sz w:val="23"/>
                <w:szCs w:val="23"/>
              </w:rPr>
            </w:pPr>
            <w:r w:rsidRPr="00AB56A6">
              <w:rPr>
                <w:sz w:val="23"/>
                <w:szCs w:val="23"/>
              </w:rPr>
              <w:t>1</w:t>
            </w:r>
          </w:p>
        </w:tc>
        <w:tc>
          <w:tcPr>
            <w:tcW w:w="1014" w:type="dxa"/>
            <w:shd w:val="clear" w:color="auto" w:fill="auto"/>
          </w:tcPr>
          <w:p w:rsidR="00571F69" w:rsidRPr="00AB56A6" w:rsidRDefault="00571F69" w:rsidP="00571F69">
            <w:pPr>
              <w:pStyle w:val="afb"/>
              <w:jc w:val="center"/>
              <w:rPr>
                <w:sz w:val="23"/>
                <w:szCs w:val="23"/>
              </w:rPr>
            </w:pPr>
            <w:r w:rsidRPr="00AB56A6">
              <w:rPr>
                <w:sz w:val="23"/>
                <w:szCs w:val="23"/>
              </w:rPr>
              <w:t>20</w:t>
            </w:r>
          </w:p>
        </w:tc>
        <w:tc>
          <w:tcPr>
            <w:tcW w:w="1159" w:type="dxa"/>
            <w:shd w:val="clear" w:color="auto" w:fill="auto"/>
          </w:tcPr>
          <w:p w:rsidR="00571F69" w:rsidRPr="00AB56A6" w:rsidRDefault="00571F69" w:rsidP="00571F69">
            <w:pPr>
              <w:pStyle w:val="afb"/>
              <w:jc w:val="center"/>
              <w:rPr>
                <w:sz w:val="23"/>
                <w:szCs w:val="23"/>
              </w:rPr>
            </w:pPr>
            <w:r w:rsidRPr="00AB56A6">
              <w:rPr>
                <w:sz w:val="23"/>
                <w:szCs w:val="23"/>
              </w:rPr>
              <w:t>0</w:t>
            </w:r>
          </w:p>
        </w:tc>
        <w:tc>
          <w:tcPr>
            <w:tcW w:w="709" w:type="dxa"/>
            <w:shd w:val="clear" w:color="auto" w:fill="auto"/>
          </w:tcPr>
          <w:p w:rsidR="00571F69" w:rsidRPr="00AB56A6" w:rsidRDefault="00571F69" w:rsidP="00571F69">
            <w:pPr>
              <w:pStyle w:val="afb"/>
              <w:jc w:val="center"/>
              <w:rPr>
                <w:sz w:val="23"/>
                <w:szCs w:val="23"/>
              </w:rPr>
            </w:pPr>
            <w:r w:rsidRPr="00AB56A6">
              <w:rPr>
                <w:sz w:val="23"/>
                <w:szCs w:val="23"/>
              </w:rPr>
              <w:t>1</w:t>
            </w:r>
          </w:p>
        </w:tc>
        <w:tc>
          <w:tcPr>
            <w:tcW w:w="591" w:type="dxa"/>
            <w:shd w:val="clear" w:color="auto" w:fill="auto"/>
          </w:tcPr>
          <w:p w:rsidR="00571F69" w:rsidRPr="00AB56A6" w:rsidRDefault="00571F69" w:rsidP="00571F69">
            <w:pPr>
              <w:pStyle w:val="afb"/>
              <w:jc w:val="center"/>
              <w:rPr>
                <w:sz w:val="23"/>
                <w:szCs w:val="23"/>
              </w:rPr>
            </w:pPr>
            <w:r w:rsidRPr="00AB56A6">
              <w:rPr>
                <w:sz w:val="23"/>
                <w:szCs w:val="23"/>
              </w:rPr>
              <w:t>0</w:t>
            </w:r>
          </w:p>
        </w:tc>
        <w:tc>
          <w:tcPr>
            <w:tcW w:w="1134" w:type="dxa"/>
            <w:shd w:val="clear" w:color="auto" w:fill="auto"/>
          </w:tcPr>
          <w:p w:rsidR="00571F69" w:rsidRPr="00AB56A6" w:rsidRDefault="00571F69" w:rsidP="00571F69">
            <w:pPr>
              <w:pStyle w:val="afb"/>
              <w:jc w:val="center"/>
              <w:rPr>
                <w:sz w:val="23"/>
                <w:szCs w:val="23"/>
              </w:rPr>
            </w:pPr>
            <w:r w:rsidRPr="00AB56A6">
              <w:rPr>
                <w:sz w:val="23"/>
                <w:szCs w:val="23"/>
              </w:rPr>
              <w:t>20</w:t>
            </w:r>
          </w:p>
        </w:tc>
        <w:tc>
          <w:tcPr>
            <w:tcW w:w="970" w:type="dxa"/>
            <w:shd w:val="clear" w:color="auto" w:fill="auto"/>
          </w:tcPr>
          <w:p w:rsidR="00571F69" w:rsidRPr="00AB56A6" w:rsidRDefault="00571F69" w:rsidP="00571F69">
            <w:pPr>
              <w:pStyle w:val="afb"/>
              <w:jc w:val="center"/>
              <w:rPr>
                <w:sz w:val="23"/>
                <w:szCs w:val="23"/>
              </w:rPr>
            </w:pPr>
            <w:r w:rsidRPr="00AB56A6">
              <w:rPr>
                <w:sz w:val="23"/>
                <w:szCs w:val="23"/>
              </w:rPr>
              <w:t>0</w:t>
            </w:r>
          </w:p>
        </w:tc>
      </w:tr>
      <w:tr w:rsidR="00571F69" w:rsidRPr="00143DA7" w:rsidTr="001D7D20">
        <w:trPr>
          <w:trHeight w:val="255"/>
        </w:trPr>
        <w:tc>
          <w:tcPr>
            <w:tcW w:w="540" w:type="dxa"/>
            <w:shd w:val="clear" w:color="auto" w:fill="auto"/>
          </w:tcPr>
          <w:p w:rsidR="00571F69" w:rsidRPr="00143DA7" w:rsidRDefault="00571F69" w:rsidP="00571F69">
            <w:pPr>
              <w:spacing w:after="0" w:line="240" w:lineRule="auto"/>
              <w:jc w:val="center"/>
              <w:rPr>
                <w:rFonts w:ascii="Times New Roman" w:hAnsi="Times New Roman" w:cs="Times New Roman"/>
                <w:sz w:val="24"/>
                <w:szCs w:val="24"/>
              </w:rPr>
            </w:pPr>
            <w:r w:rsidRPr="00143DA7">
              <w:rPr>
                <w:rFonts w:ascii="Times New Roman" w:hAnsi="Times New Roman" w:cs="Times New Roman"/>
                <w:sz w:val="24"/>
                <w:szCs w:val="24"/>
              </w:rPr>
              <w:t>37</w:t>
            </w:r>
          </w:p>
        </w:tc>
        <w:tc>
          <w:tcPr>
            <w:tcW w:w="2296" w:type="dxa"/>
            <w:shd w:val="clear" w:color="auto" w:fill="auto"/>
            <w:vAlign w:val="bottom"/>
          </w:tcPr>
          <w:p w:rsidR="00571F69" w:rsidRPr="00143DA7" w:rsidRDefault="00571F69" w:rsidP="00571F69">
            <w:pPr>
              <w:spacing w:after="0" w:line="240" w:lineRule="auto"/>
              <w:rPr>
                <w:rFonts w:ascii="Times New Roman" w:hAnsi="Times New Roman" w:cs="Times New Roman"/>
                <w:bCs/>
                <w:sz w:val="24"/>
                <w:szCs w:val="24"/>
              </w:rPr>
            </w:pPr>
            <w:r w:rsidRPr="00143DA7">
              <w:rPr>
                <w:rFonts w:ascii="Times New Roman" w:hAnsi="Times New Roman" w:cs="Times New Roman"/>
                <w:bCs/>
                <w:sz w:val="24"/>
                <w:szCs w:val="24"/>
              </w:rPr>
              <w:t>Статья 9.11</w:t>
            </w:r>
          </w:p>
        </w:tc>
        <w:tc>
          <w:tcPr>
            <w:tcW w:w="879" w:type="dxa"/>
            <w:shd w:val="clear" w:color="auto" w:fill="auto"/>
          </w:tcPr>
          <w:p w:rsidR="00571F69" w:rsidRPr="00571F69" w:rsidRDefault="00571F69" w:rsidP="00571F69">
            <w:pPr>
              <w:pStyle w:val="afb"/>
              <w:jc w:val="center"/>
              <w:rPr>
                <w:sz w:val="23"/>
                <w:szCs w:val="23"/>
              </w:rPr>
            </w:pPr>
            <w:r w:rsidRPr="00571F69">
              <w:rPr>
                <w:sz w:val="23"/>
                <w:szCs w:val="23"/>
              </w:rPr>
              <w:t>1</w:t>
            </w:r>
          </w:p>
        </w:tc>
        <w:tc>
          <w:tcPr>
            <w:tcW w:w="1106" w:type="dxa"/>
            <w:shd w:val="clear" w:color="auto" w:fill="auto"/>
          </w:tcPr>
          <w:p w:rsidR="00571F69" w:rsidRPr="00571F69" w:rsidRDefault="00571F69" w:rsidP="00571F69">
            <w:pPr>
              <w:pStyle w:val="afb"/>
              <w:jc w:val="center"/>
              <w:rPr>
                <w:sz w:val="23"/>
                <w:szCs w:val="23"/>
              </w:rPr>
            </w:pPr>
            <w:r w:rsidRPr="00571F69">
              <w:rPr>
                <w:sz w:val="23"/>
                <w:szCs w:val="23"/>
              </w:rPr>
              <w:t>2</w:t>
            </w:r>
          </w:p>
        </w:tc>
        <w:tc>
          <w:tcPr>
            <w:tcW w:w="993" w:type="dxa"/>
            <w:shd w:val="clear" w:color="auto" w:fill="auto"/>
          </w:tcPr>
          <w:p w:rsidR="00571F69" w:rsidRPr="00571F69" w:rsidRDefault="00571F69" w:rsidP="00571F69">
            <w:pPr>
              <w:pStyle w:val="afb"/>
              <w:jc w:val="center"/>
              <w:rPr>
                <w:sz w:val="23"/>
                <w:szCs w:val="23"/>
              </w:rPr>
            </w:pPr>
            <w:r w:rsidRPr="00571F69">
              <w:rPr>
                <w:sz w:val="23"/>
                <w:szCs w:val="23"/>
              </w:rPr>
              <w:t>2</w:t>
            </w:r>
          </w:p>
        </w:tc>
        <w:tc>
          <w:tcPr>
            <w:tcW w:w="709" w:type="dxa"/>
            <w:shd w:val="clear" w:color="auto" w:fill="auto"/>
          </w:tcPr>
          <w:p w:rsidR="00571F69" w:rsidRPr="00571F69" w:rsidRDefault="00571F69" w:rsidP="00571F69">
            <w:pPr>
              <w:pStyle w:val="afb"/>
              <w:jc w:val="center"/>
              <w:rPr>
                <w:sz w:val="23"/>
                <w:szCs w:val="23"/>
              </w:rPr>
            </w:pPr>
            <w:r w:rsidRPr="00571F69">
              <w:rPr>
                <w:sz w:val="23"/>
                <w:szCs w:val="23"/>
              </w:rPr>
              <w:t>0</w:t>
            </w:r>
          </w:p>
        </w:tc>
        <w:tc>
          <w:tcPr>
            <w:tcW w:w="736" w:type="dxa"/>
            <w:shd w:val="clear" w:color="auto" w:fill="auto"/>
          </w:tcPr>
          <w:p w:rsidR="00571F69" w:rsidRPr="00571F69" w:rsidRDefault="00571F69" w:rsidP="00571F69">
            <w:pPr>
              <w:pStyle w:val="afb"/>
              <w:jc w:val="center"/>
              <w:rPr>
                <w:sz w:val="23"/>
                <w:szCs w:val="23"/>
              </w:rPr>
            </w:pPr>
            <w:r w:rsidRPr="00571F69">
              <w:rPr>
                <w:sz w:val="23"/>
                <w:szCs w:val="23"/>
              </w:rPr>
              <w:t>0</w:t>
            </w:r>
          </w:p>
        </w:tc>
        <w:tc>
          <w:tcPr>
            <w:tcW w:w="966" w:type="dxa"/>
            <w:shd w:val="clear" w:color="auto" w:fill="auto"/>
          </w:tcPr>
          <w:p w:rsidR="00571F69" w:rsidRPr="00571F69" w:rsidRDefault="00571F69" w:rsidP="00571F69">
            <w:pPr>
              <w:pStyle w:val="afb"/>
              <w:jc w:val="center"/>
              <w:rPr>
                <w:sz w:val="23"/>
                <w:szCs w:val="23"/>
              </w:rPr>
            </w:pPr>
            <w:r w:rsidRPr="00571F69">
              <w:rPr>
                <w:sz w:val="23"/>
                <w:szCs w:val="23"/>
              </w:rPr>
              <w:t>0</w:t>
            </w:r>
          </w:p>
        </w:tc>
        <w:tc>
          <w:tcPr>
            <w:tcW w:w="971" w:type="dxa"/>
            <w:shd w:val="clear" w:color="auto" w:fill="auto"/>
          </w:tcPr>
          <w:p w:rsidR="00571F69" w:rsidRPr="00571F69" w:rsidRDefault="00571F69" w:rsidP="00571F69">
            <w:pPr>
              <w:pStyle w:val="afb"/>
              <w:jc w:val="center"/>
              <w:rPr>
                <w:sz w:val="23"/>
                <w:szCs w:val="23"/>
              </w:rPr>
            </w:pPr>
            <w:r w:rsidRPr="00571F69">
              <w:rPr>
                <w:sz w:val="23"/>
                <w:szCs w:val="23"/>
              </w:rPr>
              <w:t>0</w:t>
            </w:r>
          </w:p>
        </w:tc>
        <w:tc>
          <w:tcPr>
            <w:tcW w:w="851" w:type="dxa"/>
            <w:shd w:val="clear" w:color="auto" w:fill="auto"/>
          </w:tcPr>
          <w:p w:rsidR="00571F69" w:rsidRPr="00AB56A6" w:rsidRDefault="00571F69" w:rsidP="00571F69">
            <w:pPr>
              <w:pStyle w:val="afb"/>
              <w:jc w:val="center"/>
              <w:rPr>
                <w:sz w:val="23"/>
                <w:szCs w:val="23"/>
              </w:rPr>
            </w:pPr>
            <w:r w:rsidRPr="00AB56A6">
              <w:rPr>
                <w:sz w:val="23"/>
                <w:szCs w:val="23"/>
              </w:rPr>
              <w:t>0</w:t>
            </w:r>
          </w:p>
        </w:tc>
        <w:tc>
          <w:tcPr>
            <w:tcW w:w="1014" w:type="dxa"/>
            <w:shd w:val="clear" w:color="auto" w:fill="auto"/>
          </w:tcPr>
          <w:p w:rsidR="00571F69" w:rsidRPr="00AB56A6" w:rsidRDefault="00571F69" w:rsidP="00571F69">
            <w:pPr>
              <w:pStyle w:val="afb"/>
              <w:jc w:val="center"/>
              <w:rPr>
                <w:sz w:val="23"/>
                <w:szCs w:val="23"/>
              </w:rPr>
            </w:pPr>
            <w:r w:rsidRPr="00AB56A6">
              <w:rPr>
                <w:sz w:val="23"/>
                <w:szCs w:val="23"/>
              </w:rPr>
              <w:t>0</w:t>
            </w:r>
          </w:p>
        </w:tc>
        <w:tc>
          <w:tcPr>
            <w:tcW w:w="1159" w:type="dxa"/>
            <w:shd w:val="clear" w:color="auto" w:fill="auto"/>
          </w:tcPr>
          <w:p w:rsidR="00571F69" w:rsidRPr="00AB56A6" w:rsidRDefault="00571F69" w:rsidP="00571F69">
            <w:pPr>
              <w:pStyle w:val="afb"/>
              <w:jc w:val="center"/>
              <w:rPr>
                <w:sz w:val="23"/>
                <w:szCs w:val="23"/>
              </w:rPr>
            </w:pPr>
            <w:r w:rsidRPr="00AB56A6">
              <w:rPr>
                <w:sz w:val="23"/>
                <w:szCs w:val="23"/>
              </w:rPr>
              <w:t>0</w:t>
            </w:r>
          </w:p>
        </w:tc>
        <w:tc>
          <w:tcPr>
            <w:tcW w:w="709" w:type="dxa"/>
            <w:shd w:val="clear" w:color="auto" w:fill="auto"/>
          </w:tcPr>
          <w:p w:rsidR="00571F69" w:rsidRPr="00AB56A6" w:rsidRDefault="00571F69" w:rsidP="00571F69">
            <w:pPr>
              <w:pStyle w:val="afb"/>
              <w:jc w:val="center"/>
              <w:rPr>
                <w:sz w:val="23"/>
                <w:szCs w:val="23"/>
              </w:rPr>
            </w:pPr>
            <w:r w:rsidRPr="00AB56A6">
              <w:rPr>
                <w:sz w:val="23"/>
                <w:szCs w:val="23"/>
              </w:rPr>
              <w:t>0</w:t>
            </w:r>
          </w:p>
        </w:tc>
        <w:tc>
          <w:tcPr>
            <w:tcW w:w="591" w:type="dxa"/>
            <w:shd w:val="clear" w:color="auto" w:fill="auto"/>
          </w:tcPr>
          <w:p w:rsidR="00571F69" w:rsidRPr="00AB56A6" w:rsidRDefault="00571F69" w:rsidP="00571F69">
            <w:pPr>
              <w:pStyle w:val="afb"/>
              <w:jc w:val="center"/>
              <w:rPr>
                <w:sz w:val="23"/>
                <w:szCs w:val="23"/>
              </w:rPr>
            </w:pPr>
            <w:r w:rsidRPr="00AB56A6">
              <w:rPr>
                <w:sz w:val="23"/>
                <w:szCs w:val="23"/>
              </w:rPr>
              <w:t>0</w:t>
            </w:r>
          </w:p>
        </w:tc>
        <w:tc>
          <w:tcPr>
            <w:tcW w:w="1134" w:type="dxa"/>
            <w:shd w:val="clear" w:color="auto" w:fill="auto"/>
          </w:tcPr>
          <w:p w:rsidR="00571F69" w:rsidRPr="00AB56A6" w:rsidRDefault="00571F69" w:rsidP="00571F69">
            <w:pPr>
              <w:pStyle w:val="afb"/>
              <w:jc w:val="center"/>
              <w:rPr>
                <w:sz w:val="23"/>
                <w:szCs w:val="23"/>
              </w:rPr>
            </w:pPr>
            <w:r w:rsidRPr="00AB56A6">
              <w:rPr>
                <w:sz w:val="23"/>
                <w:szCs w:val="23"/>
              </w:rPr>
              <w:t>0</w:t>
            </w:r>
          </w:p>
        </w:tc>
        <w:tc>
          <w:tcPr>
            <w:tcW w:w="970" w:type="dxa"/>
            <w:shd w:val="clear" w:color="auto" w:fill="auto"/>
          </w:tcPr>
          <w:p w:rsidR="00571F69" w:rsidRPr="00AB56A6" w:rsidRDefault="00571F69" w:rsidP="00571F69">
            <w:pPr>
              <w:pStyle w:val="afb"/>
              <w:jc w:val="center"/>
              <w:rPr>
                <w:sz w:val="23"/>
                <w:szCs w:val="23"/>
              </w:rPr>
            </w:pPr>
            <w:r w:rsidRPr="00AB56A6">
              <w:rPr>
                <w:sz w:val="23"/>
                <w:szCs w:val="23"/>
              </w:rPr>
              <w:t>0</w:t>
            </w:r>
          </w:p>
        </w:tc>
      </w:tr>
      <w:tr w:rsidR="00571F69" w:rsidRPr="00143DA7" w:rsidTr="001D7D20">
        <w:trPr>
          <w:trHeight w:val="255"/>
        </w:trPr>
        <w:tc>
          <w:tcPr>
            <w:tcW w:w="540" w:type="dxa"/>
            <w:shd w:val="clear" w:color="auto" w:fill="auto"/>
          </w:tcPr>
          <w:p w:rsidR="00571F69" w:rsidRPr="00143DA7" w:rsidRDefault="00571F69" w:rsidP="00571F69">
            <w:pPr>
              <w:spacing w:after="0" w:line="240" w:lineRule="auto"/>
              <w:jc w:val="center"/>
              <w:rPr>
                <w:rFonts w:ascii="Times New Roman" w:hAnsi="Times New Roman" w:cs="Times New Roman"/>
                <w:sz w:val="24"/>
                <w:szCs w:val="24"/>
              </w:rPr>
            </w:pPr>
            <w:r w:rsidRPr="00143DA7">
              <w:rPr>
                <w:rFonts w:ascii="Times New Roman" w:hAnsi="Times New Roman" w:cs="Times New Roman"/>
                <w:sz w:val="24"/>
                <w:szCs w:val="24"/>
              </w:rPr>
              <w:t>38</w:t>
            </w:r>
          </w:p>
        </w:tc>
        <w:tc>
          <w:tcPr>
            <w:tcW w:w="2296" w:type="dxa"/>
            <w:shd w:val="clear" w:color="auto" w:fill="auto"/>
            <w:vAlign w:val="bottom"/>
          </w:tcPr>
          <w:p w:rsidR="00571F69" w:rsidRPr="00143DA7" w:rsidRDefault="00571F69" w:rsidP="00571F69">
            <w:pPr>
              <w:spacing w:after="0" w:line="240" w:lineRule="auto"/>
              <w:rPr>
                <w:rFonts w:ascii="Times New Roman" w:hAnsi="Times New Roman" w:cs="Times New Roman"/>
                <w:bCs/>
                <w:sz w:val="24"/>
                <w:szCs w:val="24"/>
              </w:rPr>
            </w:pPr>
            <w:r w:rsidRPr="00143DA7">
              <w:rPr>
                <w:rFonts w:ascii="Times New Roman" w:hAnsi="Times New Roman" w:cs="Times New Roman"/>
                <w:bCs/>
                <w:sz w:val="24"/>
                <w:szCs w:val="24"/>
              </w:rPr>
              <w:t>Статья 9.19</w:t>
            </w:r>
          </w:p>
        </w:tc>
        <w:tc>
          <w:tcPr>
            <w:tcW w:w="879" w:type="dxa"/>
            <w:shd w:val="clear" w:color="auto" w:fill="auto"/>
          </w:tcPr>
          <w:p w:rsidR="00571F69" w:rsidRPr="00571F69" w:rsidRDefault="00571F69" w:rsidP="00571F69">
            <w:pPr>
              <w:pStyle w:val="afb"/>
              <w:jc w:val="center"/>
              <w:rPr>
                <w:sz w:val="23"/>
                <w:szCs w:val="23"/>
              </w:rPr>
            </w:pPr>
            <w:r w:rsidRPr="00571F69">
              <w:rPr>
                <w:sz w:val="23"/>
                <w:szCs w:val="23"/>
              </w:rPr>
              <w:t>34</w:t>
            </w:r>
          </w:p>
        </w:tc>
        <w:tc>
          <w:tcPr>
            <w:tcW w:w="1106" w:type="dxa"/>
            <w:shd w:val="clear" w:color="auto" w:fill="auto"/>
          </w:tcPr>
          <w:p w:rsidR="00571F69" w:rsidRPr="00571F69" w:rsidRDefault="00571F69" w:rsidP="00571F69">
            <w:pPr>
              <w:pStyle w:val="afb"/>
              <w:jc w:val="center"/>
              <w:rPr>
                <w:sz w:val="23"/>
                <w:szCs w:val="23"/>
              </w:rPr>
            </w:pPr>
            <w:r w:rsidRPr="00571F69">
              <w:rPr>
                <w:sz w:val="23"/>
                <w:szCs w:val="23"/>
              </w:rPr>
              <w:t>3890</w:t>
            </w:r>
          </w:p>
        </w:tc>
        <w:tc>
          <w:tcPr>
            <w:tcW w:w="993" w:type="dxa"/>
            <w:shd w:val="clear" w:color="auto" w:fill="auto"/>
          </w:tcPr>
          <w:p w:rsidR="00571F69" w:rsidRPr="00571F69" w:rsidRDefault="00571F69" w:rsidP="00571F69">
            <w:pPr>
              <w:pStyle w:val="afb"/>
              <w:jc w:val="center"/>
              <w:rPr>
                <w:sz w:val="23"/>
                <w:szCs w:val="23"/>
              </w:rPr>
            </w:pPr>
            <w:r w:rsidRPr="00571F69">
              <w:rPr>
                <w:sz w:val="23"/>
                <w:szCs w:val="23"/>
              </w:rPr>
              <w:t>1555</w:t>
            </w:r>
          </w:p>
        </w:tc>
        <w:tc>
          <w:tcPr>
            <w:tcW w:w="709" w:type="dxa"/>
            <w:shd w:val="clear" w:color="auto" w:fill="auto"/>
          </w:tcPr>
          <w:p w:rsidR="00571F69" w:rsidRPr="00571F69" w:rsidRDefault="00571F69" w:rsidP="00571F69">
            <w:pPr>
              <w:pStyle w:val="afb"/>
              <w:jc w:val="center"/>
              <w:rPr>
                <w:sz w:val="23"/>
                <w:szCs w:val="23"/>
              </w:rPr>
            </w:pPr>
            <w:r w:rsidRPr="00571F69">
              <w:rPr>
                <w:sz w:val="23"/>
                <w:szCs w:val="23"/>
              </w:rPr>
              <w:t>12</w:t>
            </w:r>
          </w:p>
        </w:tc>
        <w:tc>
          <w:tcPr>
            <w:tcW w:w="736" w:type="dxa"/>
            <w:shd w:val="clear" w:color="auto" w:fill="auto"/>
          </w:tcPr>
          <w:p w:rsidR="00571F69" w:rsidRPr="00571F69" w:rsidRDefault="00571F69" w:rsidP="00571F69">
            <w:pPr>
              <w:pStyle w:val="afb"/>
              <w:jc w:val="center"/>
              <w:rPr>
                <w:sz w:val="23"/>
                <w:szCs w:val="23"/>
              </w:rPr>
            </w:pPr>
            <w:r w:rsidRPr="00571F69">
              <w:rPr>
                <w:sz w:val="23"/>
                <w:szCs w:val="23"/>
              </w:rPr>
              <w:t>5</w:t>
            </w:r>
          </w:p>
        </w:tc>
        <w:tc>
          <w:tcPr>
            <w:tcW w:w="966" w:type="dxa"/>
            <w:shd w:val="clear" w:color="auto" w:fill="auto"/>
          </w:tcPr>
          <w:p w:rsidR="00571F69" w:rsidRPr="00571F69" w:rsidRDefault="00571F69" w:rsidP="00571F69">
            <w:pPr>
              <w:pStyle w:val="afb"/>
              <w:jc w:val="center"/>
              <w:rPr>
                <w:sz w:val="23"/>
                <w:szCs w:val="23"/>
              </w:rPr>
            </w:pPr>
            <w:r w:rsidRPr="00571F69">
              <w:rPr>
                <w:sz w:val="23"/>
                <w:szCs w:val="23"/>
              </w:rPr>
              <w:t>3550</w:t>
            </w:r>
          </w:p>
        </w:tc>
        <w:tc>
          <w:tcPr>
            <w:tcW w:w="971" w:type="dxa"/>
            <w:shd w:val="clear" w:color="auto" w:fill="auto"/>
          </w:tcPr>
          <w:p w:rsidR="00571F69" w:rsidRPr="00571F69" w:rsidRDefault="00571F69" w:rsidP="00571F69">
            <w:pPr>
              <w:pStyle w:val="afb"/>
              <w:jc w:val="center"/>
              <w:rPr>
                <w:sz w:val="23"/>
                <w:szCs w:val="23"/>
              </w:rPr>
            </w:pPr>
            <w:r w:rsidRPr="00571F69">
              <w:rPr>
                <w:sz w:val="23"/>
                <w:szCs w:val="23"/>
              </w:rPr>
              <w:t>1350</w:t>
            </w:r>
          </w:p>
        </w:tc>
        <w:tc>
          <w:tcPr>
            <w:tcW w:w="851" w:type="dxa"/>
            <w:shd w:val="clear" w:color="auto" w:fill="auto"/>
          </w:tcPr>
          <w:p w:rsidR="00571F69" w:rsidRPr="00AB56A6" w:rsidRDefault="00571F69" w:rsidP="00571F69">
            <w:pPr>
              <w:pStyle w:val="afb"/>
              <w:jc w:val="center"/>
              <w:rPr>
                <w:sz w:val="23"/>
                <w:szCs w:val="23"/>
              </w:rPr>
            </w:pPr>
            <w:r w:rsidRPr="00AB56A6">
              <w:rPr>
                <w:sz w:val="23"/>
                <w:szCs w:val="23"/>
              </w:rPr>
              <w:t>21</w:t>
            </w:r>
          </w:p>
        </w:tc>
        <w:tc>
          <w:tcPr>
            <w:tcW w:w="1014" w:type="dxa"/>
            <w:shd w:val="clear" w:color="auto" w:fill="auto"/>
          </w:tcPr>
          <w:p w:rsidR="00571F69" w:rsidRPr="00AB56A6" w:rsidRDefault="00571F69" w:rsidP="00571F69">
            <w:pPr>
              <w:pStyle w:val="afb"/>
              <w:jc w:val="center"/>
              <w:rPr>
                <w:sz w:val="23"/>
                <w:szCs w:val="23"/>
              </w:rPr>
            </w:pPr>
            <w:r w:rsidRPr="00AB56A6">
              <w:rPr>
                <w:sz w:val="23"/>
                <w:szCs w:val="23"/>
              </w:rPr>
              <w:t>4420</w:t>
            </w:r>
          </w:p>
        </w:tc>
        <w:tc>
          <w:tcPr>
            <w:tcW w:w="1159" w:type="dxa"/>
            <w:shd w:val="clear" w:color="auto" w:fill="auto"/>
          </w:tcPr>
          <w:p w:rsidR="00571F69" w:rsidRPr="00AB56A6" w:rsidRDefault="00571F69" w:rsidP="00571F69">
            <w:pPr>
              <w:pStyle w:val="afb"/>
              <w:jc w:val="center"/>
              <w:rPr>
                <w:sz w:val="23"/>
                <w:szCs w:val="23"/>
              </w:rPr>
            </w:pPr>
            <w:r w:rsidRPr="00AB56A6">
              <w:rPr>
                <w:sz w:val="23"/>
                <w:szCs w:val="23"/>
              </w:rPr>
              <w:t>2390</w:t>
            </w:r>
          </w:p>
        </w:tc>
        <w:tc>
          <w:tcPr>
            <w:tcW w:w="709" w:type="dxa"/>
            <w:shd w:val="clear" w:color="auto" w:fill="auto"/>
          </w:tcPr>
          <w:p w:rsidR="00571F69" w:rsidRPr="00AB56A6" w:rsidRDefault="00571F69" w:rsidP="00571F69">
            <w:pPr>
              <w:pStyle w:val="afb"/>
              <w:jc w:val="center"/>
              <w:rPr>
                <w:sz w:val="23"/>
                <w:szCs w:val="23"/>
              </w:rPr>
            </w:pPr>
            <w:r w:rsidRPr="00AB56A6">
              <w:rPr>
                <w:sz w:val="23"/>
                <w:szCs w:val="23"/>
              </w:rPr>
              <w:t>13</w:t>
            </w:r>
          </w:p>
        </w:tc>
        <w:tc>
          <w:tcPr>
            <w:tcW w:w="591" w:type="dxa"/>
            <w:shd w:val="clear" w:color="auto" w:fill="auto"/>
          </w:tcPr>
          <w:p w:rsidR="00571F69" w:rsidRPr="00AB56A6" w:rsidRDefault="00571F69" w:rsidP="00571F69">
            <w:pPr>
              <w:pStyle w:val="afb"/>
              <w:jc w:val="center"/>
              <w:rPr>
                <w:sz w:val="23"/>
                <w:szCs w:val="23"/>
              </w:rPr>
            </w:pPr>
            <w:r w:rsidRPr="00AB56A6">
              <w:rPr>
                <w:sz w:val="23"/>
                <w:szCs w:val="23"/>
              </w:rPr>
              <w:t>7</w:t>
            </w:r>
          </w:p>
        </w:tc>
        <w:tc>
          <w:tcPr>
            <w:tcW w:w="1134" w:type="dxa"/>
            <w:shd w:val="clear" w:color="auto" w:fill="auto"/>
          </w:tcPr>
          <w:p w:rsidR="00571F69" w:rsidRPr="00AB56A6" w:rsidRDefault="00571F69" w:rsidP="00571F69">
            <w:pPr>
              <w:pStyle w:val="afb"/>
              <w:jc w:val="center"/>
              <w:rPr>
                <w:sz w:val="23"/>
                <w:szCs w:val="23"/>
              </w:rPr>
            </w:pPr>
            <w:r w:rsidRPr="00AB56A6">
              <w:rPr>
                <w:sz w:val="23"/>
                <w:szCs w:val="23"/>
              </w:rPr>
              <w:t>4300</w:t>
            </w:r>
          </w:p>
        </w:tc>
        <w:tc>
          <w:tcPr>
            <w:tcW w:w="970" w:type="dxa"/>
            <w:shd w:val="clear" w:color="auto" w:fill="auto"/>
          </w:tcPr>
          <w:p w:rsidR="00571F69" w:rsidRPr="00AB56A6" w:rsidRDefault="00571F69" w:rsidP="00571F69">
            <w:pPr>
              <w:pStyle w:val="afb"/>
              <w:jc w:val="center"/>
              <w:rPr>
                <w:sz w:val="23"/>
                <w:szCs w:val="23"/>
              </w:rPr>
            </w:pPr>
            <w:r w:rsidRPr="00AB56A6">
              <w:rPr>
                <w:sz w:val="23"/>
                <w:szCs w:val="23"/>
              </w:rPr>
              <w:t>2300</w:t>
            </w:r>
          </w:p>
        </w:tc>
      </w:tr>
      <w:tr w:rsidR="00571F69" w:rsidRPr="00143DA7" w:rsidTr="001D7D20">
        <w:trPr>
          <w:trHeight w:val="255"/>
        </w:trPr>
        <w:tc>
          <w:tcPr>
            <w:tcW w:w="540" w:type="dxa"/>
            <w:shd w:val="clear" w:color="auto" w:fill="auto"/>
          </w:tcPr>
          <w:p w:rsidR="00571F69" w:rsidRPr="00143DA7" w:rsidRDefault="00571F69" w:rsidP="00571F69">
            <w:pPr>
              <w:spacing w:after="0" w:line="240" w:lineRule="auto"/>
              <w:jc w:val="center"/>
              <w:rPr>
                <w:rFonts w:ascii="Times New Roman" w:hAnsi="Times New Roman" w:cs="Times New Roman"/>
                <w:sz w:val="24"/>
                <w:szCs w:val="24"/>
              </w:rPr>
            </w:pPr>
            <w:r w:rsidRPr="00143DA7">
              <w:rPr>
                <w:rFonts w:ascii="Times New Roman" w:hAnsi="Times New Roman" w:cs="Times New Roman"/>
                <w:sz w:val="24"/>
                <w:szCs w:val="24"/>
              </w:rPr>
              <w:t>41</w:t>
            </w:r>
          </w:p>
        </w:tc>
        <w:tc>
          <w:tcPr>
            <w:tcW w:w="2296" w:type="dxa"/>
            <w:shd w:val="clear" w:color="auto" w:fill="auto"/>
          </w:tcPr>
          <w:p w:rsidR="00571F69" w:rsidRPr="00143DA7" w:rsidRDefault="00571F69" w:rsidP="00571F69">
            <w:pPr>
              <w:spacing w:after="0" w:line="240" w:lineRule="auto"/>
              <w:rPr>
                <w:rFonts w:ascii="Times New Roman" w:hAnsi="Times New Roman" w:cs="Times New Roman"/>
                <w:bCs/>
                <w:sz w:val="24"/>
                <w:szCs w:val="24"/>
              </w:rPr>
            </w:pPr>
            <w:r w:rsidRPr="00143DA7">
              <w:rPr>
                <w:rFonts w:ascii="Times New Roman" w:hAnsi="Times New Roman" w:cs="Times New Roman"/>
                <w:bCs/>
                <w:sz w:val="24"/>
                <w:szCs w:val="24"/>
              </w:rPr>
              <w:t>Статья 11.20</w:t>
            </w:r>
          </w:p>
        </w:tc>
        <w:tc>
          <w:tcPr>
            <w:tcW w:w="879" w:type="dxa"/>
            <w:shd w:val="clear" w:color="auto" w:fill="auto"/>
          </w:tcPr>
          <w:p w:rsidR="00571F69" w:rsidRPr="00571F69" w:rsidRDefault="00571F69" w:rsidP="00571F69">
            <w:pPr>
              <w:pStyle w:val="afb"/>
              <w:jc w:val="center"/>
              <w:rPr>
                <w:sz w:val="23"/>
                <w:szCs w:val="23"/>
              </w:rPr>
            </w:pPr>
            <w:r w:rsidRPr="00571F69">
              <w:rPr>
                <w:sz w:val="23"/>
                <w:szCs w:val="23"/>
              </w:rPr>
              <w:t>82</w:t>
            </w:r>
          </w:p>
        </w:tc>
        <w:tc>
          <w:tcPr>
            <w:tcW w:w="1106" w:type="dxa"/>
            <w:shd w:val="clear" w:color="auto" w:fill="auto"/>
          </w:tcPr>
          <w:p w:rsidR="00571F69" w:rsidRPr="00571F69" w:rsidRDefault="00571F69" w:rsidP="00571F69">
            <w:pPr>
              <w:pStyle w:val="afb"/>
              <w:jc w:val="center"/>
              <w:rPr>
                <w:sz w:val="23"/>
                <w:szCs w:val="23"/>
              </w:rPr>
            </w:pPr>
            <w:r w:rsidRPr="00571F69">
              <w:rPr>
                <w:sz w:val="23"/>
                <w:szCs w:val="23"/>
              </w:rPr>
              <w:t>1049,7</w:t>
            </w:r>
          </w:p>
        </w:tc>
        <w:tc>
          <w:tcPr>
            <w:tcW w:w="993" w:type="dxa"/>
            <w:shd w:val="clear" w:color="auto" w:fill="auto"/>
          </w:tcPr>
          <w:p w:rsidR="00571F69" w:rsidRPr="00571F69" w:rsidRDefault="00571F69" w:rsidP="00571F69">
            <w:pPr>
              <w:pStyle w:val="afb"/>
              <w:jc w:val="center"/>
              <w:rPr>
                <w:sz w:val="23"/>
                <w:szCs w:val="23"/>
              </w:rPr>
            </w:pPr>
            <w:r w:rsidRPr="00571F69">
              <w:rPr>
                <w:sz w:val="23"/>
                <w:szCs w:val="23"/>
              </w:rPr>
              <w:t>43,3</w:t>
            </w:r>
          </w:p>
        </w:tc>
        <w:tc>
          <w:tcPr>
            <w:tcW w:w="709" w:type="dxa"/>
            <w:shd w:val="clear" w:color="auto" w:fill="auto"/>
          </w:tcPr>
          <w:p w:rsidR="00571F69" w:rsidRPr="00571F69" w:rsidRDefault="00571F69" w:rsidP="00571F69">
            <w:pPr>
              <w:pStyle w:val="afb"/>
              <w:jc w:val="center"/>
              <w:rPr>
                <w:sz w:val="23"/>
                <w:szCs w:val="23"/>
              </w:rPr>
            </w:pPr>
            <w:r w:rsidRPr="00571F69">
              <w:rPr>
                <w:sz w:val="23"/>
                <w:szCs w:val="23"/>
              </w:rPr>
              <w:t>2</w:t>
            </w:r>
          </w:p>
        </w:tc>
        <w:tc>
          <w:tcPr>
            <w:tcW w:w="736" w:type="dxa"/>
            <w:shd w:val="clear" w:color="auto" w:fill="auto"/>
          </w:tcPr>
          <w:p w:rsidR="00571F69" w:rsidRPr="00571F69" w:rsidRDefault="00571F69" w:rsidP="00571F69">
            <w:pPr>
              <w:pStyle w:val="afb"/>
              <w:jc w:val="center"/>
              <w:rPr>
                <w:sz w:val="23"/>
                <w:szCs w:val="23"/>
              </w:rPr>
            </w:pPr>
            <w:r w:rsidRPr="00571F69">
              <w:rPr>
                <w:sz w:val="23"/>
                <w:szCs w:val="23"/>
              </w:rPr>
              <w:t>0</w:t>
            </w:r>
          </w:p>
        </w:tc>
        <w:tc>
          <w:tcPr>
            <w:tcW w:w="966" w:type="dxa"/>
            <w:shd w:val="clear" w:color="auto" w:fill="auto"/>
          </w:tcPr>
          <w:p w:rsidR="00571F69" w:rsidRPr="00571F69" w:rsidRDefault="00571F69" w:rsidP="00571F69">
            <w:pPr>
              <w:pStyle w:val="afb"/>
              <w:jc w:val="center"/>
              <w:rPr>
                <w:sz w:val="23"/>
                <w:szCs w:val="23"/>
              </w:rPr>
            </w:pPr>
            <w:r w:rsidRPr="00571F69">
              <w:rPr>
                <w:sz w:val="23"/>
                <w:szCs w:val="23"/>
              </w:rPr>
              <w:t>1000</w:t>
            </w:r>
          </w:p>
        </w:tc>
        <w:tc>
          <w:tcPr>
            <w:tcW w:w="971" w:type="dxa"/>
            <w:shd w:val="clear" w:color="auto" w:fill="auto"/>
          </w:tcPr>
          <w:p w:rsidR="00571F69" w:rsidRPr="00571F69" w:rsidRDefault="00571F69" w:rsidP="00571F69">
            <w:pPr>
              <w:pStyle w:val="afb"/>
              <w:jc w:val="center"/>
              <w:rPr>
                <w:sz w:val="23"/>
                <w:szCs w:val="23"/>
              </w:rPr>
            </w:pPr>
            <w:r w:rsidRPr="00571F69">
              <w:rPr>
                <w:sz w:val="23"/>
                <w:szCs w:val="23"/>
              </w:rPr>
              <w:t>0</w:t>
            </w:r>
          </w:p>
        </w:tc>
        <w:tc>
          <w:tcPr>
            <w:tcW w:w="851" w:type="dxa"/>
            <w:shd w:val="clear" w:color="auto" w:fill="auto"/>
          </w:tcPr>
          <w:p w:rsidR="00571F69" w:rsidRPr="00AB56A6" w:rsidRDefault="00571F69" w:rsidP="00571F69">
            <w:pPr>
              <w:pStyle w:val="afb"/>
              <w:jc w:val="center"/>
              <w:rPr>
                <w:sz w:val="23"/>
                <w:szCs w:val="23"/>
              </w:rPr>
            </w:pPr>
            <w:r w:rsidRPr="00AB56A6">
              <w:rPr>
                <w:sz w:val="23"/>
                <w:szCs w:val="23"/>
              </w:rPr>
              <w:t>70</w:t>
            </w:r>
          </w:p>
        </w:tc>
        <w:tc>
          <w:tcPr>
            <w:tcW w:w="1014" w:type="dxa"/>
            <w:shd w:val="clear" w:color="auto" w:fill="auto"/>
          </w:tcPr>
          <w:p w:rsidR="00571F69" w:rsidRPr="00AB56A6" w:rsidRDefault="00571F69" w:rsidP="00571F69">
            <w:pPr>
              <w:pStyle w:val="afb"/>
              <w:jc w:val="center"/>
              <w:rPr>
                <w:sz w:val="23"/>
                <w:szCs w:val="23"/>
              </w:rPr>
            </w:pPr>
            <w:r w:rsidRPr="00AB56A6">
              <w:rPr>
                <w:sz w:val="23"/>
                <w:szCs w:val="23"/>
              </w:rPr>
              <w:t>48,2</w:t>
            </w:r>
          </w:p>
        </w:tc>
        <w:tc>
          <w:tcPr>
            <w:tcW w:w="1159" w:type="dxa"/>
            <w:shd w:val="clear" w:color="auto" w:fill="auto"/>
          </w:tcPr>
          <w:p w:rsidR="00571F69" w:rsidRPr="00AB56A6" w:rsidRDefault="00571F69" w:rsidP="00571F69">
            <w:pPr>
              <w:pStyle w:val="afb"/>
              <w:jc w:val="center"/>
              <w:rPr>
                <w:sz w:val="23"/>
                <w:szCs w:val="23"/>
              </w:rPr>
            </w:pPr>
            <w:r w:rsidRPr="00AB56A6">
              <w:rPr>
                <w:sz w:val="23"/>
                <w:szCs w:val="23"/>
              </w:rPr>
              <w:t>69,2</w:t>
            </w:r>
          </w:p>
        </w:tc>
        <w:tc>
          <w:tcPr>
            <w:tcW w:w="709" w:type="dxa"/>
            <w:shd w:val="clear" w:color="auto" w:fill="auto"/>
          </w:tcPr>
          <w:p w:rsidR="00571F69" w:rsidRPr="00AB56A6" w:rsidRDefault="00571F69" w:rsidP="00571F69">
            <w:pPr>
              <w:pStyle w:val="afb"/>
              <w:jc w:val="center"/>
              <w:rPr>
                <w:sz w:val="23"/>
                <w:szCs w:val="23"/>
              </w:rPr>
            </w:pPr>
            <w:r w:rsidRPr="00AB56A6">
              <w:rPr>
                <w:sz w:val="23"/>
                <w:szCs w:val="23"/>
              </w:rPr>
              <w:t>6</w:t>
            </w:r>
          </w:p>
        </w:tc>
        <w:tc>
          <w:tcPr>
            <w:tcW w:w="591" w:type="dxa"/>
            <w:shd w:val="clear" w:color="auto" w:fill="auto"/>
          </w:tcPr>
          <w:p w:rsidR="00571F69" w:rsidRPr="00AB56A6" w:rsidRDefault="00571F69" w:rsidP="00571F69">
            <w:pPr>
              <w:pStyle w:val="afb"/>
              <w:jc w:val="center"/>
              <w:rPr>
                <w:sz w:val="23"/>
                <w:szCs w:val="23"/>
              </w:rPr>
            </w:pPr>
            <w:r w:rsidRPr="00AB56A6">
              <w:rPr>
                <w:sz w:val="23"/>
                <w:szCs w:val="23"/>
              </w:rPr>
              <w:t>0</w:t>
            </w:r>
          </w:p>
        </w:tc>
        <w:tc>
          <w:tcPr>
            <w:tcW w:w="1134" w:type="dxa"/>
            <w:shd w:val="clear" w:color="auto" w:fill="auto"/>
          </w:tcPr>
          <w:p w:rsidR="00571F69" w:rsidRPr="00AB56A6" w:rsidRDefault="00571F69" w:rsidP="00571F69">
            <w:pPr>
              <w:pStyle w:val="afb"/>
              <w:jc w:val="center"/>
              <w:rPr>
                <w:sz w:val="23"/>
                <w:szCs w:val="23"/>
              </w:rPr>
            </w:pPr>
            <w:r w:rsidRPr="00AB56A6">
              <w:rPr>
                <w:sz w:val="23"/>
                <w:szCs w:val="23"/>
              </w:rPr>
              <w:t>23</w:t>
            </w:r>
          </w:p>
        </w:tc>
        <w:tc>
          <w:tcPr>
            <w:tcW w:w="970" w:type="dxa"/>
            <w:shd w:val="clear" w:color="auto" w:fill="auto"/>
          </w:tcPr>
          <w:p w:rsidR="00571F69" w:rsidRPr="00AB56A6" w:rsidRDefault="00571F69" w:rsidP="00571F69">
            <w:pPr>
              <w:pStyle w:val="afb"/>
              <w:jc w:val="center"/>
              <w:rPr>
                <w:sz w:val="23"/>
                <w:szCs w:val="23"/>
              </w:rPr>
            </w:pPr>
            <w:r w:rsidRPr="00AB56A6">
              <w:rPr>
                <w:sz w:val="23"/>
                <w:szCs w:val="23"/>
              </w:rPr>
              <w:t>0</w:t>
            </w:r>
          </w:p>
        </w:tc>
      </w:tr>
      <w:tr w:rsidR="00571F69" w:rsidRPr="00143DA7" w:rsidTr="001D7D20">
        <w:trPr>
          <w:trHeight w:val="255"/>
        </w:trPr>
        <w:tc>
          <w:tcPr>
            <w:tcW w:w="540" w:type="dxa"/>
            <w:shd w:val="clear" w:color="auto" w:fill="auto"/>
          </w:tcPr>
          <w:p w:rsidR="00571F69" w:rsidRPr="00143DA7" w:rsidRDefault="00571F69" w:rsidP="00571F69">
            <w:pPr>
              <w:spacing w:after="0" w:line="240" w:lineRule="auto"/>
              <w:jc w:val="center"/>
              <w:rPr>
                <w:rFonts w:ascii="Times New Roman" w:hAnsi="Times New Roman" w:cs="Times New Roman"/>
                <w:sz w:val="24"/>
                <w:szCs w:val="24"/>
              </w:rPr>
            </w:pPr>
            <w:r w:rsidRPr="00143DA7">
              <w:rPr>
                <w:rFonts w:ascii="Times New Roman" w:hAnsi="Times New Roman" w:cs="Times New Roman"/>
                <w:sz w:val="24"/>
                <w:szCs w:val="24"/>
              </w:rPr>
              <w:t>42</w:t>
            </w:r>
          </w:p>
        </w:tc>
        <w:tc>
          <w:tcPr>
            <w:tcW w:w="2296" w:type="dxa"/>
            <w:shd w:val="clear" w:color="auto" w:fill="auto"/>
          </w:tcPr>
          <w:p w:rsidR="00571F69" w:rsidRPr="00143DA7" w:rsidRDefault="00571F69" w:rsidP="00571F69">
            <w:pPr>
              <w:spacing w:after="0" w:line="240" w:lineRule="auto"/>
              <w:rPr>
                <w:rFonts w:ascii="Times New Roman" w:hAnsi="Times New Roman" w:cs="Times New Roman"/>
                <w:bCs/>
                <w:sz w:val="24"/>
                <w:szCs w:val="24"/>
              </w:rPr>
            </w:pPr>
            <w:r w:rsidRPr="00143DA7">
              <w:rPr>
                <w:rFonts w:ascii="Times New Roman" w:hAnsi="Times New Roman" w:cs="Times New Roman"/>
                <w:bCs/>
                <w:sz w:val="24"/>
                <w:szCs w:val="24"/>
              </w:rPr>
              <w:t>Части 2,3 и 4 Статьи 14.1</w:t>
            </w:r>
          </w:p>
        </w:tc>
        <w:tc>
          <w:tcPr>
            <w:tcW w:w="879" w:type="dxa"/>
            <w:shd w:val="clear" w:color="auto" w:fill="auto"/>
          </w:tcPr>
          <w:p w:rsidR="00571F69" w:rsidRPr="00571F69" w:rsidRDefault="00571F69" w:rsidP="00571F69">
            <w:pPr>
              <w:pStyle w:val="afb"/>
              <w:jc w:val="center"/>
              <w:rPr>
                <w:sz w:val="23"/>
                <w:szCs w:val="23"/>
              </w:rPr>
            </w:pPr>
            <w:r w:rsidRPr="00571F69">
              <w:rPr>
                <w:sz w:val="23"/>
                <w:szCs w:val="23"/>
              </w:rPr>
              <w:t>1</w:t>
            </w:r>
          </w:p>
        </w:tc>
        <w:tc>
          <w:tcPr>
            <w:tcW w:w="1106" w:type="dxa"/>
            <w:shd w:val="clear" w:color="auto" w:fill="auto"/>
          </w:tcPr>
          <w:p w:rsidR="00571F69" w:rsidRPr="00571F69" w:rsidRDefault="00571F69" w:rsidP="00571F69">
            <w:pPr>
              <w:pStyle w:val="afb"/>
              <w:jc w:val="center"/>
              <w:rPr>
                <w:sz w:val="23"/>
                <w:szCs w:val="23"/>
              </w:rPr>
            </w:pPr>
            <w:r w:rsidRPr="00571F69">
              <w:rPr>
                <w:sz w:val="23"/>
                <w:szCs w:val="23"/>
              </w:rPr>
              <w:t>3</w:t>
            </w:r>
          </w:p>
        </w:tc>
        <w:tc>
          <w:tcPr>
            <w:tcW w:w="993" w:type="dxa"/>
            <w:shd w:val="clear" w:color="auto" w:fill="auto"/>
          </w:tcPr>
          <w:p w:rsidR="00571F69" w:rsidRPr="00571F69" w:rsidRDefault="00571F69" w:rsidP="00571F69">
            <w:pPr>
              <w:pStyle w:val="afb"/>
              <w:jc w:val="center"/>
              <w:rPr>
                <w:sz w:val="23"/>
                <w:szCs w:val="23"/>
              </w:rPr>
            </w:pPr>
            <w:r w:rsidRPr="00571F69">
              <w:rPr>
                <w:sz w:val="23"/>
                <w:szCs w:val="23"/>
              </w:rPr>
              <w:t>0</w:t>
            </w:r>
          </w:p>
        </w:tc>
        <w:tc>
          <w:tcPr>
            <w:tcW w:w="709" w:type="dxa"/>
            <w:shd w:val="clear" w:color="auto" w:fill="auto"/>
          </w:tcPr>
          <w:p w:rsidR="00571F69" w:rsidRPr="00571F69" w:rsidRDefault="00571F69" w:rsidP="00571F69">
            <w:pPr>
              <w:pStyle w:val="afb"/>
              <w:jc w:val="center"/>
              <w:rPr>
                <w:sz w:val="23"/>
                <w:szCs w:val="23"/>
              </w:rPr>
            </w:pPr>
            <w:r w:rsidRPr="00571F69">
              <w:rPr>
                <w:sz w:val="23"/>
                <w:szCs w:val="23"/>
              </w:rPr>
              <w:t>0</w:t>
            </w:r>
          </w:p>
        </w:tc>
        <w:tc>
          <w:tcPr>
            <w:tcW w:w="736" w:type="dxa"/>
            <w:shd w:val="clear" w:color="auto" w:fill="auto"/>
          </w:tcPr>
          <w:p w:rsidR="00571F69" w:rsidRPr="00571F69" w:rsidRDefault="00571F69" w:rsidP="00571F69">
            <w:pPr>
              <w:pStyle w:val="afb"/>
              <w:jc w:val="center"/>
              <w:rPr>
                <w:sz w:val="23"/>
                <w:szCs w:val="23"/>
              </w:rPr>
            </w:pPr>
            <w:r w:rsidRPr="00571F69">
              <w:rPr>
                <w:sz w:val="23"/>
                <w:szCs w:val="23"/>
              </w:rPr>
              <w:t>0</w:t>
            </w:r>
          </w:p>
        </w:tc>
        <w:tc>
          <w:tcPr>
            <w:tcW w:w="966" w:type="dxa"/>
            <w:shd w:val="clear" w:color="auto" w:fill="auto"/>
          </w:tcPr>
          <w:p w:rsidR="00571F69" w:rsidRPr="00571F69" w:rsidRDefault="00571F69" w:rsidP="00571F69">
            <w:pPr>
              <w:pStyle w:val="afb"/>
              <w:jc w:val="center"/>
              <w:rPr>
                <w:sz w:val="23"/>
                <w:szCs w:val="23"/>
              </w:rPr>
            </w:pPr>
            <w:r w:rsidRPr="00571F69">
              <w:rPr>
                <w:sz w:val="23"/>
                <w:szCs w:val="23"/>
              </w:rPr>
              <w:t>0</w:t>
            </w:r>
          </w:p>
        </w:tc>
        <w:tc>
          <w:tcPr>
            <w:tcW w:w="971" w:type="dxa"/>
            <w:shd w:val="clear" w:color="auto" w:fill="auto"/>
          </w:tcPr>
          <w:p w:rsidR="00571F69" w:rsidRPr="00571F69" w:rsidRDefault="00571F69" w:rsidP="00571F69">
            <w:pPr>
              <w:pStyle w:val="afb"/>
              <w:jc w:val="center"/>
              <w:rPr>
                <w:sz w:val="23"/>
                <w:szCs w:val="23"/>
              </w:rPr>
            </w:pPr>
            <w:r w:rsidRPr="00571F69">
              <w:rPr>
                <w:sz w:val="23"/>
                <w:szCs w:val="23"/>
              </w:rPr>
              <w:t>0</w:t>
            </w:r>
          </w:p>
        </w:tc>
        <w:tc>
          <w:tcPr>
            <w:tcW w:w="851" w:type="dxa"/>
            <w:shd w:val="clear" w:color="auto" w:fill="auto"/>
          </w:tcPr>
          <w:p w:rsidR="00571F69" w:rsidRPr="00AB56A6" w:rsidRDefault="00571F69" w:rsidP="00571F69">
            <w:pPr>
              <w:pStyle w:val="afb"/>
              <w:jc w:val="center"/>
              <w:rPr>
                <w:sz w:val="23"/>
                <w:szCs w:val="23"/>
              </w:rPr>
            </w:pPr>
            <w:r w:rsidRPr="00AB56A6">
              <w:rPr>
                <w:sz w:val="23"/>
                <w:szCs w:val="23"/>
              </w:rPr>
              <w:t>5</w:t>
            </w:r>
          </w:p>
        </w:tc>
        <w:tc>
          <w:tcPr>
            <w:tcW w:w="1014" w:type="dxa"/>
            <w:shd w:val="clear" w:color="auto" w:fill="auto"/>
          </w:tcPr>
          <w:p w:rsidR="00571F69" w:rsidRPr="00AB56A6" w:rsidRDefault="00571F69" w:rsidP="00571F69">
            <w:pPr>
              <w:pStyle w:val="afb"/>
              <w:jc w:val="center"/>
              <w:rPr>
                <w:sz w:val="23"/>
                <w:szCs w:val="23"/>
              </w:rPr>
            </w:pPr>
            <w:r w:rsidRPr="00AB56A6">
              <w:rPr>
                <w:sz w:val="23"/>
                <w:szCs w:val="23"/>
              </w:rPr>
              <w:t>52</w:t>
            </w:r>
          </w:p>
        </w:tc>
        <w:tc>
          <w:tcPr>
            <w:tcW w:w="1159" w:type="dxa"/>
            <w:shd w:val="clear" w:color="auto" w:fill="auto"/>
          </w:tcPr>
          <w:p w:rsidR="00571F69" w:rsidRPr="00AB56A6" w:rsidRDefault="00571F69" w:rsidP="00571F69">
            <w:pPr>
              <w:pStyle w:val="afb"/>
              <w:jc w:val="center"/>
              <w:rPr>
                <w:sz w:val="23"/>
                <w:szCs w:val="23"/>
              </w:rPr>
            </w:pPr>
            <w:r w:rsidRPr="00AB56A6">
              <w:rPr>
                <w:sz w:val="23"/>
                <w:szCs w:val="23"/>
              </w:rPr>
              <w:t>263</w:t>
            </w:r>
          </w:p>
        </w:tc>
        <w:tc>
          <w:tcPr>
            <w:tcW w:w="709" w:type="dxa"/>
            <w:shd w:val="clear" w:color="auto" w:fill="auto"/>
          </w:tcPr>
          <w:p w:rsidR="00571F69" w:rsidRPr="00AB56A6" w:rsidRDefault="00571F69" w:rsidP="00571F69">
            <w:pPr>
              <w:pStyle w:val="afb"/>
              <w:jc w:val="center"/>
              <w:rPr>
                <w:sz w:val="23"/>
                <w:szCs w:val="23"/>
              </w:rPr>
            </w:pPr>
            <w:r w:rsidRPr="00AB56A6">
              <w:rPr>
                <w:sz w:val="23"/>
                <w:szCs w:val="23"/>
              </w:rPr>
              <w:t>2</w:t>
            </w:r>
          </w:p>
        </w:tc>
        <w:tc>
          <w:tcPr>
            <w:tcW w:w="591" w:type="dxa"/>
            <w:shd w:val="clear" w:color="auto" w:fill="auto"/>
          </w:tcPr>
          <w:p w:rsidR="00571F69" w:rsidRPr="00AB56A6" w:rsidRDefault="00571F69" w:rsidP="00571F69">
            <w:pPr>
              <w:pStyle w:val="afb"/>
              <w:jc w:val="center"/>
              <w:rPr>
                <w:sz w:val="23"/>
                <w:szCs w:val="23"/>
              </w:rPr>
            </w:pPr>
            <w:r w:rsidRPr="00AB56A6">
              <w:rPr>
                <w:sz w:val="23"/>
                <w:szCs w:val="23"/>
              </w:rPr>
              <w:t>2</w:t>
            </w:r>
          </w:p>
        </w:tc>
        <w:tc>
          <w:tcPr>
            <w:tcW w:w="1134" w:type="dxa"/>
            <w:shd w:val="clear" w:color="auto" w:fill="auto"/>
          </w:tcPr>
          <w:p w:rsidR="00571F69" w:rsidRPr="00AB56A6" w:rsidRDefault="00571F69" w:rsidP="00571F69">
            <w:pPr>
              <w:pStyle w:val="afb"/>
              <w:jc w:val="center"/>
              <w:rPr>
                <w:sz w:val="23"/>
                <w:szCs w:val="23"/>
              </w:rPr>
            </w:pPr>
            <w:r w:rsidRPr="00AB56A6">
              <w:rPr>
                <w:sz w:val="23"/>
                <w:szCs w:val="23"/>
              </w:rPr>
              <w:t>43</w:t>
            </w:r>
          </w:p>
        </w:tc>
        <w:tc>
          <w:tcPr>
            <w:tcW w:w="970" w:type="dxa"/>
            <w:shd w:val="clear" w:color="auto" w:fill="auto"/>
          </w:tcPr>
          <w:p w:rsidR="00571F69" w:rsidRPr="00AB56A6" w:rsidRDefault="00571F69" w:rsidP="00571F69">
            <w:pPr>
              <w:pStyle w:val="afb"/>
              <w:jc w:val="center"/>
              <w:rPr>
                <w:sz w:val="23"/>
                <w:szCs w:val="23"/>
              </w:rPr>
            </w:pPr>
            <w:r w:rsidRPr="00AB56A6">
              <w:rPr>
                <w:sz w:val="23"/>
                <w:szCs w:val="23"/>
              </w:rPr>
              <w:t>240</w:t>
            </w:r>
          </w:p>
        </w:tc>
      </w:tr>
      <w:tr w:rsidR="00571F69" w:rsidRPr="00143DA7" w:rsidTr="001D7D20">
        <w:trPr>
          <w:trHeight w:val="255"/>
        </w:trPr>
        <w:tc>
          <w:tcPr>
            <w:tcW w:w="540" w:type="dxa"/>
            <w:shd w:val="clear" w:color="auto" w:fill="auto"/>
          </w:tcPr>
          <w:p w:rsidR="00571F69" w:rsidRPr="00143DA7" w:rsidRDefault="00571F69" w:rsidP="00571F69">
            <w:pPr>
              <w:spacing w:after="0" w:line="240" w:lineRule="auto"/>
              <w:jc w:val="center"/>
              <w:rPr>
                <w:rFonts w:ascii="Times New Roman" w:hAnsi="Times New Roman" w:cs="Times New Roman"/>
                <w:sz w:val="24"/>
                <w:szCs w:val="24"/>
              </w:rPr>
            </w:pPr>
            <w:r w:rsidRPr="00143DA7">
              <w:rPr>
                <w:rFonts w:ascii="Times New Roman" w:hAnsi="Times New Roman" w:cs="Times New Roman"/>
                <w:sz w:val="24"/>
                <w:szCs w:val="24"/>
              </w:rPr>
              <w:t>48</w:t>
            </w:r>
          </w:p>
        </w:tc>
        <w:tc>
          <w:tcPr>
            <w:tcW w:w="2296" w:type="dxa"/>
            <w:shd w:val="clear" w:color="auto" w:fill="auto"/>
            <w:vAlign w:val="bottom"/>
          </w:tcPr>
          <w:p w:rsidR="00571F69" w:rsidRPr="00143DA7" w:rsidRDefault="00571F69" w:rsidP="00571F69">
            <w:pPr>
              <w:spacing w:after="0" w:line="240" w:lineRule="auto"/>
              <w:rPr>
                <w:rFonts w:ascii="Times New Roman" w:hAnsi="Times New Roman" w:cs="Times New Roman"/>
                <w:bCs/>
                <w:sz w:val="24"/>
                <w:szCs w:val="24"/>
              </w:rPr>
            </w:pPr>
            <w:r w:rsidRPr="00143DA7">
              <w:rPr>
                <w:rFonts w:ascii="Times New Roman" w:hAnsi="Times New Roman" w:cs="Times New Roman"/>
                <w:bCs/>
                <w:sz w:val="24"/>
                <w:szCs w:val="24"/>
              </w:rPr>
              <w:t>Статья 19.4.1</w:t>
            </w:r>
          </w:p>
        </w:tc>
        <w:tc>
          <w:tcPr>
            <w:tcW w:w="879" w:type="dxa"/>
            <w:shd w:val="clear" w:color="auto" w:fill="auto"/>
          </w:tcPr>
          <w:p w:rsidR="00571F69" w:rsidRPr="00571F69" w:rsidRDefault="00571F69" w:rsidP="00571F69">
            <w:pPr>
              <w:pStyle w:val="afb"/>
              <w:jc w:val="center"/>
              <w:rPr>
                <w:sz w:val="23"/>
                <w:szCs w:val="23"/>
              </w:rPr>
            </w:pPr>
            <w:r w:rsidRPr="00571F69">
              <w:rPr>
                <w:sz w:val="23"/>
                <w:szCs w:val="23"/>
              </w:rPr>
              <w:t>7</w:t>
            </w:r>
          </w:p>
        </w:tc>
        <w:tc>
          <w:tcPr>
            <w:tcW w:w="1106" w:type="dxa"/>
            <w:shd w:val="clear" w:color="auto" w:fill="auto"/>
          </w:tcPr>
          <w:p w:rsidR="00571F69" w:rsidRPr="00571F69" w:rsidRDefault="00571F69" w:rsidP="00571F69">
            <w:pPr>
              <w:pStyle w:val="afb"/>
              <w:jc w:val="center"/>
              <w:rPr>
                <w:sz w:val="23"/>
                <w:szCs w:val="23"/>
              </w:rPr>
            </w:pPr>
            <w:r w:rsidRPr="00571F69">
              <w:rPr>
                <w:sz w:val="23"/>
                <w:szCs w:val="23"/>
              </w:rPr>
              <w:t>205</w:t>
            </w:r>
          </w:p>
        </w:tc>
        <w:tc>
          <w:tcPr>
            <w:tcW w:w="993" w:type="dxa"/>
            <w:shd w:val="clear" w:color="auto" w:fill="auto"/>
          </w:tcPr>
          <w:p w:rsidR="00571F69" w:rsidRPr="00571F69" w:rsidRDefault="00571F69" w:rsidP="00571F69">
            <w:pPr>
              <w:pStyle w:val="afb"/>
              <w:jc w:val="center"/>
              <w:rPr>
                <w:sz w:val="23"/>
                <w:szCs w:val="23"/>
              </w:rPr>
            </w:pPr>
            <w:r w:rsidRPr="00571F69">
              <w:rPr>
                <w:sz w:val="23"/>
                <w:szCs w:val="23"/>
              </w:rPr>
              <w:t>0</w:t>
            </w:r>
          </w:p>
        </w:tc>
        <w:tc>
          <w:tcPr>
            <w:tcW w:w="709" w:type="dxa"/>
            <w:shd w:val="clear" w:color="auto" w:fill="auto"/>
          </w:tcPr>
          <w:p w:rsidR="00571F69" w:rsidRPr="00571F69" w:rsidRDefault="00571F69" w:rsidP="00571F69">
            <w:pPr>
              <w:pStyle w:val="afb"/>
              <w:jc w:val="center"/>
              <w:rPr>
                <w:sz w:val="23"/>
                <w:szCs w:val="23"/>
              </w:rPr>
            </w:pPr>
            <w:r w:rsidRPr="00571F69">
              <w:rPr>
                <w:sz w:val="23"/>
                <w:szCs w:val="23"/>
              </w:rPr>
              <w:t>7</w:t>
            </w:r>
          </w:p>
        </w:tc>
        <w:tc>
          <w:tcPr>
            <w:tcW w:w="736" w:type="dxa"/>
            <w:shd w:val="clear" w:color="auto" w:fill="auto"/>
          </w:tcPr>
          <w:p w:rsidR="00571F69" w:rsidRPr="00571F69" w:rsidRDefault="00571F69" w:rsidP="00571F69">
            <w:pPr>
              <w:pStyle w:val="afb"/>
              <w:jc w:val="center"/>
              <w:rPr>
                <w:sz w:val="23"/>
                <w:szCs w:val="23"/>
              </w:rPr>
            </w:pPr>
            <w:r w:rsidRPr="00571F69">
              <w:rPr>
                <w:sz w:val="23"/>
                <w:szCs w:val="23"/>
              </w:rPr>
              <w:t>0</w:t>
            </w:r>
          </w:p>
        </w:tc>
        <w:tc>
          <w:tcPr>
            <w:tcW w:w="966" w:type="dxa"/>
            <w:shd w:val="clear" w:color="auto" w:fill="auto"/>
          </w:tcPr>
          <w:p w:rsidR="00571F69" w:rsidRPr="00571F69" w:rsidRDefault="00571F69" w:rsidP="00571F69">
            <w:pPr>
              <w:pStyle w:val="afb"/>
              <w:jc w:val="center"/>
              <w:rPr>
                <w:sz w:val="23"/>
                <w:szCs w:val="23"/>
              </w:rPr>
            </w:pPr>
            <w:r w:rsidRPr="00571F69">
              <w:rPr>
                <w:sz w:val="23"/>
                <w:szCs w:val="23"/>
              </w:rPr>
              <w:t>205</w:t>
            </w:r>
          </w:p>
        </w:tc>
        <w:tc>
          <w:tcPr>
            <w:tcW w:w="971" w:type="dxa"/>
            <w:shd w:val="clear" w:color="auto" w:fill="auto"/>
          </w:tcPr>
          <w:p w:rsidR="00571F69" w:rsidRPr="00571F69" w:rsidRDefault="00571F69" w:rsidP="00571F69">
            <w:pPr>
              <w:pStyle w:val="afb"/>
              <w:jc w:val="center"/>
              <w:rPr>
                <w:sz w:val="23"/>
                <w:szCs w:val="23"/>
              </w:rPr>
            </w:pPr>
            <w:r w:rsidRPr="00571F69">
              <w:rPr>
                <w:sz w:val="23"/>
                <w:szCs w:val="23"/>
              </w:rPr>
              <w:t>0</w:t>
            </w:r>
          </w:p>
        </w:tc>
        <w:tc>
          <w:tcPr>
            <w:tcW w:w="851" w:type="dxa"/>
            <w:shd w:val="clear" w:color="auto" w:fill="auto"/>
          </w:tcPr>
          <w:p w:rsidR="00571F69" w:rsidRPr="00AB56A6" w:rsidRDefault="00571F69" w:rsidP="00571F69">
            <w:pPr>
              <w:pStyle w:val="afb"/>
              <w:jc w:val="center"/>
              <w:rPr>
                <w:sz w:val="23"/>
                <w:szCs w:val="23"/>
              </w:rPr>
            </w:pPr>
            <w:r w:rsidRPr="00AB56A6">
              <w:rPr>
                <w:sz w:val="23"/>
                <w:szCs w:val="23"/>
              </w:rPr>
              <w:t>3</w:t>
            </w:r>
          </w:p>
        </w:tc>
        <w:tc>
          <w:tcPr>
            <w:tcW w:w="1014" w:type="dxa"/>
            <w:shd w:val="clear" w:color="auto" w:fill="auto"/>
          </w:tcPr>
          <w:p w:rsidR="00571F69" w:rsidRPr="00AB56A6" w:rsidRDefault="00571F69" w:rsidP="00571F69">
            <w:pPr>
              <w:pStyle w:val="afb"/>
              <w:jc w:val="center"/>
              <w:rPr>
                <w:sz w:val="23"/>
                <w:szCs w:val="23"/>
              </w:rPr>
            </w:pPr>
            <w:r w:rsidRPr="00AB56A6">
              <w:rPr>
                <w:sz w:val="23"/>
                <w:szCs w:val="23"/>
              </w:rPr>
              <w:t>55</w:t>
            </w:r>
          </w:p>
        </w:tc>
        <w:tc>
          <w:tcPr>
            <w:tcW w:w="1159" w:type="dxa"/>
            <w:shd w:val="clear" w:color="auto" w:fill="auto"/>
          </w:tcPr>
          <w:p w:rsidR="00571F69" w:rsidRPr="00AB56A6" w:rsidRDefault="00571F69" w:rsidP="00571F69">
            <w:pPr>
              <w:pStyle w:val="afb"/>
              <w:jc w:val="center"/>
              <w:rPr>
                <w:sz w:val="23"/>
                <w:szCs w:val="23"/>
              </w:rPr>
            </w:pPr>
            <w:r w:rsidRPr="00AB56A6">
              <w:rPr>
                <w:sz w:val="23"/>
                <w:szCs w:val="23"/>
              </w:rPr>
              <w:t>55</w:t>
            </w:r>
          </w:p>
        </w:tc>
        <w:tc>
          <w:tcPr>
            <w:tcW w:w="709" w:type="dxa"/>
            <w:shd w:val="clear" w:color="auto" w:fill="auto"/>
          </w:tcPr>
          <w:p w:rsidR="00571F69" w:rsidRPr="00AB56A6" w:rsidRDefault="00571F69" w:rsidP="00571F69">
            <w:pPr>
              <w:pStyle w:val="afb"/>
              <w:jc w:val="center"/>
              <w:rPr>
                <w:sz w:val="23"/>
                <w:szCs w:val="23"/>
              </w:rPr>
            </w:pPr>
            <w:r w:rsidRPr="00AB56A6">
              <w:rPr>
                <w:sz w:val="23"/>
                <w:szCs w:val="23"/>
              </w:rPr>
              <w:t>2</w:t>
            </w:r>
          </w:p>
        </w:tc>
        <w:tc>
          <w:tcPr>
            <w:tcW w:w="591" w:type="dxa"/>
            <w:shd w:val="clear" w:color="auto" w:fill="auto"/>
          </w:tcPr>
          <w:p w:rsidR="00571F69" w:rsidRPr="00AB56A6" w:rsidRDefault="00571F69" w:rsidP="00571F69">
            <w:pPr>
              <w:pStyle w:val="afb"/>
              <w:jc w:val="center"/>
              <w:rPr>
                <w:sz w:val="23"/>
                <w:szCs w:val="23"/>
              </w:rPr>
            </w:pPr>
            <w:r w:rsidRPr="00AB56A6">
              <w:rPr>
                <w:sz w:val="23"/>
                <w:szCs w:val="23"/>
              </w:rPr>
              <w:t>2</w:t>
            </w:r>
          </w:p>
        </w:tc>
        <w:tc>
          <w:tcPr>
            <w:tcW w:w="1134" w:type="dxa"/>
            <w:shd w:val="clear" w:color="auto" w:fill="auto"/>
          </w:tcPr>
          <w:p w:rsidR="00571F69" w:rsidRPr="00AB56A6" w:rsidRDefault="00571F69" w:rsidP="00571F69">
            <w:pPr>
              <w:pStyle w:val="afb"/>
              <w:jc w:val="center"/>
              <w:rPr>
                <w:sz w:val="23"/>
                <w:szCs w:val="23"/>
              </w:rPr>
            </w:pPr>
            <w:r w:rsidRPr="00AB56A6">
              <w:rPr>
                <w:sz w:val="23"/>
                <w:szCs w:val="23"/>
              </w:rPr>
              <w:t>40</w:t>
            </w:r>
          </w:p>
        </w:tc>
        <w:tc>
          <w:tcPr>
            <w:tcW w:w="970" w:type="dxa"/>
            <w:shd w:val="clear" w:color="auto" w:fill="auto"/>
          </w:tcPr>
          <w:p w:rsidR="00571F69" w:rsidRPr="00AB56A6" w:rsidRDefault="00571F69" w:rsidP="00571F69">
            <w:pPr>
              <w:pStyle w:val="afb"/>
              <w:jc w:val="center"/>
              <w:rPr>
                <w:sz w:val="23"/>
                <w:szCs w:val="23"/>
              </w:rPr>
            </w:pPr>
            <w:r w:rsidRPr="00AB56A6">
              <w:rPr>
                <w:sz w:val="23"/>
                <w:szCs w:val="23"/>
              </w:rPr>
              <w:t>40</w:t>
            </w:r>
          </w:p>
        </w:tc>
      </w:tr>
      <w:tr w:rsidR="00571F69" w:rsidRPr="00143DA7" w:rsidTr="001D7D20">
        <w:trPr>
          <w:trHeight w:val="255"/>
        </w:trPr>
        <w:tc>
          <w:tcPr>
            <w:tcW w:w="540" w:type="dxa"/>
            <w:shd w:val="clear" w:color="auto" w:fill="auto"/>
          </w:tcPr>
          <w:p w:rsidR="00571F69" w:rsidRPr="00143DA7" w:rsidRDefault="00571F69" w:rsidP="00571F69">
            <w:pPr>
              <w:spacing w:after="0" w:line="240" w:lineRule="auto"/>
              <w:jc w:val="center"/>
              <w:rPr>
                <w:rFonts w:ascii="Times New Roman" w:hAnsi="Times New Roman" w:cs="Times New Roman"/>
                <w:sz w:val="24"/>
                <w:szCs w:val="24"/>
              </w:rPr>
            </w:pPr>
            <w:r w:rsidRPr="00143DA7">
              <w:rPr>
                <w:rFonts w:ascii="Times New Roman" w:hAnsi="Times New Roman" w:cs="Times New Roman"/>
                <w:sz w:val="24"/>
                <w:szCs w:val="24"/>
              </w:rPr>
              <w:t>49</w:t>
            </w:r>
          </w:p>
        </w:tc>
        <w:tc>
          <w:tcPr>
            <w:tcW w:w="2296" w:type="dxa"/>
            <w:shd w:val="clear" w:color="auto" w:fill="auto"/>
            <w:vAlign w:val="bottom"/>
          </w:tcPr>
          <w:p w:rsidR="00571F69" w:rsidRPr="00143DA7" w:rsidRDefault="00571F69" w:rsidP="00571F69">
            <w:pPr>
              <w:spacing w:after="0" w:line="240" w:lineRule="auto"/>
              <w:rPr>
                <w:rFonts w:ascii="Times New Roman" w:hAnsi="Times New Roman" w:cs="Times New Roman"/>
                <w:bCs/>
                <w:sz w:val="24"/>
                <w:szCs w:val="24"/>
              </w:rPr>
            </w:pPr>
            <w:r w:rsidRPr="00143DA7">
              <w:rPr>
                <w:rFonts w:ascii="Times New Roman" w:hAnsi="Times New Roman" w:cs="Times New Roman"/>
                <w:bCs/>
                <w:sz w:val="24"/>
                <w:szCs w:val="24"/>
              </w:rPr>
              <w:t>Части 1 и 11 Статьи 19.5</w:t>
            </w:r>
          </w:p>
        </w:tc>
        <w:tc>
          <w:tcPr>
            <w:tcW w:w="879" w:type="dxa"/>
            <w:shd w:val="clear" w:color="auto" w:fill="auto"/>
          </w:tcPr>
          <w:p w:rsidR="00571F69" w:rsidRPr="00571F69" w:rsidRDefault="00571F69" w:rsidP="00571F69">
            <w:pPr>
              <w:pStyle w:val="afb"/>
              <w:jc w:val="center"/>
              <w:rPr>
                <w:sz w:val="23"/>
                <w:szCs w:val="23"/>
              </w:rPr>
            </w:pPr>
            <w:r w:rsidRPr="00571F69">
              <w:rPr>
                <w:sz w:val="23"/>
                <w:szCs w:val="23"/>
              </w:rPr>
              <w:t>69</w:t>
            </w:r>
          </w:p>
        </w:tc>
        <w:tc>
          <w:tcPr>
            <w:tcW w:w="1106" w:type="dxa"/>
            <w:shd w:val="clear" w:color="auto" w:fill="auto"/>
          </w:tcPr>
          <w:p w:rsidR="00571F69" w:rsidRPr="00571F69" w:rsidRDefault="00571F69" w:rsidP="00571F69">
            <w:pPr>
              <w:pStyle w:val="afb"/>
              <w:jc w:val="center"/>
              <w:rPr>
                <w:sz w:val="23"/>
                <w:szCs w:val="23"/>
              </w:rPr>
            </w:pPr>
            <w:r w:rsidRPr="00571F69">
              <w:rPr>
                <w:sz w:val="23"/>
                <w:szCs w:val="23"/>
              </w:rPr>
              <w:t>13529</w:t>
            </w:r>
          </w:p>
        </w:tc>
        <w:tc>
          <w:tcPr>
            <w:tcW w:w="993" w:type="dxa"/>
            <w:shd w:val="clear" w:color="auto" w:fill="auto"/>
          </w:tcPr>
          <w:p w:rsidR="00571F69" w:rsidRPr="00571F69" w:rsidRDefault="00571F69" w:rsidP="00571F69">
            <w:pPr>
              <w:pStyle w:val="afb"/>
              <w:jc w:val="center"/>
              <w:rPr>
                <w:sz w:val="23"/>
                <w:szCs w:val="23"/>
              </w:rPr>
            </w:pPr>
            <w:r w:rsidRPr="00571F69">
              <w:rPr>
                <w:sz w:val="23"/>
                <w:szCs w:val="23"/>
              </w:rPr>
              <w:t>7381</w:t>
            </w:r>
          </w:p>
        </w:tc>
        <w:tc>
          <w:tcPr>
            <w:tcW w:w="709" w:type="dxa"/>
            <w:shd w:val="clear" w:color="auto" w:fill="auto"/>
          </w:tcPr>
          <w:p w:rsidR="00571F69" w:rsidRPr="00571F69" w:rsidRDefault="00571F69" w:rsidP="00571F69">
            <w:pPr>
              <w:pStyle w:val="afb"/>
              <w:jc w:val="center"/>
              <w:rPr>
                <w:sz w:val="23"/>
                <w:szCs w:val="23"/>
              </w:rPr>
            </w:pPr>
            <w:r w:rsidRPr="00571F69">
              <w:rPr>
                <w:sz w:val="23"/>
                <w:szCs w:val="23"/>
              </w:rPr>
              <w:t>51</w:t>
            </w:r>
          </w:p>
        </w:tc>
        <w:tc>
          <w:tcPr>
            <w:tcW w:w="736" w:type="dxa"/>
            <w:shd w:val="clear" w:color="auto" w:fill="auto"/>
          </w:tcPr>
          <w:p w:rsidR="00571F69" w:rsidRPr="00571F69" w:rsidRDefault="00571F69" w:rsidP="00571F69">
            <w:pPr>
              <w:pStyle w:val="afb"/>
              <w:jc w:val="center"/>
              <w:rPr>
                <w:sz w:val="23"/>
                <w:szCs w:val="23"/>
              </w:rPr>
            </w:pPr>
            <w:r w:rsidRPr="00571F69">
              <w:rPr>
                <w:sz w:val="23"/>
                <w:szCs w:val="23"/>
              </w:rPr>
              <w:t>36</w:t>
            </w:r>
          </w:p>
        </w:tc>
        <w:tc>
          <w:tcPr>
            <w:tcW w:w="966" w:type="dxa"/>
            <w:shd w:val="clear" w:color="auto" w:fill="auto"/>
          </w:tcPr>
          <w:p w:rsidR="00571F69" w:rsidRPr="00571F69" w:rsidRDefault="00571F69" w:rsidP="00571F69">
            <w:pPr>
              <w:pStyle w:val="afb"/>
              <w:jc w:val="center"/>
              <w:rPr>
                <w:sz w:val="23"/>
                <w:szCs w:val="23"/>
              </w:rPr>
            </w:pPr>
            <w:r w:rsidRPr="00571F69">
              <w:rPr>
                <w:sz w:val="23"/>
                <w:szCs w:val="23"/>
              </w:rPr>
              <w:t>12977</w:t>
            </w:r>
          </w:p>
        </w:tc>
        <w:tc>
          <w:tcPr>
            <w:tcW w:w="971" w:type="dxa"/>
            <w:shd w:val="clear" w:color="auto" w:fill="auto"/>
          </w:tcPr>
          <w:p w:rsidR="00571F69" w:rsidRPr="00571F69" w:rsidRDefault="00571F69" w:rsidP="00571F69">
            <w:pPr>
              <w:pStyle w:val="afb"/>
              <w:jc w:val="center"/>
              <w:rPr>
                <w:sz w:val="23"/>
                <w:szCs w:val="23"/>
              </w:rPr>
            </w:pPr>
            <w:r w:rsidRPr="00571F69">
              <w:rPr>
                <w:sz w:val="23"/>
                <w:szCs w:val="23"/>
              </w:rPr>
              <w:t>7087</w:t>
            </w:r>
          </w:p>
        </w:tc>
        <w:tc>
          <w:tcPr>
            <w:tcW w:w="851" w:type="dxa"/>
            <w:shd w:val="clear" w:color="auto" w:fill="auto"/>
          </w:tcPr>
          <w:p w:rsidR="00571F69" w:rsidRPr="00AB56A6" w:rsidRDefault="00571F69" w:rsidP="00571F69">
            <w:pPr>
              <w:pStyle w:val="afb"/>
              <w:jc w:val="center"/>
              <w:rPr>
                <w:sz w:val="23"/>
                <w:szCs w:val="23"/>
              </w:rPr>
            </w:pPr>
            <w:r w:rsidRPr="00AB56A6">
              <w:rPr>
                <w:sz w:val="23"/>
                <w:szCs w:val="23"/>
              </w:rPr>
              <w:t>110</w:t>
            </w:r>
          </w:p>
        </w:tc>
        <w:tc>
          <w:tcPr>
            <w:tcW w:w="1014" w:type="dxa"/>
            <w:shd w:val="clear" w:color="auto" w:fill="auto"/>
          </w:tcPr>
          <w:p w:rsidR="00571F69" w:rsidRPr="00AB56A6" w:rsidRDefault="00571F69" w:rsidP="00571F69">
            <w:pPr>
              <w:pStyle w:val="afb"/>
              <w:jc w:val="center"/>
              <w:rPr>
                <w:sz w:val="23"/>
                <w:szCs w:val="23"/>
              </w:rPr>
            </w:pPr>
            <w:r w:rsidRPr="00AB56A6">
              <w:rPr>
                <w:sz w:val="23"/>
                <w:szCs w:val="23"/>
              </w:rPr>
              <w:t>22236,5</w:t>
            </w:r>
          </w:p>
        </w:tc>
        <w:tc>
          <w:tcPr>
            <w:tcW w:w="1159" w:type="dxa"/>
            <w:shd w:val="clear" w:color="auto" w:fill="auto"/>
          </w:tcPr>
          <w:p w:rsidR="00571F69" w:rsidRPr="00AB56A6" w:rsidRDefault="00571F69" w:rsidP="00571F69">
            <w:pPr>
              <w:pStyle w:val="afb"/>
              <w:jc w:val="center"/>
              <w:rPr>
                <w:sz w:val="23"/>
                <w:szCs w:val="23"/>
              </w:rPr>
            </w:pPr>
            <w:r w:rsidRPr="00AB56A6">
              <w:rPr>
                <w:sz w:val="23"/>
                <w:szCs w:val="23"/>
              </w:rPr>
              <w:t>13919</w:t>
            </w:r>
          </w:p>
        </w:tc>
        <w:tc>
          <w:tcPr>
            <w:tcW w:w="709" w:type="dxa"/>
            <w:shd w:val="clear" w:color="auto" w:fill="auto"/>
          </w:tcPr>
          <w:p w:rsidR="00571F69" w:rsidRPr="00AB56A6" w:rsidRDefault="00571F69" w:rsidP="00571F69">
            <w:pPr>
              <w:pStyle w:val="afb"/>
              <w:jc w:val="center"/>
              <w:rPr>
                <w:sz w:val="23"/>
                <w:szCs w:val="23"/>
              </w:rPr>
            </w:pPr>
            <w:r w:rsidRPr="00AB56A6">
              <w:rPr>
                <w:sz w:val="23"/>
                <w:szCs w:val="23"/>
              </w:rPr>
              <w:t>69</w:t>
            </w:r>
          </w:p>
        </w:tc>
        <w:tc>
          <w:tcPr>
            <w:tcW w:w="591" w:type="dxa"/>
            <w:shd w:val="clear" w:color="auto" w:fill="auto"/>
          </w:tcPr>
          <w:p w:rsidR="00571F69" w:rsidRPr="00AB56A6" w:rsidRDefault="00571F69" w:rsidP="00571F69">
            <w:pPr>
              <w:pStyle w:val="afb"/>
              <w:jc w:val="center"/>
              <w:rPr>
                <w:sz w:val="23"/>
                <w:szCs w:val="23"/>
              </w:rPr>
            </w:pPr>
            <w:r w:rsidRPr="00AB56A6">
              <w:rPr>
                <w:sz w:val="23"/>
                <w:szCs w:val="23"/>
              </w:rPr>
              <w:t>52</w:t>
            </w:r>
          </w:p>
        </w:tc>
        <w:tc>
          <w:tcPr>
            <w:tcW w:w="1134" w:type="dxa"/>
            <w:shd w:val="clear" w:color="auto" w:fill="auto"/>
          </w:tcPr>
          <w:p w:rsidR="00571F69" w:rsidRPr="00AB56A6" w:rsidRDefault="00571F69" w:rsidP="00571F69">
            <w:pPr>
              <w:pStyle w:val="afb"/>
              <w:jc w:val="center"/>
              <w:rPr>
                <w:sz w:val="23"/>
                <w:szCs w:val="23"/>
              </w:rPr>
            </w:pPr>
            <w:r w:rsidRPr="00AB56A6">
              <w:rPr>
                <w:sz w:val="23"/>
                <w:szCs w:val="23"/>
              </w:rPr>
              <w:t>21014,5</w:t>
            </w:r>
          </w:p>
        </w:tc>
        <w:tc>
          <w:tcPr>
            <w:tcW w:w="970" w:type="dxa"/>
            <w:shd w:val="clear" w:color="auto" w:fill="auto"/>
          </w:tcPr>
          <w:p w:rsidR="00571F69" w:rsidRPr="00AB56A6" w:rsidRDefault="00571F69" w:rsidP="00571F69">
            <w:pPr>
              <w:pStyle w:val="afb"/>
              <w:jc w:val="center"/>
              <w:rPr>
                <w:sz w:val="23"/>
                <w:szCs w:val="23"/>
              </w:rPr>
            </w:pPr>
            <w:r w:rsidRPr="00AB56A6">
              <w:rPr>
                <w:sz w:val="23"/>
                <w:szCs w:val="23"/>
              </w:rPr>
              <w:t>12287</w:t>
            </w:r>
          </w:p>
        </w:tc>
      </w:tr>
      <w:tr w:rsidR="00571F69" w:rsidRPr="00143DA7" w:rsidTr="001D7D20">
        <w:trPr>
          <w:trHeight w:val="255"/>
        </w:trPr>
        <w:tc>
          <w:tcPr>
            <w:tcW w:w="540" w:type="dxa"/>
            <w:shd w:val="clear" w:color="auto" w:fill="auto"/>
          </w:tcPr>
          <w:p w:rsidR="00571F69" w:rsidRPr="00143DA7" w:rsidRDefault="00571F69" w:rsidP="00571F69">
            <w:pPr>
              <w:spacing w:after="0" w:line="240" w:lineRule="auto"/>
              <w:jc w:val="center"/>
              <w:rPr>
                <w:rFonts w:ascii="Times New Roman" w:hAnsi="Times New Roman" w:cs="Times New Roman"/>
                <w:sz w:val="24"/>
                <w:szCs w:val="24"/>
              </w:rPr>
            </w:pPr>
            <w:r w:rsidRPr="00143DA7">
              <w:rPr>
                <w:rFonts w:ascii="Times New Roman" w:hAnsi="Times New Roman" w:cs="Times New Roman"/>
                <w:sz w:val="24"/>
                <w:szCs w:val="24"/>
              </w:rPr>
              <w:t>51</w:t>
            </w:r>
          </w:p>
        </w:tc>
        <w:tc>
          <w:tcPr>
            <w:tcW w:w="2296" w:type="dxa"/>
            <w:shd w:val="clear" w:color="auto" w:fill="auto"/>
            <w:vAlign w:val="bottom"/>
          </w:tcPr>
          <w:p w:rsidR="00571F69" w:rsidRPr="00143DA7" w:rsidRDefault="00571F69" w:rsidP="00571F69">
            <w:pPr>
              <w:spacing w:after="0" w:line="240" w:lineRule="auto"/>
              <w:rPr>
                <w:rFonts w:ascii="Times New Roman" w:hAnsi="Times New Roman" w:cs="Times New Roman"/>
                <w:bCs/>
                <w:sz w:val="24"/>
                <w:szCs w:val="24"/>
              </w:rPr>
            </w:pPr>
            <w:r w:rsidRPr="00143DA7">
              <w:rPr>
                <w:rFonts w:ascii="Times New Roman" w:hAnsi="Times New Roman" w:cs="Times New Roman"/>
                <w:bCs/>
                <w:sz w:val="24"/>
                <w:szCs w:val="24"/>
              </w:rPr>
              <w:t>Статья 19.7</w:t>
            </w:r>
          </w:p>
        </w:tc>
        <w:tc>
          <w:tcPr>
            <w:tcW w:w="879" w:type="dxa"/>
            <w:shd w:val="clear" w:color="auto" w:fill="auto"/>
          </w:tcPr>
          <w:p w:rsidR="00571F69" w:rsidRPr="00571F69" w:rsidRDefault="00571F69" w:rsidP="00571F69">
            <w:pPr>
              <w:pStyle w:val="afb"/>
              <w:jc w:val="center"/>
              <w:rPr>
                <w:sz w:val="23"/>
                <w:szCs w:val="23"/>
              </w:rPr>
            </w:pPr>
            <w:r w:rsidRPr="00571F69">
              <w:rPr>
                <w:sz w:val="23"/>
                <w:szCs w:val="23"/>
              </w:rPr>
              <w:t>69</w:t>
            </w:r>
          </w:p>
        </w:tc>
        <w:tc>
          <w:tcPr>
            <w:tcW w:w="1106" w:type="dxa"/>
            <w:shd w:val="clear" w:color="auto" w:fill="auto"/>
          </w:tcPr>
          <w:p w:rsidR="00571F69" w:rsidRPr="00571F69" w:rsidRDefault="00571F69" w:rsidP="00571F69">
            <w:pPr>
              <w:pStyle w:val="afb"/>
              <w:jc w:val="center"/>
              <w:rPr>
                <w:sz w:val="23"/>
                <w:szCs w:val="23"/>
              </w:rPr>
            </w:pPr>
            <w:r w:rsidRPr="00571F69">
              <w:rPr>
                <w:sz w:val="23"/>
                <w:szCs w:val="23"/>
              </w:rPr>
              <w:t>211,3</w:t>
            </w:r>
          </w:p>
        </w:tc>
        <w:tc>
          <w:tcPr>
            <w:tcW w:w="993" w:type="dxa"/>
            <w:shd w:val="clear" w:color="auto" w:fill="auto"/>
          </w:tcPr>
          <w:p w:rsidR="00571F69" w:rsidRPr="00571F69" w:rsidRDefault="00571F69" w:rsidP="00571F69">
            <w:pPr>
              <w:pStyle w:val="afb"/>
              <w:jc w:val="center"/>
              <w:rPr>
                <w:sz w:val="23"/>
                <w:szCs w:val="23"/>
              </w:rPr>
            </w:pPr>
            <w:r w:rsidRPr="00571F69">
              <w:rPr>
                <w:sz w:val="23"/>
                <w:szCs w:val="23"/>
              </w:rPr>
              <w:t>62,8</w:t>
            </w:r>
          </w:p>
        </w:tc>
        <w:tc>
          <w:tcPr>
            <w:tcW w:w="709" w:type="dxa"/>
            <w:shd w:val="clear" w:color="auto" w:fill="auto"/>
          </w:tcPr>
          <w:p w:rsidR="00571F69" w:rsidRPr="00571F69" w:rsidRDefault="00571F69" w:rsidP="00571F69">
            <w:pPr>
              <w:pStyle w:val="afb"/>
              <w:jc w:val="center"/>
              <w:rPr>
                <w:sz w:val="23"/>
                <w:szCs w:val="23"/>
              </w:rPr>
            </w:pPr>
            <w:r w:rsidRPr="00571F69">
              <w:rPr>
                <w:sz w:val="23"/>
                <w:szCs w:val="23"/>
              </w:rPr>
              <w:t>68</w:t>
            </w:r>
          </w:p>
        </w:tc>
        <w:tc>
          <w:tcPr>
            <w:tcW w:w="736" w:type="dxa"/>
            <w:shd w:val="clear" w:color="auto" w:fill="auto"/>
          </w:tcPr>
          <w:p w:rsidR="00571F69" w:rsidRPr="00571F69" w:rsidRDefault="00571F69" w:rsidP="00571F69">
            <w:pPr>
              <w:pStyle w:val="afb"/>
              <w:jc w:val="center"/>
              <w:rPr>
                <w:sz w:val="23"/>
                <w:szCs w:val="23"/>
              </w:rPr>
            </w:pPr>
            <w:r w:rsidRPr="00571F69">
              <w:rPr>
                <w:sz w:val="23"/>
                <w:szCs w:val="23"/>
              </w:rPr>
              <w:t>20</w:t>
            </w:r>
          </w:p>
        </w:tc>
        <w:tc>
          <w:tcPr>
            <w:tcW w:w="966" w:type="dxa"/>
            <w:shd w:val="clear" w:color="auto" w:fill="auto"/>
          </w:tcPr>
          <w:p w:rsidR="00571F69" w:rsidRPr="00571F69" w:rsidRDefault="00571F69" w:rsidP="00571F69">
            <w:pPr>
              <w:pStyle w:val="afb"/>
              <w:jc w:val="center"/>
              <w:rPr>
                <w:sz w:val="23"/>
                <w:szCs w:val="23"/>
              </w:rPr>
            </w:pPr>
            <w:r w:rsidRPr="00571F69">
              <w:rPr>
                <w:sz w:val="23"/>
                <w:szCs w:val="23"/>
              </w:rPr>
              <w:t>208,3</w:t>
            </w:r>
          </w:p>
        </w:tc>
        <w:tc>
          <w:tcPr>
            <w:tcW w:w="971" w:type="dxa"/>
            <w:shd w:val="clear" w:color="auto" w:fill="auto"/>
          </w:tcPr>
          <w:p w:rsidR="00571F69" w:rsidRPr="00571F69" w:rsidRDefault="00571F69" w:rsidP="00571F69">
            <w:pPr>
              <w:pStyle w:val="afb"/>
              <w:jc w:val="center"/>
              <w:rPr>
                <w:sz w:val="23"/>
                <w:szCs w:val="23"/>
              </w:rPr>
            </w:pPr>
            <w:r w:rsidRPr="00571F69">
              <w:rPr>
                <w:sz w:val="23"/>
                <w:szCs w:val="23"/>
              </w:rPr>
              <w:t>59,8</w:t>
            </w:r>
          </w:p>
        </w:tc>
        <w:tc>
          <w:tcPr>
            <w:tcW w:w="851" w:type="dxa"/>
            <w:shd w:val="clear" w:color="auto" w:fill="auto"/>
          </w:tcPr>
          <w:p w:rsidR="00571F69" w:rsidRPr="00AB56A6" w:rsidRDefault="00571F69" w:rsidP="00571F69">
            <w:pPr>
              <w:pStyle w:val="afb"/>
              <w:jc w:val="center"/>
              <w:rPr>
                <w:sz w:val="23"/>
                <w:szCs w:val="23"/>
              </w:rPr>
            </w:pPr>
            <w:r w:rsidRPr="00AB56A6">
              <w:rPr>
                <w:sz w:val="23"/>
                <w:szCs w:val="23"/>
              </w:rPr>
              <w:t>39</w:t>
            </w:r>
          </w:p>
        </w:tc>
        <w:tc>
          <w:tcPr>
            <w:tcW w:w="1014" w:type="dxa"/>
            <w:shd w:val="clear" w:color="auto" w:fill="auto"/>
          </w:tcPr>
          <w:p w:rsidR="00571F69" w:rsidRPr="00AB56A6" w:rsidRDefault="00571F69" w:rsidP="00571F69">
            <w:pPr>
              <w:pStyle w:val="afb"/>
              <w:jc w:val="center"/>
              <w:rPr>
                <w:sz w:val="23"/>
                <w:szCs w:val="23"/>
              </w:rPr>
            </w:pPr>
            <w:r w:rsidRPr="00AB56A6">
              <w:rPr>
                <w:sz w:val="23"/>
                <w:szCs w:val="23"/>
              </w:rPr>
              <w:t>111,9</w:t>
            </w:r>
          </w:p>
        </w:tc>
        <w:tc>
          <w:tcPr>
            <w:tcW w:w="1159" w:type="dxa"/>
            <w:shd w:val="clear" w:color="auto" w:fill="auto"/>
          </w:tcPr>
          <w:p w:rsidR="00571F69" w:rsidRPr="00AB56A6" w:rsidRDefault="00571F69" w:rsidP="00571F69">
            <w:pPr>
              <w:pStyle w:val="afb"/>
              <w:jc w:val="center"/>
              <w:rPr>
                <w:sz w:val="23"/>
                <w:szCs w:val="23"/>
              </w:rPr>
            </w:pPr>
            <w:r w:rsidRPr="00AB56A6">
              <w:rPr>
                <w:sz w:val="23"/>
                <w:szCs w:val="23"/>
              </w:rPr>
              <w:t>49,6</w:t>
            </w:r>
          </w:p>
        </w:tc>
        <w:tc>
          <w:tcPr>
            <w:tcW w:w="709" w:type="dxa"/>
            <w:shd w:val="clear" w:color="auto" w:fill="auto"/>
          </w:tcPr>
          <w:p w:rsidR="00571F69" w:rsidRPr="00AB56A6" w:rsidRDefault="00571F69" w:rsidP="00571F69">
            <w:pPr>
              <w:pStyle w:val="afb"/>
              <w:jc w:val="center"/>
              <w:rPr>
                <w:sz w:val="23"/>
                <w:szCs w:val="23"/>
              </w:rPr>
            </w:pPr>
            <w:r w:rsidRPr="00AB56A6">
              <w:rPr>
                <w:sz w:val="23"/>
                <w:szCs w:val="23"/>
              </w:rPr>
              <w:t>37</w:t>
            </w:r>
          </w:p>
        </w:tc>
        <w:tc>
          <w:tcPr>
            <w:tcW w:w="591" w:type="dxa"/>
            <w:shd w:val="clear" w:color="auto" w:fill="auto"/>
          </w:tcPr>
          <w:p w:rsidR="00571F69" w:rsidRPr="00AB56A6" w:rsidRDefault="00571F69" w:rsidP="00571F69">
            <w:pPr>
              <w:pStyle w:val="afb"/>
              <w:jc w:val="center"/>
              <w:rPr>
                <w:sz w:val="23"/>
                <w:szCs w:val="23"/>
              </w:rPr>
            </w:pPr>
            <w:r w:rsidRPr="00AB56A6">
              <w:rPr>
                <w:sz w:val="23"/>
                <w:szCs w:val="23"/>
              </w:rPr>
              <w:t>15</w:t>
            </w:r>
          </w:p>
        </w:tc>
        <w:tc>
          <w:tcPr>
            <w:tcW w:w="1134" w:type="dxa"/>
            <w:shd w:val="clear" w:color="auto" w:fill="auto"/>
          </w:tcPr>
          <w:p w:rsidR="00571F69" w:rsidRPr="00AB56A6" w:rsidRDefault="00571F69" w:rsidP="00571F69">
            <w:pPr>
              <w:pStyle w:val="afb"/>
              <w:jc w:val="center"/>
              <w:rPr>
                <w:sz w:val="23"/>
                <w:szCs w:val="23"/>
              </w:rPr>
            </w:pPr>
            <w:r w:rsidRPr="00AB56A6">
              <w:rPr>
                <w:sz w:val="23"/>
                <w:szCs w:val="23"/>
              </w:rPr>
              <w:t>111,3</w:t>
            </w:r>
          </w:p>
        </w:tc>
        <w:tc>
          <w:tcPr>
            <w:tcW w:w="970" w:type="dxa"/>
            <w:shd w:val="clear" w:color="auto" w:fill="auto"/>
          </w:tcPr>
          <w:p w:rsidR="00571F69" w:rsidRPr="00AB56A6" w:rsidRDefault="00571F69" w:rsidP="00571F69">
            <w:pPr>
              <w:pStyle w:val="afb"/>
              <w:jc w:val="center"/>
              <w:rPr>
                <w:sz w:val="23"/>
                <w:szCs w:val="23"/>
              </w:rPr>
            </w:pPr>
            <w:r w:rsidRPr="00AB56A6">
              <w:rPr>
                <w:sz w:val="23"/>
                <w:szCs w:val="23"/>
              </w:rPr>
              <w:t>46</w:t>
            </w:r>
          </w:p>
        </w:tc>
      </w:tr>
      <w:tr w:rsidR="00571F69" w:rsidRPr="00143DA7" w:rsidTr="001D7D20">
        <w:trPr>
          <w:trHeight w:val="255"/>
        </w:trPr>
        <w:tc>
          <w:tcPr>
            <w:tcW w:w="540" w:type="dxa"/>
            <w:shd w:val="clear" w:color="auto" w:fill="auto"/>
          </w:tcPr>
          <w:p w:rsidR="00571F69" w:rsidRPr="00143DA7" w:rsidRDefault="00571F69" w:rsidP="00571F69">
            <w:pPr>
              <w:spacing w:after="0" w:line="240" w:lineRule="auto"/>
              <w:jc w:val="center"/>
              <w:rPr>
                <w:rFonts w:ascii="Times New Roman" w:hAnsi="Times New Roman" w:cs="Times New Roman"/>
                <w:sz w:val="24"/>
                <w:szCs w:val="24"/>
              </w:rPr>
            </w:pPr>
            <w:r w:rsidRPr="00143DA7">
              <w:rPr>
                <w:rFonts w:ascii="Times New Roman" w:hAnsi="Times New Roman" w:cs="Times New Roman"/>
                <w:sz w:val="24"/>
                <w:szCs w:val="24"/>
              </w:rPr>
              <w:t>58</w:t>
            </w:r>
          </w:p>
        </w:tc>
        <w:tc>
          <w:tcPr>
            <w:tcW w:w="2296" w:type="dxa"/>
            <w:shd w:val="clear" w:color="auto" w:fill="auto"/>
            <w:vAlign w:val="bottom"/>
          </w:tcPr>
          <w:p w:rsidR="00571F69" w:rsidRPr="00143DA7" w:rsidRDefault="00571F69" w:rsidP="00571F69">
            <w:pPr>
              <w:spacing w:after="0" w:line="240" w:lineRule="auto"/>
              <w:rPr>
                <w:rFonts w:ascii="Times New Roman" w:hAnsi="Times New Roman" w:cs="Times New Roman"/>
                <w:bCs/>
                <w:sz w:val="24"/>
                <w:szCs w:val="24"/>
              </w:rPr>
            </w:pPr>
            <w:r w:rsidRPr="00143DA7">
              <w:rPr>
                <w:rFonts w:ascii="Times New Roman" w:hAnsi="Times New Roman" w:cs="Times New Roman"/>
                <w:bCs/>
                <w:sz w:val="24"/>
                <w:szCs w:val="24"/>
              </w:rPr>
              <w:t>Часть 1 статьи 20.25</w:t>
            </w:r>
          </w:p>
        </w:tc>
        <w:tc>
          <w:tcPr>
            <w:tcW w:w="879" w:type="dxa"/>
            <w:shd w:val="clear" w:color="auto" w:fill="auto"/>
          </w:tcPr>
          <w:p w:rsidR="00571F69" w:rsidRPr="00571F69" w:rsidRDefault="00571F69" w:rsidP="00571F69">
            <w:pPr>
              <w:pStyle w:val="afb"/>
              <w:jc w:val="center"/>
              <w:rPr>
                <w:sz w:val="23"/>
                <w:szCs w:val="23"/>
              </w:rPr>
            </w:pPr>
            <w:r w:rsidRPr="00571F69">
              <w:rPr>
                <w:sz w:val="23"/>
                <w:szCs w:val="23"/>
              </w:rPr>
              <w:t>7</w:t>
            </w:r>
          </w:p>
        </w:tc>
        <w:tc>
          <w:tcPr>
            <w:tcW w:w="1106" w:type="dxa"/>
            <w:shd w:val="clear" w:color="auto" w:fill="auto"/>
          </w:tcPr>
          <w:p w:rsidR="00571F69" w:rsidRPr="00571F69" w:rsidRDefault="00571F69" w:rsidP="00571F69">
            <w:pPr>
              <w:pStyle w:val="afb"/>
              <w:jc w:val="center"/>
              <w:rPr>
                <w:sz w:val="23"/>
                <w:szCs w:val="23"/>
              </w:rPr>
            </w:pPr>
            <w:r w:rsidRPr="00571F69">
              <w:rPr>
                <w:sz w:val="23"/>
                <w:szCs w:val="23"/>
              </w:rPr>
              <w:t>4020</w:t>
            </w:r>
          </w:p>
        </w:tc>
        <w:tc>
          <w:tcPr>
            <w:tcW w:w="993" w:type="dxa"/>
            <w:shd w:val="clear" w:color="auto" w:fill="auto"/>
          </w:tcPr>
          <w:p w:rsidR="00571F69" w:rsidRPr="00571F69" w:rsidRDefault="00571F69" w:rsidP="00571F69">
            <w:pPr>
              <w:pStyle w:val="afb"/>
              <w:jc w:val="center"/>
              <w:rPr>
                <w:sz w:val="23"/>
                <w:szCs w:val="23"/>
              </w:rPr>
            </w:pPr>
            <w:r w:rsidRPr="00571F69">
              <w:rPr>
                <w:sz w:val="23"/>
                <w:szCs w:val="23"/>
              </w:rPr>
              <w:t>800</w:t>
            </w:r>
          </w:p>
        </w:tc>
        <w:tc>
          <w:tcPr>
            <w:tcW w:w="709" w:type="dxa"/>
            <w:shd w:val="clear" w:color="auto" w:fill="auto"/>
          </w:tcPr>
          <w:p w:rsidR="00571F69" w:rsidRPr="00571F69" w:rsidRDefault="00571F69" w:rsidP="00571F69">
            <w:pPr>
              <w:pStyle w:val="afb"/>
              <w:jc w:val="center"/>
              <w:rPr>
                <w:sz w:val="23"/>
                <w:szCs w:val="23"/>
              </w:rPr>
            </w:pPr>
            <w:r w:rsidRPr="00571F69">
              <w:rPr>
                <w:sz w:val="23"/>
                <w:szCs w:val="23"/>
              </w:rPr>
              <w:t>6</w:t>
            </w:r>
          </w:p>
        </w:tc>
        <w:tc>
          <w:tcPr>
            <w:tcW w:w="736" w:type="dxa"/>
            <w:shd w:val="clear" w:color="auto" w:fill="auto"/>
          </w:tcPr>
          <w:p w:rsidR="00571F69" w:rsidRPr="00571F69" w:rsidRDefault="00571F69" w:rsidP="00571F69">
            <w:pPr>
              <w:pStyle w:val="afb"/>
              <w:jc w:val="center"/>
              <w:rPr>
                <w:sz w:val="23"/>
                <w:szCs w:val="23"/>
              </w:rPr>
            </w:pPr>
            <w:r w:rsidRPr="00571F69">
              <w:rPr>
                <w:sz w:val="23"/>
                <w:szCs w:val="23"/>
              </w:rPr>
              <w:t>1</w:t>
            </w:r>
          </w:p>
        </w:tc>
        <w:tc>
          <w:tcPr>
            <w:tcW w:w="966" w:type="dxa"/>
            <w:shd w:val="clear" w:color="auto" w:fill="auto"/>
          </w:tcPr>
          <w:p w:rsidR="00571F69" w:rsidRPr="00571F69" w:rsidRDefault="00571F69" w:rsidP="00571F69">
            <w:pPr>
              <w:pStyle w:val="afb"/>
              <w:jc w:val="center"/>
              <w:rPr>
                <w:sz w:val="23"/>
                <w:szCs w:val="23"/>
              </w:rPr>
            </w:pPr>
            <w:r w:rsidRPr="00571F69">
              <w:rPr>
                <w:sz w:val="23"/>
                <w:szCs w:val="23"/>
              </w:rPr>
              <w:t>4000</w:t>
            </w:r>
          </w:p>
        </w:tc>
        <w:tc>
          <w:tcPr>
            <w:tcW w:w="971" w:type="dxa"/>
            <w:shd w:val="clear" w:color="auto" w:fill="auto"/>
          </w:tcPr>
          <w:p w:rsidR="00571F69" w:rsidRPr="00571F69" w:rsidRDefault="00571F69" w:rsidP="00571F69">
            <w:pPr>
              <w:pStyle w:val="afb"/>
              <w:jc w:val="center"/>
              <w:rPr>
                <w:sz w:val="23"/>
                <w:szCs w:val="23"/>
              </w:rPr>
            </w:pPr>
            <w:r w:rsidRPr="00571F69">
              <w:rPr>
                <w:sz w:val="23"/>
                <w:szCs w:val="23"/>
              </w:rPr>
              <w:t>800</w:t>
            </w:r>
          </w:p>
        </w:tc>
        <w:tc>
          <w:tcPr>
            <w:tcW w:w="851" w:type="dxa"/>
            <w:shd w:val="clear" w:color="auto" w:fill="auto"/>
          </w:tcPr>
          <w:p w:rsidR="00571F69" w:rsidRPr="00AB56A6" w:rsidRDefault="00571F69" w:rsidP="00571F69">
            <w:pPr>
              <w:pStyle w:val="afb"/>
              <w:jc w:val="center"/>
              <w:rPr>
                <w:sz w:val="23"/>
                <w:szCs w:val="23"/>
              </w:rPr>
            </w:pPr>
            <w:r w:rsidRPr="00AB56A6">
              <w:rPr>
                <w:sz w:val="23"/>
                <w:szCs w:val="23"/>
              </w:rPr>
              <w:t>1</w:t>
            </w:r>
          </w:p>
        </w:tc>
        <w:tc>
          <w:tcPr>
            <w:tcW w:w="1014" w:type="dxa"/>
            <w:shd w:val="clear" w:color="auto" w:fill="auto"/>
          </w:tcPr>
          <w:p w:rsidR="00571F69" w:rsidRPr="00AB56A6" w:rsidRDefault="00571F69" w:rsidP="00571F69">
            <w:pPr>
              <w:pStyle w:val="afb"/>
              <w:jc w:val="center"/>
              <w:rPr>
                <w:sz w:val="23"/>
                <w:szCs w:val="23"/>
              </w:rPr>
            </w:pPr>
            <w:r w:rsidRPr="00AB56A6">
              <w:rPr>
                <w:sz w:val="23"/>
                <w:szCs w:val="23"/>
              </w:rPr>
              <w:t>400</w:t>
            </w:r>
          </w:p>
        </w:tc>
        <w:tc>
          <w:tcPr>
            <w:tcW w:w="1159" w:type="dxa"/>
            <w:shd w:val="clear" w:color="auto" w:fill="auto"/>
          </w:tcPr>
          <w:p w:rsidR="00571F69" w:rsidRPr="00AB56A6" w:rsidRDefault="00571F69" w:rsidP="00571F69">
            <w:pPr>
              <w:pStyle w:val="afb"/>
              <w:jc w:val="center"/>
              <w:rPr>
                <w:sz w:val="23"/>
                <w:szCs w:val="23"/>
              </w:rPr>
            </w:pPr>
            <w:r w:rsidRPr="00AB56A6">
              <w:rPr>
                <w:sz w:val="23"/>
                <w:szCs w:val="23"/>
              </w:rPr>
              <w:t>0</w:t>
            </w:r>
          </w:p>
        </w:tc>
        <w:tc>
          <w:tcPr>
            <w:tcW w:w="709" w:type="dxa"/>
            <w:shd w:val="clear" w:color="auto" w:fill="auto"/>
          </w:tcPr>
          <w:p w:rsidR="00571F69" w:rsidRPr="00AB56A6" w:rsidRDefault="00571F69" w:rsidP="00571F69">
            <w:pPr>
              <w:pStyle w:val="afb"/>
              <w:jc w:val="center"/>
              <w:rPr>
                <w:sz w:val="23"/>
                <w:szCs w:val="23"/>
              </w:rPr>
            </w:pPr>
            <w:r w:rsidRPr="00AB56A6">
              <w:rPr>
                <w:sz w:val="23"/>
                <w:szCs w:val="23"/>
              </w:rPr>
              <w:t>1</w:t>
            </w:r>
          </w:p>
        </w:tc>
        <w:tc>
          <w:tcPr>
            <w:tcW w:w="591" w:type="dxa"/>
            <w:shd w:val="clear" w:color="auto" w:fill="auto"/>
          </w:tcPr>
          <w:p w:rsidR="00571F69" w:rsidRPr="00AB56A6" w:rsidRDefault="00571F69" w:rsidP="00571F69">
            <w:pPr>
              <w:pStyle w:val="afb"/>
              <w:jc w:val="center"/>
              <w:rPr>
                <w:sz w:val="23"/>
                <w:szCs w:val="23"/>
              </w:rPr>
            </w:pPr>
            <w:r w:rsidRPr="00AB56A6">
              <w:rPr>
                <w:sz w:val="23"/>
                <w:szCs w:val="23"/>
              </w:rPr>
              <w:t>0</w:t>
            </w:r>
          </w:p>
        </w:tc>
        <w:tc>
          <w:tcPr>
            <w:tcW w:w="1134" w:type="dxa"/>
            <w:shd w:val="clear" w:color="auto" w:fill="auto"/>
          </w:tcPr>
          <w:p w:rsidR="00571F69" w:rsidRPr="00AB56A6" w:rsidRDefault="00571F69" w:rsidP="00571F69">
            <w:pPr>
              <w:pStyle w:val="afb"/>
              <w:jc w:val="center"/>
              <w:rPr>
                <w:sz w:val="23"/>
                <w:szCs w:val="23"/>
              </w:rPr>
            </w:pPr>
            <w:r w:rsidRPr="00AB56A6">
              <w:rPr>
                <w:sz w:val="23"/>
                <w:szCs w:val="23"/>
              </w:rPr>
              <w:t>400</w:t>
            </w:r>
          </w:p>
        </w:tc>
        <w:tc>
          <w:tcPr>
            <w:tcW w:w="970" w:type="dxa"/>
            <w:shd w:val="clear" w:color="auto" w:fill="auto"/>
          </w:tcPr>
          <w:p w:rsidR="00571F69" w:rsidRPr="00AB56A6" w:rsidRDefault="00571F69" w:rsidP="00571F69">
            <w:pPr>
              <w:pStyle w:val="afb"/>
              <w:jc w:val="center"/>
              <w:rPr>
                <w:sz w:val="23"/>
                <w:szCs w:val="23"/>
              </w:rPr>
            </w:pPr>
            <w:r w:rsidRPr="00AB56A6">
              <w:rPr>
                <w:sz w:val="23"/>
                <w:szCs w:val="23"/>
              </w:rPr>
              <w:t>0</w:t>
            </w:r>
          </w:p>
        </w:tc>
      </w:tr>
      <w:tr w:rsidR="00571F69" w:rsidRPr="00143DA7" w:rsidTr="001D7D20">
        <w:trPr>
          <w:trHeight w:val="255"/>
        </w:trPr>
        <w:tc>
          <w:tcPr>
            <w:tcW w:w="540" w:type="dxa"/>
            <w:shd w:val="clear" w:color="auto" w:fill="auto"/>
          </w:tcPr>
          <w:p w:rsidR="00571F69" w:rsidRPr="00143DA7" w:rsidRDefault="00571F69" w:rsidP="00571F69">
            <w:pPr>
              <w:spacing w:after="0" w:line="240" w:lineRule="auto"/>
              <w:jc w:val="center"/>
              <w:rPr>
                <w:rFonts w:ascii="Times New Roman" w:hAnsi="Times New Roman" w:cs="Times New Roman"/>
                <w:sz w:val="24"/>
                <w:szCs w:val="24"/>
              </w:rPr>
            </w:pPr>
            <w:r w:rsidRPr="00143DA7">
              <w:rPr>
                <w:rFonts w:ascii="Times New Roman" w:hAnsi="Times New Roman" w:cs="Times New Roman"/>
                <w:sz w:val="24"/>
                <w:szCs w:val="24"/>
              </w:rPr>
              <w:t> </w:t>
            </w:r>
          </w:p>
        </w:tc>
        <w:tc>
          <w:tcPr>
            <w:tcW w:w="2296" w:type="dxa"/>
            <w:shd w:val="clear" w:color="auto" w:fill="auto"/>
          </w:tcPr>
          <w:p w:rsidR="00571F69" w:rsidRPr="00143DA7" w:rsidRDefault="00571F69" w:rsidP="00571F69">
            <w:pPr>
              <w:spacing w:after="0" w:line="240" w:lineRule="auto"/>
              <w:rPr>
                <w:rFonts w:ascii="Times New Roman" w:hAnsi="Times New Roman" w:cs="Times New Roman"/>
                <w:bCs/>
                <w:sz w:val="24"/>
                <w:szCs w:val="24"/>
              </w:rPr>
            </w:pPr>
            <w:r w:rsidRPr="00143DA7">
              <w:rPr>
                <w:rFonts w:ascii="Times New Roman" w:hAnsi="Times New Roman" w:cs="Times New Roman"/>
                <w:bCs/>
                <w:sz w:val="24"/>
                <w:szCs w:val="24"/>
              </w:rPr>
              <w:t>Всего:</w:t>
            </w:r>
          </w:p>
        </w:tc>
        <w:tc>
          <w:tcPr>
            <w:tcW w:w="879" w:type="dxa"/>
            <w:shd w:val="clear" w:color="auto" w:fill="auto"/>
          </w:tcPr>
          <w:p w:rsidR="00571F69" w:rsidRPr="00571F69" w:rsidRDefault="00571F69" w:rsidP="00571F69">
            <w:pPr>
              <w:pStyle w:val="afb"/>
              <w:jc w:val="center"/>
              <w:rPr>
                <w:bCs/>
                <w:sz w:val="23"/>
                <w:szCs w:val="23"/>
              </w:rPr>
            </w:pPr>
            <w:r w:rsidRPr="00571F69">
              <w:rPr>
                <w:bCs/>
                <w:sz w:val="23"/>
                <w:szCs w:val="23"/>
              </w:rPr>
              <w:t>964</w:t>
            </w:r>
          </w:p>
        </w:tc>
        <w:tc>
          <w:tcPr>
            <w:tcW w:w="1106" w:type="dxa"/>
            <w:shd w:val="clear" w:color="auto" w:fill="auto"/>
          </w:tcPr>
          <w:p w:rsidR="00571F69" w:rsidRPr="00571F69" w:rsidRDefault="00571F69" w:rsidP="00571F69">
            <w:pPr>
              <w:pStyle w:val="afb"/>
              <w:jc w:val="center"/>
              <w:rPr>
                <w:bCs/>
                <w:sz w:val="23"/>
                <w:szCs w:val="23"/>
              </w:rPr>
            </w:pPr>
            <w:r w:rsidRPr="00571F69">
              <w:rPr>
                <w:bCs/>
                <w:sz w:val="23"/>
                <w:szCs w:val="23"/>
              </w:rPr>
              <w:t>95983,0</w:t>
            </w:r>
          </w:p>
        </w:tc>
        <w:tc>
          <w:tcPr>
            <w:tcW w:w="993" w:type="dxa"/>
            <w:shd w:val="clear" w:color="auto" w:fill="auto"/>
          </w:tcPr>
          <w:p w:rsidR="00571F69" w:rsidRPr="00571F69" w:rsidRDefault="00571F69" w:rsidP="00571F69">
            <w:pPr>
              <w:pStyle w:val="afb"/>
              <w:jc w:val="center"/>
              <w:rPr>
                <w:bCs/>
                <w:sz w:val="23"/>
                <w:szCs w:val="23"/>
              </w:rPr>
            </w:pPr>
            <w:r w:rsidRPr="00571F69">
              <w:rPr>
                <w:bCs/>
                <w:sz w:val="23"/>
                <w:szCs w:val="23"/>
              </w:rPr>
              <w:t>60168,1</w:t>
            </w:r>
          </w:p>
        </w:tc>
        <w:tc>
          <w:tcPr>
            <w:tcW w:w="709" w:type="dxa"/>
            <w:shd w:val="clear" w:color="auto" w:fill="auto"/>
          </w:tcPr>
          <w:p w:rsidR="00571F69" w:rsidRPr="00571F69" w:rsidRDefault="00571F69" w:rsidP="00571F69">
            <w:pPr>
              <w:pStyle w:val="afb"/>
              <w:jc w:val="center"/>
              <w:rPr>
                <w:bCs/>
                <w:sz w:val="23"/>
                <w:szCs w:val="23"/>
              </w:rPr>
            </w:pPr>
            <w:r w:rsidRPr="00571F69">
              <w:rPr>
                <w:bCs/>
                <w:sz w:val="23"/>
                <w:szCs w:val="23"/>
              </w:rPr>
              <w:t>369</w:t>
            </w:r>
          </w:p>
        </w:tc>
        <w:tc>
          <w:tcPr>
            <w:tcW w:w="736" w:type="dxa"/>
            <w:shd w:val="clear" w:color="auto" w:fill="auto"/>
          </w:tcPr>
          <w:p w:rsidR="00571F69" w:rsidRPr="00571F69" w:rsidRDefault="00571F69" w:rsidP="00571F69">
            <w:pPr>
              <w:pStyle w:val="afb"/>
              <w:jc w:val="center"/>
              <w:rPr>
                <w:bCs/>
                <w:sz w:val="23"/>
                <w:szCs w:val="23"/>
              </w:rPr>
            </w:pPr>
            <w:r w:rsidRPr="00571F69">
              <w:rPr>
                <w:bCs/>
                <w:sz w:val="23"/>
                <w:szCs w:val="23"/>
              </w:rPr>
              <w:t>229</w:t>
            </w:r>
          </w:p>
        </w:tc>
        <w:tc>
          <w:tcPr>
            <w:tcW w:w="966" w:type="dxa"/>
            <w:shd w:val="clear" w:color="auto" w:fill="auto"/>
          </w:tcPr>
          <w:p w:rsidR="00571F69" w:rsidRPr="00571F69" w:rsidRDefault="00571F69" w:rsidP="00571F69">
            <w:pPr>
              <w:pStyle w:val="afb"/>
              <w:jc w:val="center"/>
              <w:rPr>
                <w:bCs/>
                <w:sz w:val="23"/>
                <w:szCs w:val="23"/>
              </w:rPr>
            </w:pPr>
            <w:r w:rsidRPr="00571F69">
              <w:rPr>
                <w:bCs/>
                <w:sz w:val="23"/>
                <w:szCs w:val="23"/>
              </w:rPr>
              <w:t>84706,3</w:t>
            </w:r>
          </w:p>
        </w:tc>
        <w:tc>
          <w:tcPr>
            <w:tcW w:w="971" w:type="dxa"/>
            <w:shd w:val="clear" w:color="auto" w:fill="auto"/>
          </w:tcPr>
          <w:p w:rsidR="00571F69" w:rsidRPr="00571F69" w:rsidRDefault="00571F69" w:rsidP="00571F69">
            <w:pPr>
              <w:pStyle w:val="afb"/>
              <w:jc w:val="center"/>
              <w:rPr>
                <w:bCs/>
                <w:sz w:val="23"/>
                <w:szCs w:val="23"/>
              </w:rPr>
            </w:pPr>
            <w:r w:rsidRPr="00571F69">
              <w:rPr>
                <w:bCs/>
                <w:sz w:val="23"/>
                <w:szCs w:val="23"/>
              </w:rPr>
              <w:t>49862,8</w:t>
            </w:r>
          </w:p>
        </w:tc>
        <w:tc>
          <w:tcPr>
            <w:tcW w:w="851" w:type="dxa"/>
            <w:shd w:val="clear" w:color="auto" w:fill="auto"/>
          </w:tcPr>
          <w:p w:rsidR="00571F69" w:rsidRPr="00AB56A6" w:rsidRDefault="00571F69" w:rsidP="00571F69">
            <w:pPr>
              <w:pStyle w:val="afb"/>
              <w:jc w:val="center"/>
              <w:rPr>
                <w:bCs/>
                <w:sz w:val="23"/>
                <w:szCs w:val="23"/>
              </w:rPr>
            </w:pPr>
            <w:r w:rsidRPr="00AB56A6">
              <w:rPr>
                <w:bCs/>
                <w:sz w:val="23"/>
                <w:szCs w:val="23"/>
              </w:rPr>
              <w:t>1142</w:t>
            </w:r>
          </w:p>
        </w:tc>
        <w:tc>
          <w:tcPr>
            <w:tcW w:w="1014" w:type="dxa"/>
            <w:shd w:val="clear" w:color="auto" w:fill="auto"/>
          </w:tcPr>
          <w:p w:rsidR="00571F69" w:rsidRPr="00AB56A6" w:rsidRDefault="00571F69" w:rsidP="00571F69">
            <w:pPr>
              <w:pStyle w:val="afb"/>
              <w:jc w:val="center"/>
              <w:rPr>
                <w:bCs/>
                <w:sz w:val="23"/>
                <w:szCs w:val="23"/>
              </w:rPr>
            </w:pPr>
            <w:r w:rsidRPr="00AB56A6">
              <w:rPr>
                <w:bCs/>
                <w:sz w:val="23"/>
                <w:szCs w:val="23"/>
              </w:rPr>
              <w:t>93253,2</w:t>
            </w:r>
          </w:p>
        </w:tc>
        <w:tc>
          <w:tcPr>
            <w:tcW w:w="1159" w:type="dxa"/>
            <w:shd w:val="clear" w:color="auto" w:fill="auto"/>
          </w:tcPr>
          <w:p w:rsidR="00571F69" w:rsidRPr="00AB56A6" w:rsidRDefault="00571F69" w:rsidP="00571F69">
            <w:pPr>
              <w:pStyle w:val="afb"/>
              <w:jc w:val="center"/>
              <w:rPr>
                <w:bCs/>
                <w:sz w:val="23"/>
                <w:szCs w:val="23"/>
              </w:rPr>
            </w:pPr>
            <w:r w:rsidRPr="00AB56A6">
              <w:rPr>
                <w:bCs/>
                <w:sz w:val="23"/>
                <w:szCs w:val="23"/>
              </w:rPr>
              <w:t>71855,1</w:t>
            </w:r>
          </w:p>
        </w:tc>
        <w:tc>
          <w:tcPr>
            <w:tcW w:w="709" w:type="dxa"/>
            <w:shd w:val="clear" w:color="auto" w:fill="auto"/>
          </w:tcPr>
          <w:p w:rsidR="00571F69" w:rsidRPr="00AB56A6" w:rsidRDefault="00571F69" w:rsidP="00571F69">
            <w:pPr>
              <w:pStyle w:val="afb"/>
              <w:jc w:val="center"/>
              <w:rPr>
                <w:bCs/>
                <w:sz w:val="23"/>
                <w:szCs w:val="23"/>
              </w:rPr>
            </w:pPr>
            <w:r w:rsidRPr="00AB56A6">
              <w:rPr>
                <w:bCs/>
                <w:sz w:val="23"/>
                <w:szCs w:val="23"/>
              </w:rPr>
              <w:t>371</w:t>
            </w:r>
          </w:p>
        </w:tc>
        <w:tc>
          <w:tcPr>
            <w:tcW w:w="591" w:type="dxa"/>
            <w:shd w:val="clear" w:color="auto" w:fill="auto"/>
          </w:tcPr>
          <w:p w:rsidR="00571F69" w:rsidRPr="00AB56A6" w:rsidRDefault="00571F69" w:rsidP="00571F69">
            <w:pPr>
              <w:pStyle w:val="afb"/>
              <w:jc w:val="center"/>
              <w:rPr>
                <w:bCs/>
                <w:sz w:val="23"/>
                <w:szCs w:val="23"/>
              </w:rPr>
            </w:pPr>
            <w:r w:rsidRPr="00AB56A6">
              <w:rPr>
                <w:bCs/>
                <w:sz w:val="23"/>
                <w:szCs w:val="23"/>
              </w:rPr>
              <w:t>251</w:t>
            </w:r>
          </w:p>
        </w:tc>
        <w:tc>
          <w:tcPr>
            <w:tcW w:w="1134" w:type="dxa"/>
            <w:shd w:val="clear" w:color="auto" w:fill="auto"/>
          </w:tcPr>
          <w:p w:rsidR="00571F69" w:rsidRPr="00AB56A6" w:rsidRDefault="00571F69" w:rsidP="00571F69">
            <w:pPr>
              <w:pStyle w:val="afb"/>
              <w:jc w:val="center"/>
              <w:rPr>
                <w:bCs/>
                <w:sz w:val="23"/>
                <w:szCs w:val="23"/>
              </w:rPr>
            </w:pPr>
            <w:r w:rsidRPr="00AB56A6">
              <w:rPr>
                <w:bCs/>
                <w:sz w:val="23"/>
                <w:szCs w:val="23"/>
              </w:rPr>
              <w:t>78477,1</w:t>
            </w:r>
          </w:p>
        </w:tc>
        <w:tc>
          <w:tcPr>
            <w:tcW w:w="970" w:type="dxa"/>
            <w:shd w:val="clear" w:color="auto" w:fill="auto"/>
          </w:tcPr>
          <w:p w:rsidR="00571F69" w:rsidRPr="00AB56A6" w:rsidRDefault="00571F69" w:rsidP="00571F69">
            <w:pPr>
              <w:pStyle w:val="afb"/>
              <w:jc w:val="center"/>
              <w:rPr>
                <w:bCs/>
                <w:sz w:val="23"/>
                <w:szCs w:val="23"/>
              </w:rPr>
            </w:pPr>
            <w:r w:rsidRPr="00AB56A6">
              <w:rPr>
                <w:bCs/>
                <w:sz w:val="23"/>
                <w:szCs w:val="23"/>
              </w:rPr>
              <w:t>57803,0</w:t>
            </w:r>
          </w:p>
        </w:tc>
      </w:tr>
      <w:tr w:rsidR="00AB56A6" w:rsidRPr="00143DA7" w:rsidTr="001D7D20">
        <w:trPr>
          <w:trHeight w:val="255"/>
        </w:trPr>
        <w:tc>
          <w:tcPr>
            <w:tcW w:w="15624" w:type="dxa"/>
            <w:gridSpan w:val="16"/>
            <w:shd w:val="clear" w:color="auto" w:fill="auto"/>
          </w:tcPr>
          <w:p w:rsidR="00AB56A6" w:rsidRPr="00143DA7" w:rsidRDefault="00AB56A6" w:rsidP="00AB56A6">
            <w:pPr>
              <w:spacing w:after="0" w:line="240" w:lineRule="auto"/>
              <w:rPr>
                <w:rFonts w:ascii="Times New Roman" w:hAnsi="Times New Roman" w:cs="Times New Roman"/>
                <w:bCs/>
                <w:i/>
                <w:iCs/>
                <w:sz w:val="24"/>
                <w:szCs w:val="24"/>
              </w:rPr>
            </w:pPr>
            <w:r w:rsidRPr="00143DA7">
              <w:rPr>
                <w:rFonts w:ascii="Times New Roman" w:hAnsi="Times New Roman" w:cs="Times New Roman"/>
                <w:bCs/>
                <w:i/>
                <w:iCs/>
                <w:sz w:val="24"/>
                <w:szCs w:val="24"/>
              </w:rPr>
              <w:t>В сфере государственного строительного надзора</w:t>
            </w:r>
          </w:p>
        </w:tc>
      </w:tr>
      <w:tr w:rsidR="001D7D20" w:rsidRPr="00143DA7" w:rsidTr="001D7D20">
        <w:trPr>
          <w:trHeight w:val="255"/>
        </w:trPr>
        <w:tc>
          <w:tcPr>
            <w:tcW w:w="540" w:type="dxa"/>
            <w:shd w:val="clear" w:color="auto" w:fill="auto"/>
          </w:tcPr>
          <w:p w:rsidR="001D7D20" w:rsidRPr="00143DA7" w:rsidRDefault="001D7D20" w:rsidP="001D7D20">
            <w:pPr>
              <w:spacing w:after="0" w:line="240" w:lineRule="auto"/>
              <w:jc w:val="center"/>
              <w:rPr>
                <w:rFonts w:ascii="Times New Roman" w:hAnsi="Times New Roman" w:cs="Times New Roman"/>
                <w:sz w:val="24"/>
                <w:szCs w:val="24"/>
              </w:rPr>
            </w:pPr>
            <w:r w:rsidRPr="00143DA7">
              <w:rPr>
                <w:rFonts w:ascii="Times New Roman" w:hAnsi="Times New Roman" w:cs="Times New Roman"/>
                <w:sz w:val="24"/>
                <w:szCs w:val="24"/>
              </w:rPr>
              <w:t>66</w:t>
            </w:r>
          </w:p>
        </w:tc>
        <w:tc>
          <w:tcPr>
            <w:tcW w:w="2296" w:type="dxa"/>
            <w:shd w:val="clear" w:color="auto" w:fill="auto"/>
          </w:tcPr>
          <w:p w:rsidR="001D7D20" w:rsidRPr="00143DA7" w:rsidRDefault="001D7D20" w:rsidP="001D7D20">
            <w:pPr>
              <w:spacing w:after="0" w:line="240" w:lineRule="auto"/>
              <w:rPr>
                <w:rFonts w:ascii="Times New Roman" w:hAnsi="Times New Roman" w:cs="Times New Roman"/>
                <w:bCs/>
                <w:sz w:val="24"/>
                <w:szCs w:val="24"/>
              </w:rPr>
            </w:pPr>
            <w:r w:rsidRPr="00143DA7">
              <w:rPr>
                <w:rFonts w:ascii="Times New Roman" w:hAnsi="Times New Roman" w:cs="Times New Roman"/>
                <w:bCs/>
                <w:sz w:val="24"/>
                <w:szCs w:val="24"/>
              </w:rPr>
              <w:t>Статья 9.4</w:t>
            </w:r>
          </w:p>
        </w:tc>
        <w:tc>
          <w:tcPr>
            <w:tcW w:w="879" w:type="dxa"/>
            <w:shd w:val="clear" w:color="auto" w:fill="auto"/>
          </w:tcPr>
          <w:p w:rsidR="001D7D20" w:rsidRPr="00D6788F" w:rsidRDefault="001D7D20" w:rsidP="001D7D20">
            <w:pPr>
              <w:pStyle w:val="afb"/>
              <w:jc w:val="center"/>
              <w:rPr>
                <w:sz w:val="22"/>
                <w:szCs w:val="22"/>
              </w:rPr>
            </w:pPr>
            <w:r w:rsidRPr="00D6788F">
              <w:rPr>
                <w:sz w:val="22"/>
                <w:szCs w:val="22"/>
              </w:rPr>
              <w:t>184</w:t>
            </w:r>
          </w:p>
        </w:tc>
        <w:tc>
          <w:tcPr>
            <w:tcW w:w="1106" w:type="dxa"/>
            <w:shd w:val="clear" w:color="auto" w:fill="auto"/>
          </w:tcPr>
          <w:p w:rsidR="001D7D20" w:rsidRPr="00D6788F" w:rsidRDefault="001D7D20" w:rsidP="001D7D20">
            <w:pPr>
              <w:pStyle w:val="afb"/>
              <w:jc w:val="center"/>
              <w:rPr>
                <w:sz w:val="22"/>
                <w:szCs w:val="22"/>
              </w:rPr>
            </w:pPr>
            <w:r w:rsidRPr="00D6788F">
              <w:rPr>
                <w:sz w:val="22"/>
                <w:szCs w:val="22"/>
              </w:rPr>
              <w:t>21285</w:t>
            </w:r>
          </w:p>
        </w:tc>
        <w:tc>
          <w:tcPr>
            <w:tcW w:w="993" w:type="dxa"/>
            <w:shd w:val="clear" w:color="auto" w:fill="auto"/>
          </w:tcPr>
          <w:p w:rsidR="001D7D20" w:rsidRPr="00D6788F" w:rsidRDefault="001D7D20" w:rsidP="001D7D20">
            <w:pPr>
              <w:pStyle w:val="afb"/>
              <w:jc w:val="center"/>
              <w:rPr>
                <w:sz w:val="22"/>
                <w:szCs w:val="22"/>
              </w:rPr>
            </w:pPr>
            <w:r w:rsidRPr="00D6788F">
              <w:rPr>
                <w:sz w:val="22"/>
                <w:szCs w:val="22"/>
              </w:rPr>
              <w:t>19345</w:t>
            </w:r>
          </w:p>
        </w:tc>
        <w:tc>
          <w:tcPr>
            <w:tcW w:w="709" w:type="dxa"/>
            <w:shd w:val="clear" w:color="auto" w:fill="auto"/>
          </w:tcPr>
          <w:p w:rsidR="001D7D20" w:rsidRPr="00F910E8" w:rsidRDefault="001D7D20" w:rsidP="001D7D20">
            <w:pPr>
              <w:pStyle w:val="afb"/>
              <w:jc w:val="center"/>
              <w:rPr>
                <w:sz w:val="22"/>
                <w:szCs w:val="22"/>
              </w:rPr>
            </w:pPr>
            <w:r w:rsidRPr="00F910E8">
              <w:rPr>
                <w:sz w:val="22"/>
                <w:szCs w:val="22"/>
              </w:rPr>
              <w:t>128</w:t>
            </w:r>
          </w:p>
        </w:tc>
        <w:tc>
          <w:tcPr>
            <w:tcW w:w="736" w:type="dxa"/>
            <w:shd w:val="clear" w:color="auto" w:fill="auto"/>
          </w:tcPr>
          <w:p w:rsidR="001D7D20" w:rsidRPr="00F910E8" w:rsidRDefault="001D7D20" w:rsidP="001D7D20">
            <w:pPr>
              <w:pStyle w:val="afb"/>
              <w:jc w:val="center"/>
              <w:rPr>
                <w:sz w:val="22"/>
                <w:szCs w:val="22"/>
              </w:rPr>
            </w:pPr>
            <w:r w:rsidRPr="00F910E8">
              <w:rPr>
                <w:sz w:val="22"/>
                <w:szCs w:val="22"/>
              </w:rPr>
              <w:t>119</w:t>
            </w:r>
          </w:p>
        </w:tc>
        <w:tc>
          <w:tcPr>
            <w:tcW w:w="966" w:type="dxa"/>
            <w:shd w:val="clear" w:color="auto" w:fill="auto"/>
          </w:tcPr>
          <w:p w:rsidR="001D7D20" w:rsidRPr="00F910E8" w:rsidRDefault="001D7D20" w:rsidP="001D7D20">
            <w:pPr>
              <w:pStyle w:val="afb"/>
              <w:jc w:val="center"/>
              <w:rPr>
                <w:sz w:val="22"/>
                <w:szCs w:val="22"/>
              </w:rPr>
            </w:pPr>
            <w:r w:rsidRPr="00F910E8">
              <w:rPr>
                <w:sz w:val="22"/>
                <w:szCs w:val="22"/>
              </w:rPr>
              <w:t>20150</w:t>
            </w:r>
          </w:p>
        </w:tc>
        <w:tc>
          <w:tcPr>
            <w:tcW w:w="971" w:type="dxa"/>
            <w:shd w:val="clear" w:color="auto" w:fill="auto"/>
          </w:tcPr>
          <w:p w:rsidR="001D7D20" w:rsidRPr="00F910E8" w:rsidRDefault="001D7D20" w:rsidP="001D7D20">
            <w:pPr>
              <w:pStyle w:val="afb"/>
              <w:jc w:val="center"/>
              <w:rPr>
                <w:sz w:val="22"/>
                <w:szCs w:val="22"/>
              </w:rPr>
            </w:pPr>
            <w:r w:rsidRPr="00F910E8">
              <w:rPr>
                <w:sz w:val="22"/>
                <w:szCs w:val="22"/>
              </w:rPr>
              <w:t>18210</w:t>
            </w:r>
          </w:p>
        </w:tc>
        <w:tc>
          <w:tcPr>
            <w:tcW w:w="851" w:type="dxa"/>
            <w:shd w:val="clear" w:color="auto" w:fill="auto"/>
          </w:tcPr>
          <w:p w:rsidR="001D7D20" w:rsidRDefault="001D7D20" w:rsidP="001D7D20">
            <w:pPr>
              <w:pStyle w:val="afb"/>
              <w:jc w:val="center"/>
              <w:rPr>
                <w:sz w:val="22"/>
                <w:szCs w:val="22"/>
              </w:rPr>
            </w:pPr>
            <w:r w:rsidRPr="000506B9">
              <w:rPr>
                <w:sz w:val="22"/>
                <w:szCs w:val="22"/>
              </w:rPr>
              <w:t>291</w:t>
            </w:r>
          </w:p>
          <w:p w:rsidR="000506B9" w:rsidRPr="000506B9" w:rsidRDefault="000506B9" w:rsidP="001D7D20">
            <w:pPr>
              <w:pStyle w:val="afb"/>
              <w:jc w:val="center"/>
              <w:rPr>
                <w:sz w:val="22"/>
                <w:szCs w:val="22"/>
              </w:rPr>
            </w:pPr>
          </w:p>
        </w:tc>
        <w:tc>
          <w:tcPr>
            <w:tcW w:w="1014" w:type="dxa"/>
            <w:shd w:val="clear" w:color="auto" w:fill="auto"/>
          </w:tcPr>
          <w:p w:rsidR="001D7D20" w:rsidRPr="000506B9" w:rsidRDefault="001D7D20" w:rsidP="001D7D20">
            <w:pPr>
              <w:pStyle w:val="afb"/>
              <w:jc w:val="center"/>
              <w:rPr>
                <w:sz w:val="22"/>
                <w:szCs w:val="22"/>
              </w:rPr>
            </w:pPr>
            <w:r w:rsidRPr="000506B9">
              <w:rPr>
                <w:sz w:val="22"/>
                <w:szCs w:val="22"/>
              </w:rPr>
              <w:t>35860</w:t>
            </w:r>
          </w:p>
        </w:tc>
        <w:tc>
          <w:tcPr>
            <w:tcW w:w="1159" w:type="dxa"/>
            <w:shd w:val="clear" w:color="auto" w:fill="auto"/>
          </w:tcPr>
          <w:p w:rsidR="001D7D20" w:rsidRPr="000506B9" w:rsidRDefault="001D7D20" w:rsidP="001D7D20">
            <w:pPr>
              <w:pStyle w:val="afb"/>
              <w:jc w:val="center"/>
              <w:rPr>
                <w:sz w:val="22"/>
                <w:szCs w:val="22"/>
              </w:rPr>
            </w:pPr>
            <w:r w:rsidRPr="000506B9">
              <w:rPr>
                <w:sz w:val="22"/>
                <w:szCs w:val="22"/>
              </w:rPr>
              <w:t>31670</w:t>
            </w:r>
          </w:p>
        </w:tc>
        <w:tc>
          <w:tcPr>
            <w:tcW w:w="709" w:type="dxa"/>
            <w:shd w:val="clear" w:color="auto" w:fill="auto"/>
          </w:tcPr>
          <w:p w:rsidR="001D7D20" w:rsidRPr="000506B9" w:rsidRDefault="001D7D20" w:rsidP="001D7D20">
            <w:pPr>
              <w:pStyle w:val="afb"/>
              <w:jc w:val="center"/>
              <w:rPr>
                <w:sz w:val="22"/>
                <w:szCs w:val="22"/>
              </w:rPr>
            </w:pPr>
            <w:r w:rsidRPr="000506B9">
              <w:rPr>
                <w:sz w:val="22"/>
                <w:szCs w:val="22"/>
              </w:rPr>
              <w:t>236</w:t>
            </w:r>
          </w:p>
        </w:tc>
        <w:tc>
          <w:tcPr>
            <w:tcW w:w="591" w:type="dxa"/>
            <w:shd w:val="clear" w:color="auto" w:fill="auto"/>
          </w:tcPr>
          <w:p w:rsidR="001D7D20" w:rsidRPr="000506B9" w:rsidRDefault="001D7D20" w:rsidP="001D7D20">
            <w:pPr>
              <w:pStyle w:val="afb"/>
              <w:jc w:val="center"/>
              <w:rPr>
                <w:sz w:val="22"/>
                <w:szCs w:val="22"/>
              </w:rPr>
            </w:pPr>
            <w:r w:rsidRPr="000506B9">
              <w:rPr>
                <w:sz w:val="22"/>
                <w:szCs w:val="22"/>
              </w:rPr>
              <w:t>208</w:t>
            </w:r>
          </w:p>
        </w:tc>
        <w:tc>
          <w:tcPr>
            <w:tcW w:w="1134" w:type="dxa"/>
            <w:shd w:val="clear" w:color="auto" w:fill="auto"/>
          </w:tcPr>
          <w:p w:rsidR="001D7D20" w:rsidRPr="000506B9" w:rsidRDefault="001D7D20" w:rsidP="001D7D20">
            <w:pPr>
              <w:pStyle w:val="afb"/>
              <w:jc w:val="center"/>
              <w:rPr>
                <w:sz w:val="22"/>
                <w:szCs w:val="22"/>
              </w:rPr>
            </w:pPr>
            <w:r w:rsidRPr="000506B9">
              <w:rPr>
                <w:sz w:val="22"/>
                <w:szCs w:val="22"/>
              </w:rPr>
              <w:t>34750</w:t>
            </w:r>
          </w:p>
        </w:tc>
        <w:tc>
          <w:tcPr>
            <w:tcW w:w="970" w:type="dxa"/>
            <w:shd w:val="clear" w:color="auto" w:fill="auto"/>
          </w:tcPr>
          <w:p w:rsidR="001D7D20" w:rsidRPr="000506B9" w:rsidRDefault="001D7D20" w:rsidP="001D7D20">
            <w:pPr>
              <w:pStyle w:val="afb"/>
              <w:jc w:val="center"/>
              <w:rPr>
                <w:sz w:val="22"/>
                <w:szCs w:val="22"/>
              </w:rPr>
            </w:pPr>
            <w:r w:rsidRPr="000506B9">
              <w:rPr>
                <w:sz w:val="22"/>
                <w:szCs w:val="22"/>
              </w:rPr>
              <w:t>30950</w:t>
            </w:r>
          </w:p>
        </w:tc>
      </w:tr>
      <w:tr w:rsidR="001D7D20" w:rsidRPr="00143DA7" w:rsidTr="001D7D20">
        <w:trPr>
          <w:trHeight w:val="255"/>
        </w:trPr>
        <w:tc>
          <w:tcPr>
            <w:tcW w:w="540" w:type="dxa"/>
            <w:shd w:val="clear" w:color="auto" w:fill="auto"/>
          </w:tcPr>
          <w:p w:rsidR="001D7D20" w:rsidRPr="00143DA7" w:rsidRDefault="001D7D20" w:rsidP="001D7D20">
            <w:pPr>
              <w:spacing w:after="0" w:line="240" w:lineRule="auto"/>
              <w:jc w:val="center"/>
              <w:rPr>
                <w:rFonts w:ascii="Times New Roman" w:hAnsi="Times New Roman" w:cs="Times New Roman"/>
                <w:sz w:val="24"/>
                <w:szCs w:val="24"/>
              </w:rPr>
            </w:pPr>
            <w:r w:rsidRPr="00143DA7">
              <w:rPr>
                <w:rFonts w:ascii="Times New Roman" w:hAnsi="Times New Roman" w:cs="Times New Roman"/>
                <w:sz w:val="24"/>
                <w:szCs w:val="24"/>
              </w:rPr>
              <w:t>67</w:t>
            </w:r>
          </w:p>
        </w:tc>
        <w:tc>
          <w:tcPr>
            <w:tcW w:w="2296" w:type="dxa"/>
            <w:shd w:val="clear" w:color="auto" w:fill="auto"/>
          </w:tcPr>
          <w:p w:rsidR="001D7D20" w:rsidRPr="00143DA7" w:rsidRDefault="001D7D20" w:rsidP="001D7D20">
            <w:pPr>
              <w:spacing w:after="0" w:line="240" w:lineRule="auto"/>
              <w:rPr>
                <w:rFonts w:ascii="Times New Roman" w:hAnsi="Times New Roman" w:cs="Times New Roman"/>
                <w:bCs/>
                <w:sz w:val="24"/>
                <w:szCs w:val="24"/>
              </w:rPr>
            </w:pPr>
            <w:r w:rsidRPr="00143DA7">
              <w:rPr>
                <w:rFonts w:ascii="Times New Roman" w:hAnsi="Times New Roman" w:cs="Times New Roman"/>
                <w:bCs/>
                <w:sz w:val="24"/>
                <w:szCs w:val="24"/>
              </w:rPr>
              <w:t>Статья 9.5</w:t>
            </w:r>
          </w:p>
        </w:tc>
        <w:tc>
          <w:tcPr>
            <w:tcW w:w="879" w:type="dxa"/>
            <w:shd w:val="clear" w:color="auto" w:fill="auto"/>
          </w:tcPr>
          <w:p w:rsidR="001D7D20" w:rsidRPr="00D6788F" w:rsidRDefault="001D7D20" w:rsidP="001D7D20">
            <w:pPr>
              <w:pStyle w:val="afb"/>
              <w:jc w:val="center"/>
              <w:rPr>
                <w:sz w:val="22"/>
                <w:szCs w:val="22"/>
              </w:rPr>
            </w:pPr>
            <w:r w:rsidRPr="00D6788F">
              <w:rPr>
                <w:sz w:val="22"/>
                <w:szCs w:val="22"/>
              </w:rPr>
              <w:t>121</w:t>
            </w:r>
          </w:p>
        </w:tc>
        <w:tc>
          <w:tcPr>
            <w:tcW w:w="1106" w:type="dxa"/>
            <w:shd w:val="clear" w:color="auto" w:fill="auto"/>
          </w:tcPr>
          <w:p w:rsidR="001D7D20" w:rsidRPr="00D6788F" w:rsidRDefault="001D7D20" w:rsidP="001D7D20">
            <w:pPr>
              <w:pStyle w:val="afb"/>
              <w:jc w:val="center"/>
              <w:rPr>
                <w:sz w:val="22"/>
                <w:szCs w:val="22"/>
              </w:rPr>
            </w:pPr>
            <w:r w:rsidRPr="00D6788F">
              <w:rPr>
                <w:sz w:val="22"/>
                <w:szCs w:val="22"/>
              </w:rPr>
              <w:t>8969</w:t>
            </w:r>
          </w:p>
        </w:tc>
        <w:tc>
          <w:tcPr>
            <w:tcW w:w="993" w:type="dxa"/>
            <w:shd w:val="clear" w:color="auto" w:fill="auto"/>
          </w:tcPr>
          <w:p w:rsidR="001D7D20" w:rsidRPr="00D6788F" w:rsidRDefault="001D7D20" w:rsidP="001D7D20">
            <w:pPr>
              <w:pStyle w:val="afb"/>
              <w:jc w:val="center"/>
              <w:rPr>
                <w:sz w:val="22"/>
                <w:szCs w:val="22"/>
              </w:rPr>
            </w:pPr>
            <w:r w:rsidRPr="00D6788F">
              <w:rPr>
                <w:sz w:val="22"/>
                <w:szCs w:val="22"/>
              </w:rPr>
              <w:t>6967</w:t>
            </w:r>
          </w:p>
        </w:tc>
        <w:tc>
          <w:tcPr>
            <w:tcW w:w="709" w:type="dxa"/>
            <w:shd w:val="clear" w:color="auto" w:fill="auto"/>
          </w:tcPr>
          <w:p w:rsidR="001D7D20" w:rsidRPr="00F910E8" w:rsidRDefault="001D7D20" w:rsidP="001D7D20">
            <w:pPr>
              <w:pStyle w:val="afb"/>
              <w:jc w:val="center"/>
              <w:rPr>
                <w:sz w:val="22"/>
                <w:szCs w:val="22"/>
              </w:rPr>
            </w:pPr>
            <w:r w:rsidRPr="00F910E8">
              <w:rPr>
                <w:sz w:val="22"/>
                <w:szCs w:val="22"/>
              </w:rPr>
              <w:t>104</w:t>
            </w:r>
          </w:p>
        </w:tc>
        <w:tc>
          <w:tcPr>
            <w:tcW w:w="736" w:type="dxa"/>
            <w:shd w:val="clear" w:color="auto" w:fill="auto"/>
          </w:tcPr>
          <w:p w:rsidR="001D7D20" w:rsidRPr="00F910E8" w:rsidRDefault="001D7D20" w:rsidP="001D7D20">
            <w:pPr>
              <w:pStyle w:val="afb"/>
              <w:jc w:val="center"/>
              <w:rPr>
                <w:sz w:val="22"/>
                <w:szCs w:val="22"/>
              </w:rPr>
            </w:pPr>
            <w:r w:rsidRPr="00F910E8">
              <w:rPr>
                <w:sz w:val="22"/>
                <w:szCs w:val="22"/>
              </w:rPr>
              <w:t>93</w:t>
            </w:r>
          </w:p>
        </w:tc>
        <w:tc>
          <w:tcPr>
            <w:tcW w:w="966" w:type="dxa"/>
            <w:shd w:val="clear" w:color="auto" w:fill="auto"/>
          </w:tcPr>
          <w:p w:rsidR="001D7D20" w:rsidRPr="00F910E8" w:rsidRDefault="001D7D20" w:rsidP="001D7D20">
            <w:pPr>
              <w:pStyle w:val="afb"/>
              <w:jc w:val="center"/>
              <w:rPr>
                <w:sz w:val="22"/>
                <w:szCs w:val="22"/>
              </w:rPr>
            </w:pPr>
            <w:r w:rsidRPr="00F910E8">
              <w:rPr>
                <w:sz w:val="22"/>
                <w:szCs w:val="22"/>
              </w:rPr>
              <w:t>8830</w:t>
            </w:r>
          </w:p>
        </w:tc>
        <w:tc>
          <w:tcPr>
            <w:tcW w:w="971" w:type="dxa"/>
            <w:shd w:val="clear" w:color="auto" w:fill="auto"/>
          </w:tcPr>
          <w:p w:rsidR="001D7D20" w:rsidRPr="00F910E8" w:rsidRDefault="001D7D20" w:rsidP="001D7D20">
            <w:pPr>
              <w:pStyle w:val="afb"/>
              <w:jc w:val="center"/>
              <w:rPr>
                <w:sz w:val="22"/>
                <w:szCs w:val="22"/>
              </w:rPr>
            </w:pPr>
            <w:r w:rsidRPr="00F910E8">
              <w:rPr>
                <w:sz w:val="22"/>
                <w:szCs w:val="22"/>
              </w:rPr>
              <w:t>6850</w:t>
            </w:r>
          </w:p>
        </w:tc>
        <w:tc>
          <w:tcPr>
            <w:tcW w:w="851" w:type="dxa"/>
            <w:shd w:val="clear" w:color="auto" w:fill="auto"/>
          </w:tcPr>
          <w:p w:rsidR="001D7D20" w:rsidRPr="000506B9" w:rsidRDefault="001D7D20" w:rsidP="001D7D20">
            <w:pPr>
              <w:pStyle w:val="afb"/>
              <w:jc w:val="center"/>
              <w:rPr>
                <w:sz w:val="22"/>
                <w:szCs w:val="22"/>
              </w:rPr>
            </w:pPr>
            <w:r w:rsidRPr="000506B9">
              <w:rPr>
                <w:sz w:val="22"/>
                <w:szCs w:val="22"/>
              </w:rPr>
              <w:t>173</w:t>
            </w:r>
          </w:p>
        </w:tc>
        <w:tc>
          <w:tcPr>
            <w:tcW w:w="1014" w:type="dxa"/>
            <w:shd w:val="clear" w:color="auto" w:fill="auto"/>
          </w:tcPr>
          <w:p w:rsidR="001D7D20" w:rsidRPr="000506B9" w:rsidRDefault="001D7D20" w:rsidP="001D7D20">
            <w:pPr>
              <w:pStyle w:val="afb"/>
              <w:jc w:val="center"/>
              <w:rPr>
                <w:sz w:val="22"/>
                <w:szCs w:val="22"/>
              </w:rPr>
            </w:pPr>
            <w:r w:rsidRPr="000506B9">
              <w:rPr>
                <w:sz w:val="22"/>
                <w:szCs w:val="22"/>
              </w:rPr>
              <w:t>18988</w:t>
            </w:r>
          </w:p>
        </w:tc>
        <w:tc>
          <w:tcPr>
            <w:tcW w:w="1159" w:type="dxa"/>
            <w:shd w:val="clear" w:color="auto" w:fill="auto"/>
          </w:tcPr>
          <w:p w:rsidR="001D7D20" w:rsidRPr="000506B9" w:rsidRDefault="001D7D20" w:rsidP="001D7D20">
            <w:pPr>
              <w:pStyle w:val="afb"/>
              <w:jc w:val="center"/>
              <w:rPr>
                <w:sz w:val="22"/>
                <w:szCs w:val="22"/>
              </w:rPr>
            </w:pPr>
            <w:r w:rsidRPr="000506B9">
              <w:rPr>
                <w:sz w:val="22"/>
                <w:szCs w:val="22"/>
              </w:rPr>
              <w:t>18668</w:t>
            </w:r>
          </w:p>
        </w:tc>
        <w:tc>
          <w:tcPr>
            <w:tcW w:w="709" w:type="dxa"/>
            <w:shd w:val="clear" w:color="auto" w:fill="auto"/>
          </w:tcPr>
          <w:p w:rsidR="001D7D20" w:rsidRPr="000506B9" w:rsidRDefault="001D7D20" w:rsidP="001D7D20">
            <w:pPr>
              <w:pStyle w:val="afb"/>
              <w:jc w:val="center"/>
              <w:rPr>
                <w:sz w:val="22"/>
                <w:szCs w:val="22"/>
              </w:rPr>
            </w:pPr>
            <w:r w:rsidRPr="000506B9">
              <w:rPr>
                <w:sz w:val="22"/>
                <w:szCs w:val="22"/>
              </w:rPr>
              <w:t>149</w:t>
            </w:r>
          </w:p>
        </w:tc>
        <w:tc>
          <w:tcPr>
            <w:tcW w:w="591" w:type="dxa"/>
            <w:shd w:val="clear" w:color="auto" w:fill="auto"/>
          </w:tcPr>
          <w:p w:rsidR="001D7D20" w:rsidRPr="000506B9" w:rsidRDefault="001D7D20" w:rsidP="001D7D20">
            <w:pPr>
              <w:pStyle w:val="afb"/>
              <w:jc w:val="center"/>
              <w:rPr>
                <w:sz w:val="22"/>
                <w:szCs w:val="22"/>
              </w:rPr>
            </w:pPr>
            <w:r w:rsidRPr="000506B9">
              <w:rPr>
                <w:sz w:val="22"/>
                <w:szCs w:val="22"/>
              </w:rPr>
              <w:t>144</w:t>
            </w:r>
          </w:p>
        </w:tc>
        <w:tc>
          <w:tcPr>
            <w:tcW w:w="1134" w:type="dxa"/>
            <w:shd w:val="clear" w:color="auto" w:fill="auto"/>
          </w:tcPr>
          <w:p w:rsidR="001D7D20" w:rsidRPr="000506B9" w:rsidRDefault="001D7D20" w:rsidP="001D7D20">
            <w:pPr>
              <w:pStyle w:val="afb"/>
              <w:jc w:val="center"/>
              <w:rPr>
                <w:sz w:val="22"/>
                <w:szCs w:val="22"/>
              </w:rPr>
            </w:pPr>
            <w:r w:rsidRPr="000506B9">
              <w:rPr>
                <w:sz w:val="22"/>
                <w:szCs w:val="22"/>
              </w:rPr>
              <w:t>18890</w:t>
            </w:r>
          </w:p>
        </w:tc>
        <w:tc>
          <w:tcPr>
            <w:tcW w:w="970" w:type="dxa"/>
            <w:shd w:val="clear" w:color="auto" w:fill="auto"/>
          </w:tcPr>
          <w:p w:rsidR="001D7D20" w:rsidRPr="000506B9" w:rsidRDefault="001D7D20" w:rsidP="001D7D20">
            <w:pPr>
              <w:pStyle w:val="afb"/>
              <w:jc w:val="center"/>
              <w:rPr>
                <w:sz w:val="22"/>
                <w:szCs w:val="22"/>
              </w:rPr>
            </w:pPr>
            <w:r w:rsidRPr="000506B9">
              <w:rPr>
                <w:sz w:val="22"/>
                <w:szCs w:val="22"/>
              </w:rPr>
              <w:t>18560</w:t>
            </w:r>
          </w:p>
        </w:tc>
      </w:tr>
      <w:tr w:rsidR="001D7D20" w:rsidRPr="00143DA7" w:rsidTr="001D7D20">
        <w:trPr>
          <w:trHeight w:val="255"/>
        </w:trPr>
        <w:tc>
          <w:tcPr>
            <w:tcW w:w="540" w:type="dxa"/>
            <w:shd w:val="clear" w:color="auto" w:fill="auto"/>
          </w:tcPr>
          <w:p w:rsidR="001D7D20" w:rsidRPr="00143DA7" w:rsidRDefault="001D7D20" w:rsidP="001D7D20">
            <w:pPr>
              <w:spacing w:after="0" w:line="240" w:lineRule="auto"/>
              <w:jc w:val="center"/>
              <w:rPr>
                <w:rFonts w:ascii="Times New Roman" w:hAnsi="Times New Roman" w:cs="Times New Roman"/>
                <w:sz w:val="24"/>
                <w:szCs w:val="24"/>
              </w:rPr>
            </w:pPr>
            <w:r w:rsidRPr="00143DA7">
              <w:rPr>
                <w:rFonts w:ascii="Times New Roman" w:hAnsi="Times New Roman" w:cs="Times New Roman"/>
                <w:sz w:val="24"/>
                <w:szCs w:val="24"/>
              </w:rPr>
              <w:t>68</w:t>
            </w:r>
          </w:p>
        </w:tc>
        <w:tc>
          <w:tcPr>
            <w:tcW w:w="2296" w:type="dxa"/>
            <w:shd w:val="clear" w:color="auto" w:fill="auto"/>
            <w:vAlign w:val="bottom"/>
          </w:tcPr>
          <w:p w:rsidR="001D7D20" w:rsidRPr="00143DA7" w:rsidRDefault="001D7D20" w:rsidP="001D7D20">
            <w:pPr>
              <w:spacing w:after="0" w:line="240" w:lineRule="auto"/>
              <w:rPr>
                <w:rFonts w:ascii="Times New Roman" w:hAnsi="Times New Roman" w:cs="Times New Roman"/>
                <w:bCs/>
                <w:sz w:val="24"/>
                <w:szCs w:val="24"/>
              </w:rPr>
            </w:pPr>
            <w:r w:rsidRPr="00143DA7">
              <w:rPr>
                <w:rFonts w:ascii="Times New Roman" w:hAnsi="Times New Roman" w:cs="Times New Roman"/>
                <w:bCs/>
                <w:sz w:val="24"/>
                <w:szCs w:val="24"/>
              </w:rPr>
              <w:t>Статья 9.5.1</w:t>
            </w:r>
          </w:p>
        </w:tc>
        <w:tc>
          <w:tcPr>
            <w:tcW w:w="879" w:type="dxa"/>
            <w:shd w:val="clear" w:color="auto" w:fill="auto"/>
          </w:tcPr>
          <w:p w:rsidR="001D7D20" w:rsidRPr="00D6788F" w:rsidRDefault="001D7D20" w:rsidP="001D7D20">
            <w:pPr>
              <w:pStyle w:val="afb"/>
              <w:jc w:val="center"/>
              <w:rPr>
                <w:sz w:val="22"/>
                <w:szCs w:val="22"/>
              </w:rPr>
            </w:pPr>
            <w:r w:rsidRPr="00D6788F">
              <w:rPr>
                <w:sz w:val="22"/>
                <w:szCs w:val="22"/>
              </w:rPr>
              <w:t>7</w:t>
            </w:r>
          </w:p>
        </w:tc>
        <w:tc>
          <w:tcPr>
            <w:tcW w:w="1106" w:type="dxa"/>
            <w:shd w:val="clear" w:color="auto" w:fill="auto"/>
          </w:tcPr>
          <w:p w:rsidR="001D7D20" w:rsidRPr="00D6788F" w:rsidRDefault="001D7D20" w:rsidP="001D7D20">
            <w:pPr>
              <w:pStyle w:val="afb"/>
              <w:jc w:val="center"/>
              <w:rPr>
                <w:sz w:val="22"/>
                <w:szCs w:val="22"/>
              </w:rPr>
            </w:pPr>
            <w:r w:rsidRPr="00D6788F">
              <w:rPr>
                <w:sz w:val="22"/>
                <w:szCs w:val="22"/>
              </w:rPr>
              <w:t>280</w:t>
            </w:r>
          </w:p>
        </w:tc>
        <w:tc>
          <w:tcPr>
            <w:tcW w:w="993" w:type="dxa"/>
            <w:shd w:val="clear" w:color="auto" w:fill="auto"/>
          </w:tcPr>
          <w:p w:rsidR="001D7D20" w:rsidRPr="00D6788F" w:rsidRDefault="001D7D20" w:rsidP="001D7D20">
            <w:pPr>
              <w:pStyle w:val="afb"/>
              <w:jc w:val="center"/>
              <w:rPr>
                <w:sz w:val="22"/>
                <w:szCs w:val="22"/>
              </w:rPr>
            </w:pPr>
            <w:r w:rsidRPr="00D6788F">
              <w:rPr>
                <w:sz w:val="22"/>
                <w:szCs w:val="22"/>
              </w:rPr>
              <w:t>200</w:t>
            </w:r>
          </w:p>
        </w:tc>
        <w:tc>
          <w:tcPr>
            <w:tcW w:w="709" w:type="dxa"/>
            <w:shd w:val="clear" w:color="auto" w:fill="auto"/>
          </w:tcPr>
          <w:p w:rsidR="001D7D20" w:rsidRPr="00F910E8" w:rsidRDefault="001D7D20" w:rsidP="001D7D20">
            <w:pPr>
              <w:pStyle w:val="afb"/>
              <w:jc w:val="center"/>
              <w:rPr>
                <w:sz w:val="22"/>
                <w:szCs w:val="22"/>
              </w:rPr>
            </w:pPr>
            <w:r w:rsidRPr="00F910E8">
              <w:rPr>
                <w:sz w:val="22"/>
                <w:szCs w:val="22"/>
              </w:rPr>
              <w:t>7</w:t>
            </w:r>
          </w:p>
        </w:tc>
        <w:tc>
          <w:tcPr>
            <w:tcW w:w="736" w:type="dxa"/>
            <w:shd w:val="clear" w:color="auto" w:fill="auto"/>
          </w:tcPr>
          <w:p w:rsidR="001D7D20" w:rsidRPr="00F910E8" w:rsidRDefault="001D7D20" w:rsidP="001D7D20">
            <w:pPr>
              <w:pStyle w:val="afb"/>
              <w:jc w:val="center"/>
              <w:rPr>
                <w:sz w:val="22"/>
                <w:szCs w:val="22"/>
              </w:rPr>
            </w:pPr>
            <w:r w:rsidRPr="00F910E8">
              <w:rPr>
                <w:sz w:val="22"/>
                <w:szCs w:val="22"/>
              </w:rPr>
              <w:t>5</w:t>
            </w:r>
          </w:p>
        </w:tc>
        <w:tc>
          <w:tcPr>
            <w:tcW w:w="966" w:type="dxa"/>
            <w:shd w:val="clear" w:color="auto" w:fill="auto"/>
          </w:tcPr>
          <w:p w:rsidR="001D7D20" w:rsidRPr="00F910E8" w:rsidRDefault="001D7D20" w:rsidP="001D7D20">
            <w:pPr>
              <w:pStyle w:val="afb"/>
              <w:jc w:val="center"/>
              <w:rPr>
                <w:sz w:val="22"/>
                <w:szCs w:val="22"/>
              </w:rPr>
            </w:pPr>
            <w:r w:rsidRPr="00F910E8">
              <w:rPr>
                <w:sz w:val="22"/>
                <w:szCs w:val="22"/>
              </w:rPr>
              <w:t>280</w:t>
            </w:r>
          </w:p>
        </w:tc>
        <w:tc>
          <w:tcPr>
            <w:tcW w:w="971" w:type="dxa"/>
            <w:shd w:val="clear" w:color="auto" w:fill="auto"/>
          </w:tcPr>
          <w:p w:rsidR="001D7D20" w:rsidRPr="00F910E8" w:rsidRDefault="001D7D20" w:rsidP="001D7D20">
            <w:pPr>
              <w:pStyle w:val="afb"/>
              <w:jc w:val="center"/>
              <w:rPr>
                <w:sz w:val="22"/>
                <w:szCs w:val="22"/>
              </w:rPr>
            </w:pPr>
            <w:r w:rsidRPr="00F910E8">
              <w:rPr>
                <w:sz w:val="22"/>
                <w:szCs w:val="22"/>
              </w:rPr>
              <w:t>200</w:t>
            </w:r>
          </w:p>
        </w:tc>
        <w:tc>
          <w:tcPr>
            <w:tcW w:w="851" w:type="dxa"/>
            <w:shd w:val="clear" w:color="auto" w:fill="auto"/>
          </w:tcPr>
          <w:p w:rsidR="001D7D20" w:rsidRPr="000506B9" w:rsidRDefault="001D7D20" w:rsidP="001D7D20">
            <w:pPr>
              <w:pStyle w:val="afb"/>
              <w:jc w:val="center"/>
              <w:rPr>
                <w:sz w:val="22"/>
                <w:szCs w:val="22"/>
              </w:rPr>
            </w:pPr>
            <w:r w:rsidRPr="000506B9">
              <w:rPr>
                <w:sz w:val="22"/>
                <w:szCs w:val="22"/>
              </w:rPr>
              <w:t>1</w:t>
            </w:r>
          </w:p>
        </w:tc>
        <w:tc>
          <w:tcPr>
            <w:tcW w:w="1014" w:type="dxa"/>
            <w:shd w:val="clear" w:color="auto" w:fill="auto"/>
          </w:tcPr>
          <w:p w:rsidR="001D7D20" w:rsidRPr="000506B9" w:rsidRDefault="001D7D20" w:rsidP="001D7D20">
            <w:pPr>
              <w:pStyle w:val="afb"/>
              <w:jc w:val="center"/>
              <w:rPr>
                <w:sz w:val="22"/>
                <w:szCs w:val="22"/>
              </w:rPr>
            </w:pPr>
            <w:r w:rsidRPr="000506B9">
              <w:rPr>
                <w:sz w:val="22"/>
                <w:szCs w:val="22"/>
              </w:rPr>
              <w:t>40</w:t>
            </w:r>
          </w:p>
        </w:tc>
        <w:tc>
          <w:tcPr>
            <w:tcW w:w="1159" w:type="dxa"/>
            <w:shd w:val="clear" w:color="auto" w:fill="auto"/>
          </w:tcPr>
          <w:p w:rsidR="001D7D20" w:rsidRPr="000506B9" w:rsidRDefault="001D7D20" w:rsidP="001D7D20">
            <w:pPr>
              <w:pStyle w:val="afb"/>
              <w:jc w:val="center"/>
              <w:rPr>
                <w:sz w:val="22"/>
                <w:szCs w:val="22"/>
              </w:rPr>
            </w:pPr>
            <w:r w:rsidRPr="000506B9">
              <w:rPr>
                <w:sz w:val="22"/>
                <w:szCs w:val="22"/>
              </w:rPr>
              <w:t>40</w:t>
            </w:r>
          </w:p>
        </w:tc>
        <w:tc>
          <w:tcPr>
            <w:tcW w:w="709" w:type="dxa"/>
            <w:shd w:val="clear" w:color="auto" w:fill="auto"/>
          </w:tcPr>
          <w:p w:rsidR="001D7D20" w:rsidRPr="000506B9" w:rsidRDefault="001D7D20" w:rsidP="001D7D20">
            <w:pPr>
              <w:pStyle w:val="afb"/>
              <w:jc w:val="center"/>
              <w:rPr>
                <w:sz w:val="22"/>
                <w:szCs w:val="22"/>
              </w:rPr>
            </w:pPr>
            <w:r w:rsidRPr="000506B9">
              <w:rPr>
                <w:sz w:val="22"/>
                <w:szCs w:val="22"/>
              </w:rPr>
              <w:t>1</w:t>
            </w:r>
          </w:p>
        </w:tc>
        <w:tc>
          <w:tcPr>
            <w:tcW w:w="591" w:type="dxa"/>
            <w:shd w:val="clear" w:color="auto" w:fill="auto"/>
          </w:tcPr>
          <w:p w:rsidR="001D7D20" w:rsidRPr="000506B9" w:rsidRDefault="001D7D20" w:rsidP="001D7D20">
            <w:pPr>
              <w:pStyle w:val="afb"/>
              <w:jc w:val="center"/>
              <w:rPr>
                <w:sz w:val="22"/>
                <w:szCs w:val="22"/>
              </w:rPr>
            </w:pPr>
            <w:r w:rsidRPr="000506B9">
              <w:rPr>
                <w:sz w:val="22"/>
                <w:szCs w:val="22"/>
              </w:rPr>
              <w:t>1</w:t>
            </w:r>
          </w:p>
        </w:tc>
        <w:tc>
          <w:tcPr>
            <w:tcW w:w="1134" w:type="dxa"/>
            <w:shd w:val="clear" w:color="auto" w:fill="auto"/>
          </w:tcPr>
          <w:p w:rsidR="001D7D20" w:rsidRPr="000506B9" w:rsidRDefault="001D7D20" w:rsidP="001D7D20">
            <w:pPr>
              <w:pStyle w:val="afb"/>
              <w:jc w:val="center"/>
              <w:rPr>
                <w:sz w:val="22"/>
                <w:szCs w:val="22"/>
              </w:rPr>
            </w:pPr>
            <w:r w:rsidRPr="000506B9">
              <w:rPr>
                <w:sz w:val="22"/>
                <w:szCs w:val="22"/>
              </w:rPr>
              <w:t>40</w:t>
            </w:r>
          </w:p>
        </w:tc>
        <w:tc>
          <w:tcPr>
            <w:tcW w:w="970" w:type="dxa"/>
            <w:shd w:val="clear" w:color="auto" w:fill="auto"/>
          </w:tcPr>
          <w:p w:rsidR="001D7D20" w:rsidRPr="000506B9" w:rsidRDefault="001D7D20" w:rsidP="001D7D20">
            <w:pPr>
              <w:pStyle w:val="afb"/>
              <w:jc w:val="center"/>
              <w:rPr>
                <w:sz w:val="22"/>
                <w:szCs w:val="22"/>
              </w:rPr>
            </w:pPr>
            <w:r w:rsidRPr="000506B9">
              <w:rPr>
                <w:sz w:val="22"/>
                <w:szCs w:val="22"/>
              </w:rPr>
              <w:t>40</w:t>
            </w:r>
          </w:p>
        </w:tc>
      </w:tr>
      <w:tr w:rsidR="001D7D20" w:rsidRPr="00143DA7" w:rsidTr="001D7D20">
        <w:trPr>
          <w:trHeight w:val="255"/>
        </w:trPr>
        <w:tc>
          <w:tcPr>
            <w:tcW w:w="540" w:type="dxa"/>
            <w:shd w:val="clear" w:color="auto" w:fill="auto"/>
          </w:tcPr>
          <w:p w:rsidR="001D7D20" w:rsidRPr="00143DA7" w:rsidRDefault="001D7D20" w:rsidP="001D7D20">
            <w:pPr>
              <w:spacing w:after="0" w:line="240" w:lineRule="auto"/>
              <w:jc w:val="center"/>
              <w:rPr>
                <w:rFonts w:ascii="Times New Roman" w:hAnsi="Times New Roman" w:cs="Times New Roman"/>
                <w:sz w:val="24"/>
                <w:szCs w:val="24"/>
              </w:rPr>
            </w:pPr>
            <w:r w:rsidRPr="00143DA7">
              <w:rPr>
                <w:rFonts w:ascii="Times New Roman" w:hAnsi="Times New Roman" w:cs="Times New Roman"/>
                <w:sz w:val="24"/>
                <w:szCs w:val="24"/>
              </w:rPr>
              <w:t>73</w:t>
            </w:r>
          </w:p>
        </w:tc>
        <w:tc>
          <w:tcPr>
            <w:tcW w:w="2296" w:type="dxa"/>
            <w:shd w:val="clear" w:color="auto" w:fill="auto"/>
            <w:vAlign w:val="bottom"/>
          </w:tcPr>
          <w:p w:rsidR="001D7D20" w:rsidRPr="00143DA7" w:rsidRDefault="001D7D20" w:rsidP="001D7D20">
            <w:pPr>
              <w:spacing w:after="0" w:line="240" w:lineRule="auto"/>
              <w:rPr>
                <w:rFonts w:ascii="Times New Roman" w:hAnsi="Times New Roman" w:cs="Times New Roman"/>
                <w:bCs/>
                <w:sz w:val="24"/>
                <w:szCs w:val="24"/>
              </w:rPr>
            </w:pPr>
            <w:r w:rsidRPr="00143DA7">
              <w:rPr>
                <w:rFonts w:ascii="Times New Roman" w:hAnsi="Times New Roman" w:cs="Times New Roman"/>
                <w:bCs/>
                <w:sz w:val="24"/>
                <w:szCs w:val="24"/>
              </w:rPr>
              <w:t>Статья 19.4.1</w:t>
            </w:r>
          </w:p>
        </w:tc>
        <w:tc>
          <w:tcPr>
            <w:tcW w:w="879" w:type="dxa"/>
            <w:shd w:val="clear" w:color="auto" w:fill="auto"/>
          </w:tcPr>
          <w:p w:rsidR="001D7D20" w:rsidRPr="00D6788F" w:rsidRDefault="001D7D20" w:rsidP="001D7D20">
            <w:pPr>
              <w:pStyle w:val="afb"/>
              <w:jc w:val="center"/>
              <w:rPr>
                <w:sz w:val="22"/>
                <w:szCs w:val="22"/>
              </w:rPr>
            </w:pPr>
            <w:r w:rsidRPr="00D6788F">
              <w:rPr>
                <w:sz w:val="22"/>
                <w:szCs w:val="22"/>
              </w:rPr>
              <w:t>0</w:t>
            </w:r>
          </w:p>
        </w:tc>
        <w:tc>
          <w:tcPr>
            <w:tcW w:w="1106" w:type="dxa"/>
            <w:shd w:val="clear" w:color="auto" w:fill="auto"/>
          </w:tcPr>
          <w:p w:rsidR="001D7D20" w:rsidRPr="00D6788F" w:rsidRDefault="001D7D20" w:rsidP="001D7D20">
            <w:pPr>
              <w:pStyle w:val="afb"/>
              <w:jc w:val="center"/>
              <w:rPr>
                <w:sz w:val="22"/>
                <w:szCs w:val="22"/>
              </w:rPr>
            </w:pPr>
            <w:r w:rsidRPr="00D6788F">
              <w:rPr>
                <w:sz w:val="22"/>
                <w:szCs w:val="22"/>
              </w:rPr>
              <w:t>0</w:t>
            </w:r>
          </w:p>
        </w:tc>
        <w:tc>
          <w:tcPr>
            <w:tcW w:w="993" w:type="dxa"/>
            <w:shd w:val="clear" w:color="auto" w:fill="auto"/>
          </w:tcPr>
          <w:p w:rsidR="001D7D20" w:rsidRPr="00D6788F" w:rsidRDefault="001D7D20" w:rsidP="001D7D20">
            <w:pPr>
              <w:pStyle w:val="afb"/>
              <w:jc w:val="center"/>
              <w:rPr>
                <w:sz w:val="22"/>
                <w:szCs w:val="22"/>
              </w:rPr>
            </w:pPr>
            <w:r w:rsidRPr="00D6788F">
              <w:rPr>
                <w:sz w:val="22"/>
                <w:szCs w:val="22"/>
              </w:rPr>
              <w:t>0</w:t>
            </w:r>
          </w:p>
        </w:tc>
        <w:tc>
          <w:tcPr>
            <w:tcW w:w="709" w:type="dxa"/>
            <w:shd w:val="clear" w:color="auto" w:fill="auto"/>
          </w:tcPr>
          <w:p w:rsidR="001D7D20" w:rsidRPr="00F910E8" w:rsidRDefault="001D7D20" w:rsidP="001D7D20">
            <w:pPr>
              <w:pStyle w:val="afb"/>
              <w:jc w:val="center"/>
              <w:rPr>
                <w:sz w:val="22"/>
                <w:szCs w:val="22"/>
              </w:rPr>
            </w:pPr>
            <w:r w:rsidRPr="00F910E8">
              <w:rPr>
                <w:sz w:val="22"/>
                <w:szCs w:val="22"/>
              </w:rPr>
              <w:t>0</w:t>
            </w:r>
          </w:p>
        </w:tc>
        <w:tc>
          <w:tcPr>
            <w:tcW w:w="736" w:type="dxa"/>
            <w:shd w:val="clear" w:color="auto" w:fill="auto"/>
          </w:tcPr>
          <w:p w:rsidR="001D7D20" w:rsidRPr="00F910E8" w:rsidRDefault="001D7D20" w:rsidP="001D7D20">
            <w:pPr>
              <w:pStyle w:val="afb"/>
              <w:jc w:val="center"/>
              <w:rPr>
                <w:sz w:val="22"/>
                <w:szCs w:val="22"/>
              </w:rPr>
            </w:pPr>
            <w:r w:rsidRPr="00F910E8">
              <w:rPr>
                <w:sz w:val="22"/>
                <w:szCs w:val="22"/>
              </w:rPr>
              <w:t>0</w:t>
            </w:r>
          </w:p>
        </w:tc>
        <w:tc>
          <w:tcPr>
            <w:tcW w:w="966" w:type="dxa"/>
            <w:shd w:val="clear" w:color="auto" w:fill="auto"/>
          </w:tcPr>
          <w:p w:rsidR="001D7D20" w:rsidRPr="00F910E8" w:rsidRDefault="001D7D20" w:rsidP="001D7D20">
            <w:pPr>
              <w:pStyle w:val="afb"/>
              <w:jc w:val="center"/>
              <w:rPr>
                <w:sz w:val="22"/>
                <w:szCs w:val="22"/>
              </w:rPr>
            </w:pPr>
            <w:r w:rsidRPr="00F910E8">
              <w:rPr>
                <w:sz w:val="22"/>
                <w:szCs w:val="22"/>
              </w:rPr>
              <w:t>0</w:t>
            </w:r>
          </w:p>
        </w:tc>
        <w:tc>
          <w:tcPr>
            <w:tcW w:w="971" w:type="dxa"/>
            <w:shd w:val="clear" w:color="auto" w:fill="auto"/>
          </w:tcPr>
          <w:p w:rsidR="001D7D20" w:rsidRPr="00F910E8" w:rsidRDefault="001D7D20" w:rsidP="001D7D20">
            <w:pPr>
              <w:pStyle w:val="afb"/>
              <w:jc w:val="center"/>
              <w:rPr>
                <w:sz w:val="22"/>
                <w:szCs w:val="22"/>
              </w:rPr>
            </w:pPr>
            <w:r w:rsidRPr="00F910E8">
              <w:rPr>
                <w:sz w:val="22"/>
                <w:szCs w:val="22"/>
              </w:rPr>
              <w:t>0</w:t>
            </w:r>
          </w:p>
        </w:tc>
        <w:tc>
          <w:tcPr>
            <w:tcW w:w="851" w:type="dxa"/>
            <w:shd w:val="clear" w:color="auto" w:fill="auto"/>
          </w:tcPr>
          <w:p w:rsidR="001D7D20" w:rsidRPr="000506B9" w:rsidRDefault="001D7D20" w:rsidP="001D7D20">
            <w:pPr>
              <w:pStyle w:val="afb"/>
              <w:jc w:val="center"/>
              <w:rPr>
                <w:sz w:val="22"/>
                <w:szCs w:val="22"/>
              </w:rPr>
            </w:pPr>
            <w:r w:rsidRPr="000506B9">
              <w:rPr>
                <w:sz w:val="22"/>
                <w:szCs w:val="22"/>
              </w:rPr>
              <w:t>1</w:t>
            </w:r>
          </w:p>
        </w:tc>
        <w:tc>
          <w:tcPr>
            <w:tcW w:w="1014" w:type="dxa"/>
            <w:shd w:val="clear" w:color="auto" w:fill="auto"/>
          </w:tcPr>
          <w:p w:rsidR="001D7D20" w:rsidRPr="000506B9" w:rsidRDefault="001D7D20" w:rsidP="001D7D20">
            <w:pPr>
              <w:pStyle w:val="afb"/>
              <w:jc w:val="center"/>
              <w:rPr>
                <w:sz w:val="22"/>
                <w:szCs w:val="22"/>
              </w:rPr>
            </w:pPr>
            <w:r w:rsidRPr="000506B9">
              <w:rPr>
                <w:sz w:val="22"/>
                <w:szCs w:val="22"/>
              </w:rPr>
              <w:t>10</w:t>
            </w:r>
          </w:p>
        </w:tc>
        <w:tc>
          <w:tcPr>
            <w:tcW w:w="1159" w:type="dxa"/>
            <w:shd w:val="clear" w:color="auto" w:fill="auto"/>
          </w:tcPr>
          <w:p w:rsidR="001D7D20" w:rsidRPr="000506B9" w:rsidRDefault="001D7D20" w:rsidP="001D7D20">
            <w:pPr>
              <w:pStyle w:val="afb"/>
              <w:jc w:val="center"/>
              <w:rPr>
                <w:sz w:val="22"/>
                <w:szCs w:val="22"/>
              </w:rPr>
            </w:pPr>
            <w:r w:rsidRPr="000506B9">
              <w:rPr>
                <w:sz w:val="22"/>
                <w:szCs w:val="22"/>
              </w:rPr>
              <w:t>10</w:t>
            </w:r>
          </w:p>
        </w:tc>
        <w:tc>
          <w:tcPr>
            <w:tcW w:w="709" w:type="dxa"/>
            <w:shd w:val="clear" w:color="auto" w:fill="auto"/>
          </w:tcPr>
          <w:p w:rsidR="001D7D20" w:rsidRPr="000506B9" w:rsidRDefault="001D7D20" w:rsidP="001D7D20">
            <w:pPr>
              <w:pStyle w:val="afb"/>
              <w:jc w:val="center"/>
              <w:rPr>
                <w:sz w:val="22"/>
                <w:szCs w:val="22"/>
              </w:rPr>
            </w:pPr>
            <w:r w:rsidRPr="000506B9">
              <w:rPr>
                <w:sz w:val="22"/>
                <w:szCs w:val="22"/>
              </w:rPr>
              <w:t>1</w:t>
            </w:r>
          </w:p>
        </w:tc>
        <w:tc>
          <w:tcPr>
            <w:tcW w:w="591" w:type="dxa"/>
            <w:shd w:val="clear" w:color="auto" w:fill="auto"/>
          </w:tcPr>
          <w:p w:rsidR="001D7D20" w:rsidRPr="000506B9" w:rsidRDefault="001D7D20" w:rsidP="001D7D20">
            <w:pPr>
              <w:pStyle w:val="afb"/>
              <w:jc w:val="center"/>
              <w:rPr>
                <w:sz w:val="22"/>
                <w:szCs w:val="22"/>
              </w:rPr>
            </w:pPr>
            <w:r w:rsidRPr="000506B9">
              <w:rPr>
                <w:sz w:val="22"/>
                <w:szCs w:val="22"/>
              </w:rPr>
              <w:t>1</w:t>
            </w:r>
          </w:p>
        </w:tc>
        <w:tc>
          <w:tcPr>
            <w:tcW w:w="1134" w:type="dxa"/>
            <w:shd w:val="clear" w:color="auto" w:fill="auto"/>
          </w:tcPr>
          <w:p w:rsidR="001D7D20" w:rsidRPr="000506B9" w:rsidRDefault="001D7D20" w:rsidP="001D7D20">
            <w:pPr>
              <w:pStyle w:val="afb"/>
              <w:jc w:val="center"/>
              <w:rPr>
                <w:sz w:val="22"/>
                <w:szCs w:val="22"/>
              </w:rPr>
            </w:pPr>
            <w:r w:rsidRPr="000506B9">
              <w:rPr>
                <w:sz w:val="22"/>
                <w:szCs w:val="22"/>
              </w:rPr>
              <w:t>10</w:t>
            </w:r>
          </w:p>
        </w:tc>
        <w:tc>
          <w:tcPr>
            <w:tcW w:w="970" w:type="dxa"/>
            <w:shd w:val="clear" w:color="auto" w:fill="auto"/>
          </w:tcPr>
          <w:p w:rsidR="001D7D20" w:rsidRPr="000506B9" w:rsidRDefault="001D7D20" w:rsidP="001D7D20">
            <w:pPr>
              <w:pStyle w:val="afb"/>
              <w:jc w:val="center"/>
              <w:rPr>
                <w:sz w:val="22"/>
                <w:szCs w:val="22"/>
              </w:rPr>
            </w:pPr>
            <w:r w:rsidRPr="000506B9">
              <w:rPr>
                <w:sz w:val="22"/>
                <w:szCs w:val="22"/>
              </w:rPr>
              <w:t>10</w:t>
            </w:r>
          </w:p>
        </w:tc>
      </w:tr>
      <w:tr w:rsidR="001D7D20" w:rsidRPr="00143DA7" w:rsidTr="001D7D20">
        <w:trPr>
          <w:trHeight w:val="255"/>
        </w:trPr>
        <w:tc>
          <w:tcPr>
            <w:tcW w:w="540" w:type="dxa"/>
            <w:shd w:val="clear" w:color="auto" w:fill="auto"/>
          </w:tcPr>
          <w:p w:rsidR="001D7D20" w:rsidRPr="00143DA7" w:rsidRDefault="001D7D20" w:rsidP="001D7D20">
            <w:pPr>
              <w:spacing w:after="0" w:line="240" w:lineRule="auto"/>
              <w:jc w:val="center"/>
              <w:rPr>
                <w:rFonts w:ascii="Times New Roman" w:hAnsi="Times New Roman" w:cs="Times New Roman"/>
                <w:sz w:val="24"/>
                <w:szCs w:val="24"/>
              </w:rPr>
            </w:pPr>
            <w:r w:rsidRPr="00143DA7">
              <w:rPr>
                <w:rFonts w:ascii="Times New Roman" w:hAnsi="Times New Roman" w:cs="Times New Roman"/>
                <w:sz w:val="24"/>
                <w:szCs w:val="24"/>
              </w:rPr>
              <w:t>74</w:t>
            </w:r>
          </w:p>
        </w:tc>
        <w:tc>
          <w:tcPr>
            <w:tcW w:w="2296" w:type="dxa"/>
            <w:shd w:val="clear" w:color="auto" w:fill="auto"/>
            <w:vAlign w:val="bottom"/>
          </w:tcPr>
          <w:p w:rsidR="001D7D20" w:rsidRPr="00143DA7" w:rsidRDefault="001D7D20" w:rsidP="001D7D20">
            <w:pPr>
              <w:spacing w:after="0" w:line="240" w:lineRule="auto"/>
              <w:rPr>
                <w:rFonts w:ascii="Times New Roman" w:hAnsi="Times New Roman" w:cs="Times New Roman"/>
                <w:bCs/>
                <w:sz w:val="24"/>
                <w:szCs w:val="24"/>
              </w:rPr>
            </w:pPr>
            <w:r w:rsidRPr="00143DA7">
              <w:rPr>
                <w:rFonts w:ascii="Times New Roman" w:hAnsi="Times New Roman" w:cs="Times New Roman"/>
                <w:bCs/>
                <w:sz w:val="24"/>
                <w:szCs w:val="24"/>
              </w:rPr>
              <w:t>Часть 1 и 6 статьи 19.5</w:t>
            </w:r>
          </w:p>
        </w:tc>
        <w:tc>
          <w:tcPr>
            <w:tcW w:w="879" w:type="dxa"/>
            <w:shd w:val="clear" w:color="auto" w:fill="auto"/>
          </w:tcPr>
          <w:p w:rsidR="001D7D20" w:rsidRPr="00D6788F" w:rsidRDefault="001D7D20" w:rsidP="001D7D20">
            <w:pPr>
              <w:pStyle w:val="afb"/>
              <w:jc w:val="center"/>
              <w:rPr>
                <w:sz w:val="22"/>
                <w:szCs w:val="22"/>
              </w:rPr>
            </w:pPr>
            <w:r w:rsidRPr="00D6788F">
              <w:rPr>
                <w:sz w:val="22"/>
                <w:szCs w:val="22"/>
              </w:rPr>
              <w:t>0</w:t>
            </w:r>
          </w:p>
        </w:tc>
        <w:tc>
          <w:tcPr>
            <w:tcW w:w="1106" w:type="dxa"/>
            <w:shd w:val="clear" w:color="auto" w:fill="auto"/>
          </w:tcPr>
          <w:p w:rsidR="001D7D20" w:rsidRPr="00D6788F" w:rsidRDefault="001D7D20" w:rsidP="001D7D20">
            <w:pPr>
              <w:pStyle w:val="afb"/>
              <w:jc w:val="center"/>
              <w:rPr>
                <w:sz w:val="22"/>
                <w:szCs w:val="22"/>
              </w:rPr>
            </w:pPr>
            <w:r w:rsidRPr="00D6788F">
              <w:rPr>
                <w:sz w:val="22"/>
                <w:szCs w:val="22"/>
              </w:rPr>
              <w:t>0</w:t>
            </w:r>
          </w:p>
        </w:tc>
        <w:tc>
          <w:tcPr>
            <w:tcW w:w="993" w:type="dxa"/>
            <w:shd w:val="clear" w:color="auto" w:fill="auto"/>
          </w:tcPr>
          <w:p w:rsidR="001D7D20" w:rsidRPr="00D6788F" w:rsidRDefault="001D7D20" w:rsidP="001D7D20">
            <w:pPr>
              <w:pStyle w:val="afb"/>
              <w:jc w:val="center"/>
              <w:rPr>
                <w:sz w:val="22"/>
                <w:szCs w:val="22"/>
              </w:rPr>
            </w:pPr>
            <w:r w:rsidRPr="00D6788F">
              <w:rPr>
                <w:sz w:val="22"/>
                <w:szCs w:val="22"/>
              </w:rPr>
              <w:t>50</w:t>
            </w:r>
          </w:p>
        </w:tc>
        <w:tc>
          <w:tcPr>
            <w:tcW w:w="709" w:type="dxa"/>
            <w:shd w:val="clear" w:color="auto" w:fill="auto"/>
          </w:tcPr>
          <w:p w:rsidR="001D7D20" w:rsidRPr="00F910E8" w:rsidRDefault="001D7D20" w:rsidP="001D7D20">
            <w:pPr>
              <w:pStyle w:val="afb"/>
              <w:jc w:val="center"/>
              <w:rPr>
                <w:sz w:val="22"/>
                <w:szCs w:val="22"/>
              </w:rPr>
            </w:pPr>
            <w:r w:rsidRPr="00F910E8">
              <w:rPr>
                <w:sz w:val="22"/>
                <w:szCs w:val="22"/>
              </w:rPr>
              <w:t>0</w:t>
            </w:r>
          </w:p>
        </w:tc>
        <w:tc>
          <w:tcPr>
            <w:tcW w:w="736" w:type="dxa"/>
            <w:shd w:val="clear" w:color="auto" w:fill="auto"/>
          </w:tcPr>
          <w:p w:rsidR="001D7D20" w:rsidRPr="00F910E8" w:rsidRDefault="001D7D20" w:rsidP="001D7D20">
            <w:pPr>
              <w:pStyle w:val="afb"/>
              <w:jc w:val="center"/>
              <w:rPr>
                <w:sz w:val="22"/>
                <w:szCs w:val="22"/>
              </w:rPr>
            </w:pPr>
            <w:r w:rsidRPr="00F910E8">
              <w:rPr>
                <w:sz w:val="22"/>
                <w:szCs w:val="22"/>
              </w:rPr>
              <w:t>1</w:t>
            </w:r>
          </w:p>
        </w:tc>
        <w:tc>
          <w:tcPr>
            <w:tcW w:w="966" w:type="dxa"/>
            <w:shd w:val="clear" w:color="auto" w:fill="auto"/>
          </w:tcPr>
          <w:p w:rsidR="001D7D20" w:rsidRPr="00F910E8" w:rsidRDefault="001D7D20" w:rsidP="001D7D20">
            <w:pPr>
              <w:pStyle w:val="afb"/>
              <w:jc w:val="center"/>
              <w:rPr>
                <w:sz w:val="22"/>
                <w:szCs w:val="22"/>
              </w:rPr>
            </w:pPr>
            <w:r w:rsidRPr="00F910E8">
              <w:rPr>
                <w:sz w:val="22"/>
                <w:szCs w:val="22"/>
              </w:rPr>
              <w:t>0</w:t>
            </w:r>
          </w:p>
        </w:tc>
        <w:tc>
          <w:tcPr>
            <w:tcW w:w="971" w:type="dxa"/>
            <w:shd w:val="clear" w:color="auto" w:fill="auto"/>
          </w:tcPr>
          <w:p w:rsidR="001D7D20" w:rsidRPr="00F910E8" w:rsidRDefault="001D7D20" w:rsidP="001D7D20">
            <w:pPr>
              <w:pStyle w:val="afb"/>
              <w:jc w:val="center"/>
              <w:rPr>
                <w:sz w:val="22"/>
                <w:szCs w:val="22"/>
              </w:rPr>
            </w:pPr>
            <w:r w:rsidRPr="00F910E8">
              <w:rPr>
                <w:sz w:val="22"/>
                <w:szCs w:val="22"/>
              </w:rPr>
              <w:t>50</w:t>
            </w:r>
          </w:p>
        </w:tc>
        <w:tc>
          <w:tcPr>
            <w:tcW w:w="851" w:type="dxa"/>
            <w:shd w:val="clear" w:color="auto" w:fill="auto"/>
          </w:tcPr>
          <w:p w:rsidR="001D7D20" w:rsidRPr="000506B9" w:rsidRDefault="001D7D20" w:rsidP="001D7D20">
            <w:pPr>
              <w:pStyle w:val="afb"/>
              <w:jc w:val="center"/>
              <w:rPr>
                <w:sz w:val="22"/>
                <w:szCs w:val="22"/>
              </w:rPr>
            </w:pPr>
            <w:r w:rsidRPr="000506B9">
              <w:rPr>
                <w:sz w:val="22"/>
                <w:szCs w:val="22"/>
              </w:rPr>
              <w:t>5</w:t>
            </w:r>
          </w:p>
        </w:tc>
        <w:tc>
          <w:tcPr>
            <w:tcW w:w="1014" w:type="dxa"/>
            <w:shd w:val="clear" w:color="auto" w:fill="auto"/>
          </w:tcPr>
          <w:p w:rsidR="001D7D20" w:rsidRPr="000506B9" w:rsidRDefault="001D7D20" w:rsidP="001D7D20">
            <w:pPr>
              <w:pStyle w:val="afb"/>
              <w:jc w:val="center"/>
              <w:rPr>
                <w:sz w:val="22"/>
                <w:szCs w:val="22"/>
              </w:rPr>
            </w:pPr>
            <w:r w:rsidRPr="000506B9">
              <w:rPr>
                <w:sz w:val="22"/>
                <w:szCs w:val="22"/>
              </w:rPr>
              <w:t>210</w:t>
            </w:r>
          </w:p>
        </w:tc>
        <w:tc>
          <w:tcPr>
            <w:tcW w:w="1159" w:type="dxa"/>
            <w:shd w:val="clear" w:color="auto" w:fill="auto"/>
          </w:tcPr>
          <w:p w:rsidR="001D7D20" w:rsidRPr="000506B9" w:rsidRDefault="001D7D20" w:rsidP="001D7D20">
            <w:pPr>
              <w:pStyle w:val="afb"/>
              <w:jc w:val="center"/>
              <w:rPr>
                <w:sz w:val="22"/>
                <w:szCs w:val="22"/>
              </w:rPr>
            </w:pPr>
            <w:r w:rsidRPr="000506B9">
              <w:rPr>
                <w:sz w:val="22"/>
                <w:szCs w:val="22"/>
              </w:rPr>
              <w:t>210</w:t>
            </w:r>
          </w:p>
        </w:tc>
        <w:tc>
          <w:tcPr>
            <w:tcW w:w="709" w:type="dxa"/>
            <w:shd w:val="clear" w:color="auto" w:fill="auto"/>
          </w:tcPr>
          <w:p w:rsidR="001D7D20" w:rsidRPr="000506B9" w:rsidRDefault="001D7D20" w:rsidP="001D7D20">
            <w:pPr>
              <w:pStyle w:val="afb"/>
              <w:jc w:val="center"/>
              <w:rPr>
                <w:sz w:val="22"/>
                <w:szCs w:val="22"/>
              </w:rPr>
            </w:pPr>
            <w:r w:rsidRPr="000506B9">
              <w:rPr>
                <w:sz w:val="22"/>
                <w:szCs w:val="22"/>
              </w:rPr>
              <w:t>5</w:t>
            </w:r>
          </w:p>
        </w:tc>
        <w:tc>
          <w:tcPr>
            <w:tcW w:w="591" w:type="dxa"/>
            <w:shd w:val="clear" w:color="auto" w:fill="auto"/>
          </w:tcPr>
          <w:p w:rsidR="001D7D20" w:rsidRPr="000506B9" w:rsidRDefault="001D7D20" w:rsidP="001D7D20">
            <w:pPr>
              <w:pStyle w:val="afb"/>
              <w:jc w:val="center"/>
              <w:rPr>
                <w:sz w:val="22"/>
                <w:szCs w:val="22"/>
              </w:rPr>
            </w:pPr>
            <w:r w:rsidRPr="000506B9">
              <w:rPr>
                <w:sz w:val="22"/>
                <w:szCs w:val="22"/>
              </w:rPr>
              <w:t>5</w:t>
            </w:r>
          </w:p>
        </w:tc>
        <w:tc>
          <w:tcPr>
            <w:tcW w:w="1134" w:type="dxa"/>
            <w:shd w:val="clear" w:color="auto" w:fill="auto"/>
          </w:tcPr>
          <w:p w:rsidR="001D7D20" w:rsidRPr="000506B9" w:rsidRDefault="001D7D20" w:rsidP="001D7D20">
            <w:pPr>
              <w:pStyle w:val="afb"/>
              <w:jc w:val="center"/>
              <w:rPr>
                <w:sz w:val="22"/>
                <w:szCs w:val="22"/>
              </w:rPr>
            </w:pPr>
            <w:r w:rsidRPr="000506B9">
              <w:rPr>
                <w:sz w:val="22"/>
                <w:szCs w:val="22"/>
              </w:rPr>
              <w:t>210</w:t>
            </w:r>
          </w:p>
        </w:tc>
        <w:tc>
          <w:tcPr>
            <w:tcW w:w="970" w:type="dxa"/>
            <w:shd w:val="clear" w:color="auto" w:fill="auto"/>
          </w:tcPr>
          <w:p w:rsidR="001D7D20" w:rsidRPr="000506B9" w:rsidRDefault="001D7D20" w:rsidP="001D7D20">
            <w:pPr>
              <w:pStyle w:val="afb"/>
              <w:jc w:val="center"/>
              <w:rPr>
                <w:sz w:val="22"/>
                <w:szCs w:val="22"/>
              </w:rPr>
            </w:pPr>
            <w:r w:rsidRPr="000506B9">
              <w:rPr>
                <w:sz w:val="22"/>
                <w:szCs w:val="22"/>
              </w:rPr>
              <w:t>210</w:t>
            </w:r>
          </w:p>
        </w:tc>
      </w:tr>
      <w:tr w:rsidR="001D7D20" w:rsidRPr="00143DA7" w:rsidTr="001D7D20">
        <w:trPr>
          <w:trHeight w:val="255"/>
        </w:trPr>
        <w:tc>
          <w:tcPr>
            <w:tcW w:w="540" w:type="dxa"/>
            <w:shd w:val="clear" w:color="auto" w:fill="auto"/>
          </w:tcPr>
          <w:p w:rsidR="001D7D20" w:rsidRPr="00143DA7" w:rsidRDefault="001D7D20" w:rsidP="001D7D20">
            <w:pPr>
              <w:spacing w:after="0" w:line="240" w:lineRule="auto"/>
              <w:jc w:val="center"/>
              <w:rPr>
                <w:rFonts w:ascii="Times New Roman" w:hAnsi="Times New Roman" w:cs="Times New Roman"/>
                <w:sz w:val="24"/>
                <w:szCs w:val="24"/>
              </w:rPr>
            </w:pPr>
            <w:r w:rsidRPr="00143DA7">
              <w:rPr>
                <w:rFonts w:ascii="Times New Roman" w:hAnsi="Times New Roman" w:cs="Times New Roman"/>
                <w:sz w:val="24"/>
                <w:szCs w:val="24"/>
              </w:rPr>
              <w:t> </w:t>
            </w:r>
          </w:p>
        </w:tc>
        <w:tc>
          <w:tcPr>
            <w:tcW w:w="2296" w:type="dxa"/>
            <w:shd w:val="clear" w:color="auto" w:fill="auto"/>
          </w:tcPr>
          <w:p w:rsidR="001D7D20" w:rsidRPr="00143DA7" w:rsidRDefault="001D7D20" w:rsidP="001D7D20">
            <w:pPr>
              <w:spacing w:after="0" w:line="240" w:lineRule="auto"/>
              <w:rPr>
                <w:rFonts w:ascii="Times New Roman" w:hAnsi="Times New Roman" w:cs="Times New Roman"/>
                <w:bCs/>
                <w:sz w:val="24"/>
                <w:szCs w:val="24"/>
              </w:rPr>
            </w:pPr>
            <w:r w:rsidRPr="00143DA7">
              <w:rPr>
                <w:rFonts w:ascii="Times New Roman" w:hAnsi="Times New Roman" w:cs="Times New Roman"/>
                <w:bCs/>
                <w:sz w:val="24"/>
                <w:szCs w:val="24"/>
              </w:rPr>
              <w:t>Всего:</w:t>
            </w:r>
          </w:p>
        </w:tc>
        <w:tc>
          <w:tcPr>
            <w:tcW w:w="879" w:type="dxa"/>
            <w:shd w:val="clear" w:color="auto" w:fill="auto"/>
          </w:tcPr>
          <w:p w:rsidR="001D7D20" w:rsidRPr="00D6788F" w:rsidRDefault="001D7D20" w:rsidP="001D7D20">
            <w:pPr>
              <w:pStyle w:val="afb"/>
              <w:jc w:val="center"/>
              <w:rPr>
                <w:bCs/>
                <w:sz w:val="22"/>
                <w:szCs w:val="22"/>
              </w:rPr>
            </w:pPr>
            <w:r w:rsidRPr="00D6788F">
              <w:rPr>
                <w:bCs/>
                <w:sz w:val="22"/>
                <w:szCs w:val="22"/>
              </w:rPr>
              <w:t>312</w:t>
            </w:r>
          </w:p>
        </w:tc>
        <w:tc>
          <w:tcPr>
            <w:tcW w:w="1106" w:type="dxa"/>
            <w:shd w:val="clear" w:color="auto" w:fill="auto"/>
          </w:tcPr>
          <w:p w:rsidR="001D7D20" w:rsidRPr="00D6788F" w:rsidRDefault="001D7D20" w:rsidP="001D7D20">
            <w:pPr>
              <w:pStyle w:val="afb"/>
              <w:jc w:val="center"/>
              <w:rPr>
                <w:bCs/>
                <w:sz w:val="22"/>
                <w:szCs w:val="22"/>
              </w:rPr>
            </w:pPr>
            <w:r w:rsidRPr="00D6788F">
              <w:rPr>
                <w:bCs/>
                <w:sz w:val="22"/>
                <w:szCs w:val="22"/>
              </w:rPr>
              <w:t>30534,0</w:t>
            </w:r>
          </w:p>
        </w:tc>
        <w:tc>
          <w:tcPr>
            <w:tcW w:w="993" w:type="dxa"/>
            <w:shd w:val="clear" w:color="auto" w:fill="auto"/>
          </w:tcPr>
          <w:p w:rsidR="001D7D20" w:rsidRPr="00D6788F" w:rsidRDefault="001D7D20" w:rsidP="001D7D20">
            <w:pPr>
              <w:pStyle w:val="afb"/>
              <w:jc w:val="center"/>
              <w:rPr>
                <w:bCs/>
                <w:sz w:val="22"/>
                <w:szCs w:val="22"/>
              </w:rPr>
            </w:pPr>
            <w:r w:rsidRPr="00D6788F">
              <w:rPr>
                <w:bCs/>
                <w:sz w:val="22"/>
                <w:szCs w:val="22"/>
              </w:rPr>
              <w:t>26562,0</w:t>
            </w:r>
          </w:p>
        </w:tc>
        <w:tc>
          <w:tcPr>
            <w:tcW w:w="709" w:type="dxa"/>
            <w:shd w:val="clear" w:color="auto" w:fill="auto"/>
          </w:tcPr>
          <w:p w:rsidR="001D7D20" w:rsidRPr="00F910E8" w:rsidRDefault="001D7D20" w:rsidP="001D7D20">
            <w:pPr>
              <w:pStyle w:val="afb"/>
              <w:jc w:val="center"/>
              <w:rPr>
                <w:bCs/>
                <w:sz w:val="22"/>
                <w:szCs w:val="22"/>
              </w:rPr>
            </w:pPr>
            <w:r w:rsidRPr="00F910E8">
              <w:rPr>
                <w:bCs/>
                <w:sz w:val="22"/>
                <w:szCs w:val="22"/>
              </w:rPr>
              <w:t>239</w:t>
            </w:r>
          </w:p>
        </w:tc>
        <w:tc>
          <w:tcPr>
            <w:tcW w:w="736" w:type="dxa"/>
            <w:shd w:val="clear" w:color="auto" w:fill="auto"/>
          </w:tcPr>
          <w:p w:rsidR="001D7D20" w:rsidRPr="00F910E8" w:rsidRDefault="001D7D20" w:rsidP="001D7D20">
            <w:pPr>
              <w:pStyle w:val="afb"/>
              <w:jc w:val="center"/>
              <w:rPr>
                <w:bCs/>
                <w:sz w:val="22"/>
                <w:szCs w:val="22"/>
              </w:rPr>
            </w:pPr>
            <w:r w:rsidRPr="00F910E8">
              <w:rPr>
                <w:bCs/>
                <w:sz w:val="22"/>
                <w:szCs w:val="22"/>
              </w:rPr>
              <w:t>218</w:t>
            </w:r>
          </w:p>
        </w:tc>
        <w:tc>
          <w:tcPr>
            <w:tcW w:w="966" w:type="dxa"/>
            <w:shd w:val="clear" w:color="auto" w:fill="auto"/>
          </w:tcPr>
          <w:p w:rsidR="001D7D20" w:rsidRPr="00F910E8" w:rsidRDefault="001D7D20" w:rsidP="001D7D20">
            <w:pPr>
              <w:pStyle w:val="afb"/>
              <w:jc w:val="center"/>
              <w:rPr>
                <w:bCs/>
                <w:sz w:val="22"/>
                <w:szCs w:val="22"/>
              </w:rPr>
            </w:pPr>
            <w:r w:rsidRPr="00F910E8">
              <w:rPr>
                <w:bCs/>
                <w:sz w:val="22"/>
                <w:szCs w:val="22"/>
              </w:rPr>
              <w:t>29260,0</w:t>
            </w:r>
          </w:p>
        </w:tc>
        <w:tc>
          <w:tcPr>
            <w:tcW w:w="971" w:type="dxa"/>
            <w:shd w:val="clear" w:color="auto" w:fill="auto"/>
          </w:tcPr>
          <w:p w:rsidR="001D7D20" w:rsidRPr="00F910E8" w:rsidRDefault="001D7D20" w:rsidP="001D7D20">
            <w:pPr>
              <w:pStyle w:val="afb"/>
              <w:jc w:val="center"/>
              <w:rPr>
                <w:bCs/>
                <w:sz w:val="22"/>
                <w:szCs w:val="22"/>
              </w:rPr>
            </w:pPr>
            <w:r w:rsidRPr="00F910E8">
              <w:rPr>
                <w:bCs/>
                <w:sz w:val="22"/>
                <w:szCs w:val="22"/>
              </w:rPr>
              <w:t>25310,0</w:t>
            </w:r>
          </w:p>
        </w:tc>
        <w:tc>
          <w:tcPr>
            <w:tcW w:w="851" w:type="dxa"/>
            <w:shd w:val="clear" w:color="auto" w:fill="auto"/>
          </w:tcPr>
          <w:p w:rsidR="001D7D20" w:rsidRPr="000506B9" w:rsidRDefault="001D7D20" w:rsidP="001D7D20">
            <w:pPr>
              <w:pStyle w:val="afb"/>
              <w:jc w:val="center"/>
              <w:rPr>
                <w:bCs/>
                <w:sz w:val="22"/>
                <w:szCs w:val="22"/>
              </w:rPr>
            </w:pPr>
            <w:r w:rsidRPr="000506B9">
              <w:rPr>
                <w:bCs/>
                <w:sz w:val="22"/>
                <w:szCs w:val="22"/>
              </w:rPr>
              <w:t>471</w:t>
            </w:r>
          </w:p>
        </w:tc>
        <w:tc>
          <w:tcPr>
            <w:tcW w:w="1014" w:type="dxa"/>
            <w:shd w:val="clear" w:color="auto" w:fill="auto"/>
          </w:tcPr>
          <w:p w:rsidR="001D7D20" w:rsidRPr="000506B9" w:rsidRDefault="001D7D20" w:rsidP="001D7D20">
            <w:pPr>
              <w:pStyle w:val="afb"/>
              <w:jc w:val="center"/>
              <w:rPr>
                <w:bCs/>
                <w:sz w:val="22"/>
                <w:szCs w:val="22"/>
              </w:rPr>
            </w:pPr>
            <w:r w:rsidRPr="000506B9">
              <w:rPr>
                <w:bCs/>
                <w:sz w:val="22"/>
                <w:szCs w:val="22"/>
              </w:rPr>
              <w:t>55108,0</w:t>
            </w:r>
          </w:p>
        </w:tc>
        <w:tc>
          <w:tcPr>
            <w:tcW w:w="1159" w:type="dxa"/>
            <w:shd w:val="clear" w:color="auto" w:fill="auto"/>
          </w:tcPr>
          <w:p w:rsidR="001D7D20" w:rsidRPr="000506B9" w:rsidRDefault="001D7D20" w:rsidP="001D7D20">
            <w:pPr>
              <w:pStyle w:val="afb"/>
              <w:jc w:val="center"/>
              <w:rPr>
                <w:bCs/>
                <w:sz w:val="22"/>
                <w:szCs w:val="22"/>
              </w:rPr>
            </w:pPr>
            <w:r w:rsidRPr="000506B9">
              <w:rPr>
                <w:bCs/>
                <w:sz w:val="22"/>
                <w:szCs w:val="22"/>
              </w:rPr>
              <w:t>50598,0</w:t>
            </w:r>
          </w:p>
        </w:tc>
        <w:tc>
          <w:tcPr>
            <w:tcW w:w="709" w:type="dxa"/>
            <w:shd w:val="clear" w:color="auto" w:fill="auto"/>
          </w:tcPr>
          <w:p w:rsidR="001D7D20" w:rsidRPr="000506B9" w:rsidRDefault="001D7D20" w:rsidP="001D7D20">
            <w:pPr>
              <w:pStyle w:val="afb"/>
              <w:jc w:val="center"/>
              <w:rPr>
                <w:bCs/>
                <w:sz w:val="22"/>
                <w:szCs w:val="22"/>
              </w:rPr>
            </w:pPr>
            <w:r w:rsidRPr="000506B9">
              <w:rPr>
                <w:bCs/>
                <w:sz w:val="22"/>
                <w:szCs w:val="22"/>
              </w:rPr>
              <w:t>392</w:t>
            </w:r>
          </w:p>
        </w:tc>
        <w:tc>
          <w:tcPr>
            <w:tcW w:w="591" w:type="dxa"/>
            <w:shd w:val="clear" w:color="auto" w:fill="auto"/>
          </w:tcPr>
          <w:p w:rsidR="001D7D20" w:rsidRPr="000506B9" w:rsidRDefault="001D7D20" w:rsidP="001D7D20">
            <w:pPr>
              <w:pStyle w:val="afb"/>
              <w:jc w:val="center"/>
              <w:rPr>
                <w:bCs/>
                <w:sz w:val="22"/>
                <w:szCs w:val="22"/>
              </w:rPr>
            </w:pPr>
            <w:r w:rsidRPr="000506B9">
              <w:rPr>
                <w:bCs/>
                <w:sz w:val="22"/>
                <w:szCs w:val="22"/>
              </w:rPr>
              <w:t>359</w:t>
            </w:r>
          </w:p>
        </w:tc>
        <w:tc>
          <w:tcPr>
            <w:tcW w:w="1134" w:type="dxa"/>
            <w:shd w:val="clear" w:color="auto" w:fill="auto"/>
          </w:tcPr>
          <w:p w:rsidR="001D7D20" w:rsidRPr="000506B9" w:rsidRDefault="001D7D20" w:rsidP="001D7D20">
            <w:pPr>
              <w:pStyle w:val="afb"/>
              <w:jc w:val="center"/>
              <w:rPr>
                <w:bCs/>
                <w:sz w:val="22"/>
                <w:szCs w:val="22"/>
              </w:rPr>
            </w:pPr>
            <w:r w:rsidRPr="000506B9">
              <w:rPr>
                <w:bCs/>
                <w:sz w:val="22"/>
                <w:szCs w:val="22"/>
              </w:rPr>
              <w:t>53900,0</w:t>
            </w:r>
          </w:p>
        </w:tc>
        <w:tc>
          <w:tcPr>
            <w:tcW w:w="970" w:type="dxa"/>
            <w:shd w:val="clear" w:color="auto" w:fill="auto"/>
          </w:tcPr>
          <w:p w:rsidR="001D7D20" w:rsidRPr="000506B9" w:rsidRDefault="001D7D20" w:rsidP="001D7D20">
            <w:pPr>
              <w:pStyle w:val="afb"/>
              <w:jc w:val="center"/>
              <w:rPr>
                <w:bCs/>
                <w:sz w:val="22"/>
                <w:szCs w:val="22"/>
              </w:rPr>
            </w:pPr>
            <w:r w:rsidRPr="000506B9">
              <w:rPr>
                <w:bCs/>
                <w:sz w:val="22"/>
                <w:szCs w:val="22"/>
              </w:rPr>
              <w:t>49770,0</w:t>
            </w:r>
          </w:p>
        </w:tc>
      </w:tr>
      <w:tr w:rsidR="001D7D20" w:rsidRPr="00143DA7" w:rsidTr="001D7D20">
        <w:trPr>
          <w:trHeight w:val="255"/>
        </w:trPr>
        <w:tc>
          <w:tcPr>
            <w:tcW w:w="540" w:type="dxa"/>
            <w:shd w:val="clear" w:color="auto" w:fill="auto"/>
          </w:tcPr>
          <w:p w:rsidR="001D7D20" w:rsidRPr="00143DA7" w:rsidRDefault="001D7D20" w:rsidP="001D7D20">
            <w:pPr>
              <w:spacing w:after="0" w:line="240" w:lineRule="auto"/>
              <w:jc w:val="center"/>
              <w:rPr>
                <w:rFonts w:ascii="Times New Roman" w:hAnsi="Times New Roman" w:cs="Times New Roman"/>
                <w:i/>
                <w:iCs/>
                <w:sz w:val="24"/>
                <w:szCs w:val="24"/>
              </w:rPr>
            </w:pPr>
            <w:r w:rsidRPr="00143DA7">
              <w:rPr>
                <w:rFonts w:ascii="Times New Roman" w:hAnsi="Times New Roman" w:cs="Times New Roman"/>
                <w:i/>
                <w:iCs/>
                <w:sz w:val="24"/>
                <w:szCs w:val="24"/>
              </w:rPr>
              <w:t> </w:t>
            </w:r>
          </w:p>
        </w:tc>
        <w:tc>
          <w:tcPr>
            <w:tcW w:w="2296" w:type="dxa"/>
            <w:shd w:val="clear" w:color="auto" w:fill="auto"/>
          </w:tcPr>
          <w:p w:rsidR="001D7D20" w:rsidRPr="00143DA7" w:rsidRDefault="001D7D20" w:rsidP="001D7D20">
            <w:pPr>
              <w:spacing w:after="0" w:line="240" w:lineRule="auto"/>
              <w:rPr>
                <w:rFonts w:ascii="Times New Roman" w:hAnsi="Times New Roman" w:cs="Times New Roman"/>
                <w:bCs/>
                <w:i/>
                <w:iCs/>
                <w:sz w:val="24"/>
                <w:szCs w:val="24"/>
              </w:rPr>
            </w:pPr>
            <w:r w:rsidRPr="00143DA7">
              <w:rPr>
                <w:rFonts w:ascii="Times New Roman" w:hAnsi="Times New Roman" w:cs="Times New Roman"/>
                <w:bCs/>
                <w:i/>
                <w:iCs/>
                <w:sz w:val="24"/>
                <w:szCs w:val="24"/>
              </w:rPr>
              <w:t>В целом по территориальному органу</w:t>
            </w:r>
          </w:p>
        </w:tc>
        <w:tc>
          <w:tcPr>
            <w:tcW w:w="879" w:type="dxa"/>
            <w:shd w:val="clear" w:color="auto" w:fill="auto"/>
          </w:tcPr>
          <w:p w:rsidR="001D7D20" w:rsidRPr="00D6788F" w:rsidRDefault="001D7D20" w:rsidP="001D7D20">
            <w:pPr>
              <w:pStyle w:val="afb"/>
              <w:jc w:val="center"/>
              <w:rPr>
                <w:bCs/>
                <w:sz w:val="22"/>
                <w:szCs w:val="22"/>
              </w:rPr>
            </w:pPr>
            <w:r w:rsidRPr="00D6788F">
              <w:rPr>
                <w:bCs/>
                <w:sz w:val="22"/>
                <w:szCs w:val="22"/>
              </w:rPr>
              <w:t>1746</w:t>
            </w:r>
          </w:p>
        </w:tc>
        <w:tc>
          <w:tcPr>
            <w:tcW w:w="1106" w:type="dxa"/>
            <w:shd w:val="clear" w:color="auto" w:fill="auto"/>
          </w:tcPr>
          <w:p w:rsidR="001D7D20" w:rsidRPr="00D6788F" w:rsidRDefault="001D7D20" w:rsidP="001D7D20">
            <w:pPr>
              <w:pStyle w:val="afb"/>
              <w:jc w:val="center"/>
              <w:rPr>
                <w:bCs/>
                <w:sz w:val="22"/>
                <w:szCs w:val="22"/>
              </w:rPr>
            </w:pPr>
            <w:r w:rsidRPr="00D6788F">
              <w:rPr>
                <w:bCs/>
                <w:sz w:val="22"/>
                <w:szCs w:val="22"/>
              </w:rPr>
              <w:t>130121,0</w:t>
            </w:r>
          </w:p>
        </w:tc>
        <w:tc>
          <w:tcPr>
            <w:tcW w:w="993" w:type="dxa"/>
            <w:shd w:val="clear" w:color="auto" w:fill="auto"/>
          </w:tcPr>
          <w:p w:rsidR="001D7D20" w:rsidRPr="00D6788F" w:rsidRDefault="001D7D20" w:rsidP="001D7D20">
            <w:pPr>
              <w:pStyle w:val="afb"/>
              <w:jc w:val="center"/>
              <w:rPr>
                <w:bCs/>
                <w:sz w:val="22"/>
                <w:szCs w:val="22"/>
              </w:rPr>
            </w:pPr>
            <w:r w:rsidRPr="00D6788F">
              <w:rPr>
                <w:bCs/>
                <w:sz w:val="22"/>
                <w:szCs w:val="22"/>
              </w:rPr>
              <w:t>90094,1</w:t>
            </w:r>
          </w:p>
        </w:tc>
        <w:tc>
          <w:tcPr>
            <w:tcW w:w="709" w:type="dxa"/>
            <w:shd w:val="clear" w:color="auto" w:fill="auto"/>
          </w:tcPr>
          <w:p w:rsidR="001D7D20" w:rsidRPr="00F910E8" w:rsidRDefault="001D7D20" w:rsidP="001D7D20">
            <w:pPr>
              <w:pStyle w:val="afb"/>
              <w:jc w:val="center"/>
              <w:rPr>
                <w:bCs/>
                <w:sz w:val="22"/>
                <w:szCs w:val="22"/>
              </w:rPr>
            </w:pPr>
            <w:r w:rsidRPr="00F910E8">
              <w:rPr>
                <w:bCs/>
                <w:sz w:val="22"/>
                <w:szCs w:val="22"/>
              </w:rPr>
              <w:t>782</w:t>
            </w:r>
          </w:p>
        </w:tc>
        <w:tc>
          <w:tcPr>
            <w:tcW w:w="736" w:type="dxa"/>
            <w:shd w:val="clear" w:color="auto" w:fill="auto"/>
          </w:tcPr>
          <w:p w:rsidR="001D7D20" w:rsidRPr="00F910E8" w:rsidRDefault="001D7D20" w:rsidP="001D7D20">
            <w:pPr>
              <w:pStyle w:val="afb"/>
              <w:jc w:val="center"/>
              <w:rPr>
                <w:bCs/>
                <w:sz w:val="22"/>
                <w:szCs w:val="22"/>
              </w:rPr>
            </w:pPr>
            <w:r w:rsidRPr="00F910E8">
              <w:rPr>
                <w:bCs/>
                <w:sz w:val="22"/>
                <w:szCs w:val="22"/>
              </w:rPr>
              <w:t>606</w:t>
            </w:r>
          </w:p>
        </w:tc>
        <w:tc>
          <w:tcPr>
            <w:tcW w:w="966" w:type="dxa"/>
            <w:shd w:val="clear" w:color="auto" w:fill="auto"/>
          </w:tcPr>
          <w:p w:rsidR="001D7D20" w:rsidRPr="00F910E8" w:rsidRDefault="001D7D20" w:rsidP="001D7D20">
            <w:pPr>
              <w:pStyle w:val="afb"/>
              <w:jc w:val="center"/>
              <w:rPr>
                <w:bCs/>
                <w:sz w:val="22"/>
                <w:szCs w:val="22"/>
              </w:rPr>
            </w:pPr>
            <w:r w:rsidRPr="00F910E8">
              <w:rPr>
                <w:bCs/>
                <w:sz w:val="22"/>
                <w:szCs w:val="22"/>
              </w:rPr>
              <w:t>116948,8</w:t>
            </w:r>
          </w:p>
        </w:tc>
        <w:tc>
          <w:tcPr>
            <w:tcW w:w="971" w:type="dxa"/>
            <w:shd w:val="clear" w:color="auto" w:fill="auto"/>
          </w:tcPr>
          <w:p w:rsidR="001D7D20" w:rsidRPr="00F910E8" w:rsidRDefault="001D7D20" w:rsidP="001D7D20">
            <w:pPr>
              <w:pStyle w:val="afb"/>
              <w:jc w:val="center"/>
              <w:rPr>
                <w:bCs/>
                <w:sz w:val="22"/>
                <w:szCs w:val="22"/>
              </w:rPr>
            </w:pPr>
            <w:r w:rsidRPr="00F910E8">
              <w:rPr>
                <w:bCs/>
                <w:sz w:val="22"/>
                <w:szCs w:val="22"/>
              </w:rPr>
              <w:t>77928,3</w:t>
            </w:r>
          </w:p>
        </w:tc>
        <w:tc>
          <w:tcPr>
            <w:tcW w:w="851" w:type="dxa"/>
            <w:shd w:val="clear" w:color="auto" w:fill="auto"/>
          </w:tcPr>
          <w:p w:rsidR="001D7D20" w:rsidRPr="000506B9" w:rsidRDefault="001D7D20" w:rsidP="001D7D20">
            <w:pPr>
              <w:pStyle w:val="afb"/>
              <w:jc w:val="center"/>
              <w:rPr>
                <w:bCs/>
                <w:sz w:val="22"/>
                <w:szCs w:val="22"/>
              </w:rPr>
            </w:pPr>
            <w:r w:rsidRPr="000506B9">
              <w:rPr>
                <w:bCs/>
                <w:sz w:val="22"/>
                <w:szCs w:val="22"/>
              </w:rPr>
              <w:t>2196</w:t>
            </w:r>
          </w:p>
        </w:tc>
        <w:tc>
          <w:tcPr>
            <w:tcW w:w="1014" w:type="dxa"/>
            <w:shd w:val="clear" w:color="auto" w:fill="auto"/>
          </w:tcPr>
          <w:p w:rsidR="001D7D20" w:rsidRPr="000506B9" w:rsidRDefault="001D7D20" w:rsidP="001D7D20">
            <w:pPr>
              <w:pStyle w:val="afb"/>
              <w:jc w:val="center"/>
              <w:rPr>
                <w:bCs/>
                <w:sz w:val="22"/>
                <w:szCs w:val="22"/>
              </w:rPr>
            </w:pPr>
            <w:r w:rsidRPr="000506B9">
              <w:rPr>
                <w:bCs/>
                <w:sz w:val="22"/>
                <w:szCs w:val="22"/>
              </w:rPr>
              <w:t>152609,3</w:t>
            </w:r>
          </w:p>
        </w:tc>
        <w:tc>
          <w:tcPr>
            <w:tcW w:w="1159" w:type="dxa"/>
            <w:shd w:val="clear" w:color="auto" w:fill="auto"/>
          </w:tcPr>
          <w:p w:rsidR="001D7D20" w:rsidRPr="000506B9" w:rsidRDefault="001D7D20" w:rsidP="001D7D20">
            <w:pPr>
              <w:pStyle w:val="afb"/>
              <w:rPr>
                <w:sz w:val="22"/>
                <w:szCs w:val="22"/>
              </w:rPr>
            </w:pPr>
            <w:r w:rsidRPr="000506B9">
              <w:rPr>
                <w:sz w:val="22"/>
                <w:szCs w:val="22"/>
              </w:rPr>
              <w:t>126532,2</w:t>
            </w:r>
          </w:p>
        </w:tc>
        <w:tc>
          <w:tcPr>
            <w:tcW w:w="709" w:type="dxa"/>
            <w:shd w:val="clear" w:color="auto" w:fill="auto"/>
          </w:tcPr>
          <w:p w:rsidR="001D7D20" w:rsidRPr="000506B9" w:rsidRDefault="001D7D20" w:rsidP="001D7D20">
            <w:pPr>
              <w:pStyle w:val="afb"/>
              <w:jc w:val="center"/>
              <w:rPr>
                <w:bCs/>
                <w:sz w:val="22"/>
                <w:szCs w:val="22"/>
              </w:rPr>
            </w:pPr>
            <w:r w:rsidRPr="000506B9">
              <w:rPr>
                <w:bCs/>
                <w:sz w:val="22"/>
                <w:szCs w:val="22"/>
              </w:rPr>
              <w:t>946</w:t>
            </w:r>
          </w:p>
        </w:tc>
        <w:tc>
          <w:tcPr>
            <w:tcW w:w="591" w:type="dxa"/>
            <w:shd w:val="clear" w:color="auto" w:fill="auto"/>
          </w:tcPr>
          <w:p w:rsidR="001D7D20" w:rsidRPr="000506B9" w:rsidRDefault="001D7D20" w:rsidP="001D7D20">
            <w:pPr>
              <w:pStyle w:val="afb"/>
              <w:jc w:val="center"/>
              <w:rPr>
                <w:bCs/>
                <w:sz w:val="22"/>
                <w:szCs w:val="22"/>
              </w:rPr>
            </w:pPr>
            <w:r w:rsidRPr="000506B9">
              <w:rPr>
                <w:bCs/>
                <w:sz w:val="22"/>
                <w:szCs w:val="22"/>
              </w:rPr>
              <w:t>783</w:t>
            </w:r>
          </w:p>
        </w:tc>
        <w:tc>
          <w:tcPr>
            <w:tcW w:w="1134" w:type="dxa"/>
            <w:shd w:val="clear" w:color="auto" w:fill="auto"/>
          </w:tcPr>
          <w:p w:rsidR="001D7D20" w:rsidRPr="000506B9" w:rsidRDefault="001D7D20" w:rsidP="001D7D20">
            <w:pPr>
              <w:pStyle w:val="afb"/>
              <w:jc w:val="center"/>
              <w:rPr>
                <w:bCs/>
                <w:sz w:val="22"/>
                <w:szCs w:val="22"/>
              </w:rPr>
            </w:pPr>
            <w:r w:rsidRPr="000506B9">
              <w:rPr>
                <w:bCs/>
                <w:sz w:val="22"/>
                <w:szCs w:val="22"/>
              </w:rPr>
              <w:t>135821,1</w:t>
            </w:r>
          </w:p>
        </w:tc>
        <w:tc>
          <w:tcPr>
            <w:tcW w:w="970" w:type="dxa"/>
            <w:shd w:val="clear" w:color="auto" w:fill="auto"/>
          </w:tcPr>
          <w:p w:rsidR="001D7D20" w:rsidRPr="000506B9" w:rsidRDefault="001D7D20" w:rsidP="001D7D20">
            <w:pPr>
              <w:pStyle w:val="afb"/>
              <w:jc w:val="center"/>
              <w:rPr>
                <w:bCs/>
                <w:sz w:val="22"/>
                <w:szCs w:val="22"/>
              </w:rPr>
            </w:pPr>
            <w:r w:rsidRPr="000506B9">
              <w:rPr>
                <w:bCs/>
                <w:sz w:val="22"/>
                <w:szCs w:val="22"/>
              </w:rPr>
              <w:t>110858,0</w:t>
            </w:r>
          </w:p>
        </w:tc>
      </w:tr>
      <w:tr w:rsidR="00F910E8" w:rsidRPr="00143DA7" w:rsidTr="001D7D20">
        <w:trPr>
          <w:trHeight w:val="255"/>
        </w:trPr>
        <w:tc>
          <w:tcPr>
            <w:tcW w:w="540" w:type="dxa"/>
            <w:shd w:val="clear" w:color="auto" w:fill="auto"/>
          </w:tcPr>
          <w:p w:rsidR="00F910E8" w:rsidRPr="00143DA7" w:rsidRDefault="00F910E8" w:rsidP="00F910E8">
            <w:pPr>
              <w:spacing w:after="0" w:line="240" w:lineRule="auto"/>
              <w:jc w:val="center"/>
              <w:rPr>
                <w:rFonts w:ascii="Times New Roman" w:hAnsi="Times New Roman" w:cs="Times New Roman"/>
                <w:iCs/>
                <w:sz w:val="24"/>
                <w:szCs w:val="24"/>
              </w:rPr>
            </w:pPr>
          </w:p>
        </w:tc>
        <w:tc>
          <w:tcPr>
            <w:tcW w:w="2296" w:type="dxa"/>
            <w:shd w:val="clear" w:color="auto" w:fill="auto"/>
          </w:tcPr>
          <w:p w:rsidR="00F910E8" w:rsidRPr="00143DA7" w:rsidRDefault="00F910E8" w:rsidP="00F910E8">
            <w:pPr>
              <w:spacing w:after="0" w:line="240" w:lineRule="auto"/>
              <w:rPr>
                <w:rFonts w:ascii="Times New Roman" w:hAnsi="Times New Roman" w:cs="Times New Roman"/>
                <w:bCs/>
                <w:iCs/>
                <w:sz w:val="24"/>
                <w:szCs w:val="24"/>
              </w:rPr>
            </w:pPr>
            <w:r w:rsidRPr="00143DA7">
              <w:rPr>
                <w:rFonts w:ascii="Times New Roman" w:hAnsi="Times New Roman" w:cs="Times New Roman"/>
                <w:bCs/>
                <w:iCs/>
                <w:sz w:val="24"/>
                <w:szCs w:val="24"/>
              </w:rPr>
              <w:t>В целом по территориальному органу с учётом по статьям КоАП РФ, не отражаемым в ведомственной отчётности:</w:t>
            </w:r>
          </w:p>
        </w:tc>
        <w:tc>
          <w:tcPr>
            <w:tcW w:w="879" w:type="dxa"/>
            <w:shd w:val="clear" w:color="auto" w:fill="auto"/>
          </w:tcPr>
          <w:p w:rsidR="00F910E8" w:rsidRPr="00F910E8" w:rsidRDefault="00F910E8" w:rsidP="00F910E8">
            <w:pPr>
              <w:spacing w:after="0" w:line="240" w:lineRule="auto"/>
              <w:jc w:val="center"/>
              <w:rPr>
                <w:rFonts w:ascii="Times New Roman" w:hAnsi="Times New Roman" w:cs="Times New Roman"/>
                <w:bCs/>
              </w:rPr>
            </w:pPr>
            <w:r w:rsidRPr="00F910E8">
              <w:rPr>
                <w:rFonts w:ascii="Times New Roman" w:hAnsi="Times New Roman" w:cs="Times New Roman"/>
                <w:bCs/>
              </w:rPr>
              <w:t>1756</w:t>
            </w:r>
          </w:p>
        </w:tc>
        <w:tc>
          <w:tcPr>
            <w:tcW w:w="1106" w:type="dxa"/>
            <w:shd w:val="clear" w:color="auto" w:fill="auto"/>
          </w:tcPr>
          <w:p w:rsidR="00F910E8" w:rsidRPr="00F910E8" w:rsidRDefault="00F910E8" w:rsidP="00F910E8">
            <w:pPr>
              <w:spacing w:after="0" w:line="240" w:lineRule="auto"/>
              <w:jc w:val="center"/>
              <w:rPr>
                <w:rFonts w:ascii="Times New Roman" w:hAnsi="Times New Roman" w:cs="Times New Roman"/>
                <w:bCs/>
              </w:rPr>
            </w:pPr>
            <w:r w:rsidRPr="00F910E8">
              <w:rPr>
                <w:rFonts w:ascii="Times New Roman" w:hAnsi="Times New Roman" w:cs="Times New Roman"/>
                <w:bCs/>
              </w:rPr>
              <w:t>130</w:t>
            </w:r>
            <w:r>
              <w:rPr>
                <w:rFonts w:ascii="Times New Roman" w:hAnsi="Times New Roman" w:cs="Times New Roman"/>
                <w:bCs/>
              </w:rPr>
              <w:t xml:space="preserve"> </w:t>
            </w:r>
            <w:r w:rsidRPr="00F910E8">
              <w:rPr>
                <w:rFonts w:ascii="Times New Roman" w:hAnsi="Times New Roman" w:cs="Times New Roman"/>
                <w:bCs/>
              </w:rPr>
              <w:t>465,0</w:t>
            </w:r>
          </w:p>
        </w:tc>
        <w:tc>
          <w:tcPr>
            <w:tcW w:w="993" w:type="dxa"/>
            <w:shd w:val="clear" w:color="auto" w:fill="auto"/>
          </w:tcPr>
          <w:p w:rsidR="00F910E8" w:rsidRPr="00F910E8" w:rsidRDefault="00F910E8" w:rsidP="00F910E8">
            <w:pPr>
              <w:spacing w:after="0" w:line="240" w:lineRule="auto"/>
              <w:jc w:val="center"/>
              <w:rPr>
                <w:rFonts w:ascii="Times New Roman" w:hAnsi="Times New Roman" w:cs="Times New Roman"/>
                <w:bCs/>
              </w:rPr>
            </w:pPr>
            <w:r>
              <w:rPr>
                <w:rFonts w:ascii="Times New Roman" w:hAnsi="Times New Roman" w:cs="Times New Roman"/>
                <w:bCs/>
              </w:rPr>
              <w:t>90 128,1</w:t>
            </w:r>
          </w:p>
        </w:tc>
        <w:tc>
          <w:tcPr>
            <w:tcW w:w="709" w:type="dxa"/>
            <w:shd w:val="clear" w:color="auto" w:fill="auto"/>
          </w:tcPr>
          <w:p w:rsidR="00F910E8" w:rsidRPr="00F910E8" w:rsidRDefault="00F910E8" w:rsidP="00F910E8">
            <w:pPr>
              <w:spacing w:after="0" w:line="240" w:lineRule="auto"/>
              <w:jc w:val="center"/>
              <w:rPr>
                <w:rFonts w:ascii="Times New Roman" w:hAnsi="Times New Roman" w:cs="Times New Roman"/>
                <w:bCs/>
              </w:rPr>
            </w:pPr>
            <w:r>
              <w:rPr>
                <w:rFonts w:ascii="Times New Roman" w:hAnsi="Times New Roman" w:cs="Times New Roman"/>
                <w:bCs/>
              </w:rPr>
              <w:t>789</w:t>
            </w:r>
          </w:p>
        </w:tc>
        <w:tc>
          <w:tcPr>
            <w:tcW w:w="736" w:type="dxa"/>
            <w:shd w:val="clear" w:color="auto" w:fill="auto"/>
          </w:tcPr>
          <w:p w:rsidR="00F910E8" w:rsidRPr="00F910E8" w:rsidRDefault="00F910E8" w:rsidP="00F910E8">
            <w:pPr>
              <w:spacing w:after="0" w:line="240" w:lineRule="auto"/>
              <w:jc w:val="center"/>
              <w:rPr>
                <w:rFonts w:ascii="Times New Roman" w:hAnsi="Times New Roman" w:cs="Times New Roman"/>
                <w:bCs/>
              </w:rPr>
            </w:pPr>
            <w:r w:rsidRPr="00F910E8">
              <w:rPr>
                <w:rFonts w:ascii="Times New Roman" w:hAnsi="Times New Roman" w:cs="Times New Roman"/>
                <w:bCs/>
              </w:rPr>
              <w:t>6</w:t>
            </w:r>
            <w:r>
              <w:rPr>
                <w:rFonts w:ascii="Times New Roman" w:hAnsi="Times New Roman" w:cs="Times New Roman"/>
                <w:bCs/>
              </w:rPr>
              <w:t>4</w:t>
            </w:r>
            <w:r w:rsidRPr="00F910E8">
              <w:rPr>
                <w:rFonts w:ascii="Times New Roman" w:hAnsi="Times New Roman" w:cs="Times New Roman"/>
                <w:bCs/>
              </w:rPr>
              <w:t>6</w:t>
            </w:r>
          </w:p>
        </w:tc>
        <w:tc>
          <w:tcPr>
            <w:tcW w:w="966" w:type="dxa"/>
            <w:shd w:val="clear" w:color="auto" w:fill="auto"/>
          </w:tcPr>
          <w:p w:rsidR="00F910E8" w:rsidRPr="00F910E8" w:rsidRDefault="00F910E8" w:rsidP="00F910E8">
            <w:pPr>
              <w:spacing w:after="0" w:line="240" w:lineRule="auto"/>
              <w:jc w:val="center"/>
              <w:rPr>
                <w:rFonts w:ascii="Times New Roman" w:hAnsi="Times New Roman" w:cs="Times New Roman"/>
                <w:bCs/>
              </w:rPr>
            </w:pPr>
            <w:r>
              <w:rPr>
                <w:rFonts w:ascii="Times New Roman" w:hAnsi="Times New Roman" w:cs="Times New Roman"/>
                <w:bCs/>
              </w:rPr>
              <w:t>117278,8</w:t>
            </w:r>
          </w:p>
        </w:tc>
        <w:tc>
          <w:tcPr>
            <w:tcW w:w="971" w:type="dxa"/>
            <w:shd w:val="clear" w:color="auto" w:fill="auto"/>
          </w:tcPr>
          <w:p w:rsidR="00F910E8" w:rsidRPr="00F910E8" w:rsidRDefault="00F910E8" w:rsidP="00F910E8">
            <w:pPr>
              <w:pStyle w:val="afb"/>
              <w:jc w:val="center"/>
              <w:rPr>
                <w:bCs/>
                <w:sz w:val="22"/>
                <w:szCs w:val="22"/>
              </w:rPr>
            </w:pPr>
            <w:r w:rsidRPr="00F910E8">
              <w:rPr>
                <w:bCs/>
                <w:sz w:val="22"/>
                <w:szCs w:val="22"/>
              </w:rPr>
              <w:t>77928,3</w:t>
            </w:r>
          </w:p>
        </w:tc>
        <w:tc>
          <w:tcPr>
            <w:tcW w:w="851" w:type="dxa"/>
            <w:shd w:val="clear" w:color="auto" w:fill="auto"/>
          </w:tcPr>
          <w:p w:rsidR="00F910E8" w:rsidRPr="000506B9" w:rsidRDefault="001D7D20" w:rsidP="00F910E8">
            <w:pPr>
              <w:spacing w:after="0" w:line="240" w:lineRule="auto"/>
              <w:jc w:val="center"/>
              <w:rPr>
                <w:rFonts w:ascii="Times New Roman" w:hAnsi="Times New Roman" w:cs="Times New Roman"/>
                <w:bCs/>
              </w:rPr>
            </w:pPr>
            <w:r w:rsidRPr="000506B9">
              <w:rPr>
                <w:rFonts w:ascii="Times New Roman" w:hAnsi="Times New Roman" w:cs="Times New Roman"/>
                <w:bCs/>
              </w:rPr>
              <w:t>2214</w:t>
            </w:r>
          </w:p>
        </w:tc>
        <w:tc>
          <w:tcPr>
            <w:tcW w:w="1014" w:type="dxa"/>
            <w:shd w:val="clear" w:color="auto" w:fill="auto"/>
          </w:tcPr>
          <w:p w:rsidR="00F910E8" w:rsidRPr="000506B9" w:rsidRDefault="000506B9" w:rsidP="00F910E8">
            <w:pPr>
              <w:spacing w:after="0" w:line="240" w:lineRule="auto"/>
              <w:jc w:val="center"/>
              <w:rPr>
                <w:rFonts w:ascii="Times New Roman" w:hAnsi="Times New Roman" w:cs="Times New Roman"/>
                <w:bCs/>
              </w:rPr>
            </w:pPr>
            <w:r w:rsidRPr="000506B9">
              <w:rPr>
                <w:rFonts w:ascii="Times New Roman" w:hAnsi="Times New Roman" w:cs="Times New Roman"/>
                <w:bCs/>
              </w:rPr>
              <w:t>153795,3</w:t>
            </w:r>
          </w:p>
        </w:tc>
        <w:tc>
          <w:tcPr>
            <w:tcW w:w="1159" w:type="dxa"/>
            <w:shd w:val="clear" w:color="auto" w:fill="auto"/>
          </w:tcPr>
          <w:p w:rsidR="00F910E8" w:rsidRPr="000506B9" w:rsidRDefault="000506B9" w:rsidP="00F910E8">
            <w:pPr>
              <w:spacing w:after="0" w:line="240" w:lineRule="auto"/>
              <w:jc w:val="center"/>
              <w:rPr>
                <w:rFonts w:ascii="Times New Roman" w:hAnsi="Times New Roman" w:cs="Times New Roman"/>
                <w:bCs/>
              </w:rPr>
            </w:pPr>
            <w:r w:rsidRPr="000506B9">
              <w:rPr>
                <w:rFonts w:ascii="Times New Roman" w:hAnsi="Times New Roman" w:cs="Times New Roman"/>
                <w:bCs/>
              </w:rPr>
              <w:t>126942,2</w:t>
            </w:r>
          </w:p>
        </w:tc>
        <w:tc>
          <w:tcPr>
            <w:tcW w:w="709" w:type="dxa"/>
            <w:shd w:val="clear" w:color="auto" w:fill="auto"/>
          </w:tcPr>
          <w:p w:rsidR="00F910E8" w:rsidRPr="000506B9" w:rsidRDefault="000506B9" w:rsidP="00F910E8">
            <w:pPr>
              <w:spacing w:after="0" w:line="240" w:lineRule="auto"/>
              <w:jc w:val="center"/>
              <w:rPr>
                <w:rFonts w:ascii="Times New Roman" w:hAnsi="Times New Roman" w:cs="Times New Roman"/>
                <w:bCs/>
              </w:rPr>
            </w:pPr>
            <w:r w:rsidRPr="000506B9">
              <w:rPr>
                <w:rFonts w:ascii="Times New Roman" w:hAnsi="Times New Roman" w:cs="Times New Roman"/>
                <w:bCs/>
              </w:rPr>
              <w:t>963</w:t>
            </w:r>
          </w:p>
        </w:tc>
        <w:tc>
          <w:tcPr>
            <w:tcW w:w="591" w:type="dxa"/>
            <w:shd w:val="clear" w:color="auto" w:fill="auto"/>
          </w:tcPr>
          <w:p w:rsidR="00F910E8" w:rsidRPr="000506B9" w:rsidRDefault="000506B9" w:rsidP="00F910E8">
            <w:pPr>
              <w:spacing w:after="0" w:line="240" w:lineRule="auto"/>
              <w:jc w:val="center"/>
              <w:rPr>
                <w:rFonts w:ascii="Times New Roman" w:hAnsi="Times New Roman" w:cs="Times New Roman"/>
                <w:bCs/>
              </w:rPr>
            </w:pPr>
            <w:r w:rsidRPr="000506B9">
              <w:rPr>
                <w:rFonts w:ascii="Times New Roman" w:hAnsi="Times New Roman" w:cs="Times New Roman"/>
                <w:bCs/>
              </w:rPr>
              <w:t>790</w:t>
            </w:r>
          </w:p>
        </w:tc>
        <w:tc>
          <w:tcPr>
            <w:tcW w:w="1134" w:type="dxa"/>
            <w:shd w:val="clear" w:color="auto" w:fill="auto"/>
          </w:tcPr>
          <w:p w:rsidR="00F910E8" w:rsidRPr="000506B9" w:rsidRDefault="000506B9" w:rsidP="00F910E8">
            <w:pPr>
              <w:spacing w:after="0" w:line="240" w:lineRule="auto"/>
              <w:jc w:val="center"/>
              <w:rPr>
                <w:rFonts w:ascii="Times New Roman" w:hAnsi="Times New Roman" w:cs="Times New Roman"/>
                <w:bCs/>
              </w:rPr>
            </w:pPr>
            <w:r w:rsidRPr="000506B9">
              <w:rPr>
                <w:rFonts w:ascii="Times New Roman" w:hAnsi="Times New Roman" w:cs="Times New Roman"/>
                <w:bCs/>
              </w:rPr>
              <w:t>136987,1</w:t>
            </w:r>
          </w:p>
        </w:tc>
        <w:tc>
          <w:tcPr>
            <w:tcW w:w="970" w:type="dxa"/>
            <w:shd w:val="clear" w:color="auto" w:fill="auto"/>
          </w:tcPr>
          <w:p w:rsidR="00F910E8" w:rsidRPr="000506B9" w:rsidRDefault="000506B9" w:rsidP="00F910E8">
            <w:pPr>
              <w:spacing w:after="0" w:line="240" w:lineRule="auto"/>
              <w:jc w:val="center"/>
              <w:rPr>
                <w:rFonts w:ascii="Times New Roman" w:hAnsi="Times New Roman" w:cs="Times New Roman"/>
                <w:bCs/>
              </w:rPr>
            </w:pPr>
            <w:r w:rsidRPr="000506B9">
              <w:rPr>
                <w:rFonts w:ascii="Times New Roman" w:hAnsi="Times New Roman" w:cs="Times New Roman"/>
                <w:bCs/>
              </w:rPr>
              <w:t>111268,0</w:t>
            </w:r>
          </w:p>
        </w:tc>
      </w:tr>
      <w:tr w:rsidR="001D7D20" w:rsidRPr="00143DA7" w:rsidTr="001D7D20">
        <w:trPr>
          <w:trHeight w:val="255"/>
        </w:trPr>
        <w:tc>
          <w:tcPr>
            <w:tcW w:w="540" w:type="dxa"/>
            <w:shd w:val="clear" w:color="auto" w:fill="auto"/>
          </w:tcPr>
          <w:p w:rsidR="001D7D20" w:rsidRPr="00143DA7" w:rsidRDefault="001D7D20" w:rsidP="001D7D20">
            <w:pPr>
              <w:spacing w:after="0" w:line="240" w:lineRule="auto"/>
              <w:jc w:val="center"/>
              <w:rPr>
                <w:rFonts w:ascii="Times New Roman" w:hAnsi="Times New Roman" w:cs="Times New Roman"/>
                <w:sz w:val="24"/>
                <w:szCs w:val="24"/>
              </w:rPr>
            </w:pPr>
          </w:p>
        </w:tc>
        <w:tc>
          <w:tcPr>
            <w:tcW w:w="2296" w:type="dxa"/>
            <w:shd w:val="clear" w:color="auto" w:fill="auto"/>
            <w:vAlign w:val="bottom"/>
          </w:tcPr>
          <w:p w:rsidR="001D7D20" w:rsidRPr="00143DA7" w:rsidRDefault="001D7D20" w:rsidP="001D7D20">
            <w:pPr>
              <w:spacing w:after="0" w:line="240" w:lineRule="auto"/>
              <w:rPr>
                <w:rFonts w:ascii="Times New Roman" w:hAnsi="Times New Roman" w:cs="Times New Roman"/>
                <w:bCs/>
                <w:sz w:val="24"/>
                <w:szCs w:val="24"/>
              </w:rPr>
            </w:pPr>
            <w:r w:rsidRPr="00143DA7">
              <w:rPr>
                <w:rFonts w:ascii="Times New Roman" w:hAnsi="Times New Roman" w:cs="Times New Roman"/>
                <w:bCs/>
                <w:sz w:val="24"/>
                <w:szCs w:val="24"/>
              </w:rPr>
              <w:t>Статьи 7.19</w:t>
            </w:r>
          </w:p>
        </w:tc>
        <w:tc>
          <w:tcPr>
            <w:tcW w:w="879" w:type="dxa"/>
            <w:shd w:val="clear" w:color="auto" w:fill="auto"/>
          </w:tcPr>
          <w:p w:rsidR="001D7D20" w:rsidRPr="00D6788F" w:rsidRDefault="001D7D20" w:rsidP="001D7D20">
            <w:pPr>
              <w:pStyle w:val="afb"/>
              <w:jc w:val="center"/>
              <w:rPr>
                <w:sz w:val="22"/>
                <w:szCs w:val="22"/>
              </w:rPr>
            </w:pPr>
          </w:p>
        </w:tc>
        <w:tc>
          <w:tcPr>
            <w:tcW w:w="1106" w:type="dxa"/>
            <w:shd w:val="clear" w:color="auto" w:fill="auto"/>
          </w:tcPr>
          <w:p w:rsidR="001D7D20" w:rsidRPr="00D6788F" w:rsidRDefault="001D7D20" w:rsidP="001D7D20">
            <w:pPr>
              <w:pStyle w:val="afb"/>
              <w:jc w:val="center"/>
              <w:rPr>
                <w:sz w:val="22"/>
                <w:szCs w:val="22"/>
              </w:rPr>
            </w:pPr>
          </w:p>
        </w:tc>
        <w:tc>
          <w:tcPr>
            <w:tcW w:w="993" w:type="dxa"/>
            <w:shd w:val="clear" w:color="auto" w:fill="auto"/>
          </w:tcPr>
          <w:p w:rsidR="001D7D20" w:rsidRPr="00D6788F" w:rsidRDefault="001D7D20" w:rsidP="001D7D20">
            <w:pPr>
              <w:pStyle w:val="afb"/>
              <w:jc w:val="center"/>
              <w:rPr>
                <w:sz w:val="22"/>
                <w:szCs w:val="22"/>
              </w:rPr>
            </w:pPr>
          </w:p>
        </w:tc>
        <w:tc>
          <w:tcPr>
            <w:tcW w:w="709" w:type="dxa"/>
            <w:shd w:val="clear" w:color="auto" w:fill="auto"/>
          </w:tcPr>
          <w:p w:rsidR="001D7D20" w:rsidRPr="00143DA7" w:rsidRDefault="001D7D20" w:rsidP="001D7D20">
            <w:pPr>
              <w:spacing w:after="0" w:line="240" w:lineRule="auto"/>
              <w:jc w:val="center"/>
              <w:rPr>
                <w:rFonts w:ascii="Times New Roman" w:hAnsi="Times New Roman" w:cs="Times New Roman"/>
                <w:sz w:val="24"/>
                <w:szCs w:val="24"/>
              </w:rPr>
            </w:pPr>
            <w:r w:rsidRPr="00143DA7">
              <w:rPr>
                <w:rFonts w:ascii="Times New Roman" w:hAnsi="Times New Roman" w:cs="Times New Roman"/>
                <w:sz w:val="24"/>
                <w:szCs w:val="24"/>
              </w:rPr>
              <w:t> </w:t>
            </w:r>
          </w:p>
        </w:tc>
        <w:tc>
          <w:tcPr>
            <w:tcW w:w="736" w:type="dxa"/>
            <w:shd w:val="clear" w:color="auto" w:fill="auto"/>
          </w:tcPr>
          <w:p w:rsidR="001D7D20" w:rsidRPr="00143DA7" w:rsidRDefault="001D7D20" w:rsidP="001D7D20">
            <w:pPr>
              <w:spacing w:after="0" w:line="240" w:lineRule="auto"/>
              <w:jc w:val="center"/>
              <w:rPr>
                <w:rFonts w:ascii="Times New Roman" w:hAnsi="Times New Roman" w:cs="Times New Roman"/>
                <w:sz w:val="24"/>
                <w:szCs w:val="24"/>
              </w:rPr>
            </w:pPr>
            <w:r w:rsidRPr="00143DA7">
              <w:rPr>
                <w:rFonts w:ascii="Times New Roman" w:hAnsi="Times New Roman" w:cs="Times New Roman"/>
                <w:sz w:val="24"/>
                <w:szCs w:val="24"/>
              </w:rPr>
              <w:t> </w:t>
            </w:r>
          </w:p>
        </w:tc>
        <w:tc>
          <w:tcPr>
            <w:tcW w:w="966" w:type="dxa"/>
            <w:shd w:val="clear" w:color="auto" w:fill="auto"/>
          </w:tcPr>
          <w:p w:rsidR="001D7D20" w:rsidRPr="00143DA7" w:rsidRDefault="001D7D20" w:rsidP="001D7D20">
            <w:pPr>
              <w:spacing w:after="0" w:line="240" w:lineRule="auto"/>
              <w:jc w:val="center"/>
              <w:rPr>
                <w:rFonts w:ascii="Times New Roman" w:hAnsi="Times New Roman" w:cs="Times New Roman"/>
                <w:sz w:val="24"/>
                <w:szCs w:val="24"/>
              </w:rPr>
            </w:pPr>
            <w:r w:rsidRPr="00143DA7">
              <w:rPr>
                <w:rFonts w:ascii="Times New Roman" w:hAnsi="Times New Roman" w:cs="Times New Roman"/>
                <w:sz w:val="24"/>
                <w:szCs w:val="24"/>
              </w:rPr>
              <w:t> </w:t>
            </w:r>
          </w:p>
        </w:tc>
        <w:tc>
          <w:tcPr>
            <w:tcW w:w="971" w:type="dxa"/>
            <w:shd w:val="clear" w:color="auto" w:fill="auto"/>
          </w:tcPr>
          <w:p w:rsidR="001D7D20" w:rsidRPr="00143DA7" w:rsidRDefault="001D7D20" w:rsidP="001D7D20">
            <w:pPr>
              <w:spacing w:after="0" w:line="240" w:lineRule="auto"/>
              <w:jc w:val="center"/>
              <w:rPr>
                <w:rFonts w:ascii="Times New Roman" w:hAnsi="Times New Roman" w:cs="Times New Roman"/>
                <w:sz w:val="24"/>
                <w:szCs w:val="24"/>
              </w:rPr>
            </w:pPr>
            <w:r w:rsidRPr="00143DA7">
              <w:rPr>
                <w:rFonts w:ascii="Times New Roman" w:hAnsi="Times New Roman" w:cs="Times New Roman"/>
                <w:sz w:val="24"/>
                <w:szCs w:val="24"/>
              </w:rPr>
              <w:t> </w:t>
            </w:r>
          </w:p>
        </w:tc>
        <w:tc>
          <w:tcPr>
            <w:tcW w:w="851" w:type="dxa"/>
            <w:shd w:val="clear" w:color="auto" w:fill="auto"/>
          </w:tcPr>
          <w:p w:rsidR="001D7D20" w:rsidRPr="000506B9" w:rsidRDefault="001D7D20" w:rsidP="001D7D20">
            <w:pPr>
              <w:pStyle w:val="afb"/>
              <w:jc w:val="center"/>
              <w:rPr>
                <w:sz w:val="22"/>
                <w:szCs w:val="22"/>
              </w:rPr>
            </w:pPr>
            <w:r w:rsidRPr="000506B9">
              <w:rPr>
                <w:sz w:val="22"/>
                <w:szCs w:val="22"/>
              </w:rPr>
              <w:t>1</w:t>
            </w:r>
          </w:p>
        </w:tc>
        <w:tc>
          <w:tcPr>
            <w:tcW w:w="1014" w:type="dxa"/>
            <w:shd w:val="clear" w:color="auto" w:fill="auto"/>
          </w:tcPr>
          <w:p w:rsidR="001D7D20" w:rsidRPr="000506B9" w:rsidRDefault="001D7D20" w:rsidP="001D7D20">
            <w:pPr>
              <w:pStyle w:val="afb"/>
              <w:jc w:val="center"/>
              <w:rPr>
                <w:sz w:val="22"/>
                <w:szCs w:val="22"/>
              </w:rPr>
            </w:pPr>
            <w:r w:rsidRPr="000506B9">
              <w:rPr>
                <w:sz w:val="22"/>
                <w:szCs w:val="22"/>
              </w:rPr>
              <w:t>20</w:t>
            </w:r>
          </w:p>
        </w:tc>
        <w:tc>
          <w:tcPr>
            <w:tcW w:w="1159" w:type="dxa"/>
            <w:shd w:val="clear" w:color="auto" w:fill="auto"/>
          </w:tcPr>
          <w:p w:rsidR="001D7D20" w:rsidRPr="000506B9" w:rsidRDefault="001D7D20" w:rsidP="001D7D20">
            <w:pPr>
              <w:pStyle w:val="afb"/>
              <w:jc w:val="center"/>
              <w:rPr>
                <w:sz w:val="22"/>
                <w:szCs w:val="22"/>
              </w:rPr>
            </w:pPr>
            <w:r w:rsidRPr="000506B9">
              <w:rPr>
                <w:sz w:val="22"/>
                <w:szCs w:val="22"/>
              </w:rPr>
              <w:t>0</w:t>
            </w:r>
          </w:p>
        </w:tc>
        <w:tc>
          <w:tcPr>
            <w:tcW w:w="709" w:type="dxa"/>
            <w:shd w:val="clear" w:color="auto" w:fill="auto"/>
          </w:tcPr>
          <w:p w:rsidR="001D7D20" w:rsidRPr="000506B9" w:rsidRDefault="001D7D20" w:rsidP="001D7D20">
            <w:pPr>
              <w:pStyle w:val="afb"/>
              <w:jc w:val="center"/>
              <w:rPr>
                <w:sz w:val="22"/>
                <w:szCs w:val="22"/>
              </w:rPr>
            </w:pPr>
            <w:r w:rsidRPr="000506B9">
              <w:rPr>
                <w:sz w:val="22"/>
                <w:szCs w:val="22"/>
              </w:rPr>
              <w:t>0</w:t>
            </w:r>
          </w:p>
        </w:tc>
        <w:tc>
          <w:tcPr>
            <w:tcW w:w="591" w:type="dxa"/>
            <w:shd w:val="clear" w:color="auto" w:fill="auto"/>
          </w:tcPr>
          <w:p w:rsidR="001D7D20" w:rsidRPr="000506B9" w:rsidRDefault="001D7D20" w:rsidP="001D7D20">
            <w:pPr>
              <w:pStyle w:val="afb"/>
              <w:jc w:val="center"/>
              <w:rPr>
                <w:sz w:val="22"/>
                <w:szCs w:val="22"/>
              </w:rPr>
            </w:pPr>
            <w:r w:rsidRPr="000506B9">
              <w:rPr>
                <w:sz w:val="22"/>
                <w:szCs w:val="22"/>
              </w:rPr>
              <w:t>0</w:t>
            </w:r>
          </w:p>
        </w:tc>
        <w:tc>
          <w:tcPr>
            <w:tcW w:w="1134" w:type="dxa"/>
            <w:shd w:val="clear" w:color="auto" w:fill="auto"/>
          </w:tcPr>
          <w:p w:rsidR="001D7D20" w:rsidRPr="000506B9" w:rsidRDefault="001D7D20" w:rsidP="001D7D20">
            <w:pPr>
              <w:pStyle w:val="afb"/>
              <w:jc w:val="center"/>
              <w:rPr>
                <w:sz w:val="22"/>
                <w:szCs w:val="22"/>
              </w:rPr>
            </w:pPr>
            <w:r w:rsidRPr="000506B9">
              <w:rPr>
                <w:sz w:val="22"/>
                <w:szCs w:val="22"/>
              </w:rPr>
              <w:t>0</w:t>
            </w:r>
          </w:p>
        </w:tc>
        <w:tc>
          <w:tcPr>
            <w:tcW w:w="970" w:type="dxa"/>
            <w:shd w:val="clear" w:color="auto" w:fill="auto"/>
          </w:tcPr>
          <w:p w:rsidR="001D7D20" w:rsidRPr="000506B9" w:rsidRDefault="001D7D20" w:rsidP="001D7D20">
            <w:pPr>
              <w:pStyle w:val="afb"/>
              <w:jc w:val="center"/>
              <w:rPr>
                <w:sz w:val="22"/>
                <w:szCs w:val="22"/>
              </w:rPr>
            </w:pPr>
            <w:r w:rsidRPr="000506B9">
              <w:rPr>
                <w:sz w:val="22"/>
                <w:szCs w:val="22"/>
              </w:rPr>
              <w:t>0</w:t>
            </w:r>
          </w:p>
        </w:tc>
      </w:tr>
      <w:tr w:rsidR="001D7D20" w:rsidRPr="00143DA7" w:rsidTr="001D7D20">
        <w:trPr>
          <w:trHeight w:val="270"/>
        </w:trPr>
        <w:tc>
          <w:tcPr>
            <w:tcW w:w="540" w:type="dxa"/>
            <w:shd w:val="clear" w:color="auto" w:fill="auto"/>
          </w:tcPr>
          <w:p w:rsidR="001D7D20" w:rsidRPr="00143DA7" w:rsidRDefault="001D7D20" w:rsidP="001D7D20">
            <w:pPr>
              <w:spacing w:after="0" w:line="240" w:lineRule="auto"/>
              <w:jc w:val="center"/>
              <w:rPr>
                <w:rFonts w:ascii="Times New Roman" w:hAnsi="Times New Roman" w:cs="Times New Roman"/>
                <w:sz w:val="24"/>
                <w:szCs w:val="24"/>
              </w:rPr>
            </w:pPr>
          </w:p>
        </w:tc>
        <w:tc>
          <w:tcPr>
            <w:tcW w:w="2296" w:type="dxa"/>
            <w:shd w:val="clear" w:color="auto" w:fill="auto"/>
            <w:vAlign w:val="bottom"/>
          </w:tcPr>
          <w:p w:rsidR="001D7D20" w:rsidRPr="00143DA7" w:rsidRDefault="001D7D20" w:rsidP="001D7D20">
            <w:pPr>
              <w:spacing w:after="0" w:line="240" w:lineRule="auto"/>
              <w:rPr>
                <w:rFonts w:ascii="Times New Roman" w:hAnsi="Times New Roman" w:cs="Times New Roman"/>
                <w:bCs/>
                <w:sz w:val="24"/>
                <w:szCs w:val="24"/>
              </w:rPr>
            </w:pPr>
            <w:r w:rsidRPr="00143DA7">
              <w:rPr>
                <w:rFonts w:ascii="Times New Roman" w:hAnsi="Times New Roman" w:cs="Times New Roman"/>
                <w:bCs/>
                <w:sz w:val="24"/>
                <w:szCs w:val="24"/>
              </w:rPr>
              <w:t>Статья 9.5 ч. 5</w:t>
            </w:r>
          </w:p>
        </w:tc>
        <w:tc>
          <w:tcPr>
            <w:tcW w:w="879" w:type="dxa"/>
            <w:shd w:val="clear" w:color="auto" w:fill="auto"/>
          </w:tcPr>
          <w:p w:rsidR="001D7D20" w:rsidRPr="00D6788F" w:rsidRDefault="001D7D20" w:rsidP="001D7D20">
            <w:pPr>
              <w:pStyle w:val="afb"/>
              <w:jc w:val="center"/>
              <w:rPr>
                <w:sz w:val="22"/>
                <w:szCs w:val="22"/>
              </w:rPr>
            </w:pPr>
            <w:r w:rsidRPr="00D6788F">
              <w:rPr>
                <w:sz w:val="22"/>
                <w:szCs w:val="22"/>
              </w:rPr>
              <w:t>2</w:t>
            </w:r>
          </w:p>
        </w:tc>
        <w:tc>
          <w:tcPr>
            <w:tcW w:w="1106" w:type="dxa"/>
            <w:shd w:val="clear" w:color="auto" w:fill="auto"/>
          </w:tcPr>
          <w:p w:rsidR="001D7D20" w:rsidRPr="00D6788F" w:rsidRDefault="001D7D20" w:rsidP="001D7D20">
            <w:pPr>
              <w:pStyle w:val="afb"/>
              <w:jc w:val="center"/>
              <w:rPr>
                <w:sz w:val="22"/>
                <w:szCs w:val="22"/>
              </w:rPr>
            </w:pPr>
            <w:r w:rsidRPr="00D6788F">
              <w:rPr>
                <w:sz w:val="22"/>
                <w:szCs w:val="22"/>
              </w:rPr>
              <w:t>4,0</w:t>
            </w:r>
          </w:p>
        </w:tc>
        <w:tc>
          <w:tcPr>
            <w:tcW w:w="993" w:type="dxa"/>
            <w:shd w:val="clear" w:color="auto" w:fill="auto"/>
          </w:tcPr>
          <w:p w:rsidR="001D7D20" w:rsidRPr="00D6788F" w:rsidRDefault="001D7D20" w:rsidP="001D7D20">
            <w:pPr>
              <w:pStyle w:val="afb"/>
              <w:jc w:val="center"/>
              <w:rPr>
                <w:sz w:val="22"/>
                <w:szCs w:val="22"/>
              </w:rPr>
            </w:pPr>
            <w:r w:rsidRPr="00D6788F">
              <w:rPr>
                <w:sz w:val="22"/>
                <w:szCs w:val="22"/>
              </w:rPr>
              <w:t>4,0</w:t>
            </w:r>
          </w:p>
        </w:tc>
        <w:tc>
          <w:tcPr>
            <w:tcW w:w="709" w:type="dxa"/>
            <w:shd w:val="clear" w:color="auto" w:fill="auto"/>
          </w:tcPr>
          <w:p w:rsidR="001D7D20" w:rsidRPr="00143DA7" w:rsidRDefault="001D7D20" w:rsidP="001D7D20">
            <w:pPr>
              <w:spacing w:after="0" w:line="240" w:lineRule="auto"/>
              <w:jc w:val="center"/>
              <w:rPr>
                <w:rFonts w:ascii="Times New Roman" w:hAnsi="Times New Roman" w:cs="Times New Roman"/>
                <w:sz w:val="24"/>
                <w:szCs w:val="24"/>
              </w:rPr>
            </w:pPr>
            <w:r w:rsidRPr="00143DA7">
              <w:rPr>
                <w:rFonts w:ascii="Times New Roman" w:hAnsi="Times New Roman" w:cs="Times New Roman"/>
                <w:sz w:val="24"/>
                <w:szCs w:val="24"/>
              </w:rPr>
              <w:t> </w:t>
            </w:r>
          </w:p>
        </w:tc>
        <w:tc>
          <w:tcPr>
            <w:tcW w:w="736" w:type="dxa"/>
            <w:shd w:val="clear" w:color="auto" w:fill="auto"/>
          </w:tcPr>
          <w:p w:rsidR="001D7D20" w:rsidRPr="00143DA7" w:rsidRDefault="001D7D20" w:rsidP="001D7D20">
            <w:pPr>
              <w:spacing w:after="0" w:line="240" w:lineRule="auto"/>
              <w:jc w:val="center"/>
              <w:rPr>
                <w:rFonts w:ascii="Times New Roman" w:hAnsi="Times New Roman" w:cs="Times New Roman"/>
                <w:sz w:val="24"/>
                <w:szCs w:val="24"/>
              </w:rPr>
            </w:pPr>
            <w:r w:rsidRPr="00143DA7">
              <w:rPr>
                <w:rFonts w:ascii="Times New Roman" w:hAnsi="Times New Roman" w:cs="Times New Roman"/>
                <w:sz w:val="24"/>
                <w:szCs w:val="24"/>
              </w:rPr>
              <w:t> </w:t>
            </w:r>
          </w:p>
        </w:tc>
        <w:tc>
          <w:tcPr>
            <w:tcW w:w="966" w:type="dxa"/>
            <w:shd w:val="clear" w:color="auto" w:fill="auto"/>
          </w:tcPr>
          <w:p w:rsidR="001D7D20" w:rsidRPr="00143DA7" w:rsidRDefault="001D7D20" w:rsidP="001D7D20">
            <w:pPr>
              <w:spacing w:after="0" w:line="240" w:lineRule="auto"/>
              <w:jc w:val="center"/>
              <w:rPr>
                <w:rFonts w:ascii="Times New Roman" w:hAnsi="Times New Roman" w:cs="Times New Roman"/>
                <w:sz w:val="24"/>
                <w:szCs w:val="24"/>
              </w:rPr>
            </w:pPr>
            <w:r w:rsidRPr="00143DA7">
              <w:rPr>
                <w:rFonts w:ascii="Times New Roman" w:hAnsi="Times New Roman" w:cs="Times New Roman"/>
                <w:sz w:val="24"/>
                <w:szCs w:val="24"/>
              </w:rPr>
              <w:t> </w:t>
            </w:r>
          </w:p>
        </w:tc>
        <w:tc>
          <w:tcPr>
            <w:tcW w:w="971" w:type="dxa"/>
            <w:shd w:val="clear" w:color="auto" w:fill="auto"/>
          </w:tcPr>
          <w:p w:rsidR="001D7D20" w:rsidRPr="00143DA7" w:rsidRDefault="001D7D20" w:rsidP="001D7D20">
            <w:pPr>
              <w:spacing w:after="0" w:line="240" w:lineRule="auto"/>
              <w:jc w:val="center"/>
              <w:rPr>
                <w:rFonts w:ascii="Times New Roman" w:hAnsi="Times New Roman" w:cs="Times New Roman"/>
                <w:sz w:val="24"/>
                <w:szCs w:val="24"/>
              </w:rPr>
            </w:pPr>
            <w:r w:rsidRPr="00143DA7">
              <w:rPr>
                <w:rFonts w:ascii="Times New Roman" w:hAnsi="Times New Roman" w:cs="Times New Roman"/>
                <w:sz w:val="24"/>
                <w:szCs w:val="24"/>
              </w:rPr>
              <w:t> </w:t>
            </w:r>
          </w:p>
        </w:tc>
        <w:tc>
          <w:tcPr>
            <w:tcW w:w="851" w:type="dxa"/>
            <w:shd w:val="clear" w:color="auto" w:fill="auto"/>
          </w:tcPr>
          <w:p w:rsidR="001D7D20" w:rsidRPr="000506B9" w:rsidRDefault="001D7D20" w:rsidP="001D7D20">
            <w:pPr>
              <w:pStyle w:val="afb"/>
              <w:jc w:val="center"/>
              <w:rPr>
                <w:sz w:val="22"/>
                <w:szCs w:val="22"/>
              </w:rPr>
            </w:pPr>
            <w:r w:rsidRPr="000506B9">
              <w:rPr>
                <w:sz w:val="22"/>
                <w:szCs w:val="22"/>
              </w:rPr>
              <w:t>1</w:t>
            </w:r>
          </w:p>
        </w:tc>
        <w:tc>
          <w:tcPr>
            <w:tcW w:w="1014" w:type="dxa"/>
            <w:shd w:val="clear" w:color="auto" w:fill="auto"/>
          </w:tcPr>
          <w:p w:rsidR="001D7D20" w:rsidRPr="000506B9" w:rsidRDefault="001D7D20" w:rsidP="001D7D20">
            <w:pPr>
              <w:pStyle w:val="afb"/>
              <w:jc w:val="center"/>
              <w:rPr>
                <w:sz w:val="22"/>
                <w:szCs w:val="22"/>
              </w:rPr>
            </w:pPr>
            <w:r w:rsidRPr="000506B9">
              <w:rPr>
                <w:sz w:val="22"/>
                <w:szCs w:val="22"/>
              </w:rPr>
              <w:t>10</w:t>
            </w:r>
          </w:p>
        </w:tc>
        <w:tc>
          <w:tcPr>
            <w:tcW w:w="1159" w:type="dxa"/>
            <w:shd w:val="clear" w:color="auto" w:fill="auto"/>
          </w:tcPr>
          <w:p w:rsidR="001D7D20" w:rsidRPr="000506B9" w:rsidRDefault="001D7D20" w:rsidP="001D7D20">
            <w:pPr>
              <w:pStyle w:val="afb"/>
              <w:jc w:val="center"/>
              <w:rPr>
                <w:sz w:val="22"/>
                <w:szCs w:val="22"/>
              </w:rPr>
            </w:pPr>
            <w:r w:rsidRPr="000506B9">
              <w:rPr>
                <w:sz w:val="22"/>
                <w:szCs w:val="22"/>
              </w:rPr>
              <w:t>10</w:t>
            </w:r>
          </w:p>
        </w:tc>
        <w:tc>
          <w:tcPr>
            <w:tcW w:w="709" w:type="dxa"/>
            <w:shd w:val="clear" w:color="auto" w:fill="auto"/>
          </w:tcPr>
          <w:p w:rsidR="001D7D20" w:rsidRPr="000506B9" w:rsidRDefault="001D7D20" w:rsidP="001D7D20">
            <w:pPr>
              <w:pStyle w:val="afb"/>
              <w:jc w:val="center"/>
              <w:rPr>
                <w:sz w:val="22"/>
                <w:szCs w:val="22"/>
              </w:rPr>
            </w:pPr>
            <w:r w:rsidRPr="000506B9">
              <w:rPr>
                <w:sz w:val="22"/>
                <w:szCs w:val="22"/>
              </w:rPr>
              <w:t>1</w:t>
            </w:r>
          </w:p>
        </w:tc>
        <w:tc>
          <w:tcPr>
            <w:tcW w:w="591" w:type="dxa"/>
            <w:shd w:val="clear" w:color="auto" w:fill="auto"/>
          </w:tcPr>
          <w:p w:rsidR="001D7D20" w:rsidRPr="000506B9" w:rsidRDefault="001D7D20" w:rsidP="001D7D20">
            <w:pPr>
              <w:pStyle w:val="afb"/>
              <w:jc w:val="center"/>
              <w:rPr>
                <w:sz w:val="22"/>
                <w:szCs w:val="22"/>
              </w:rPr>
            </w:pPr>
            <w:r w:rsidRPr="000506B9">
              <w:rPr>
                <w:sz w:val="22"/>
                <w:szCs w:val="22"/>
              </w:rPr>
              <w:t>1</w:t>
            </w:r>
          </w:p>
        </w:tc>
        <w:tc>
          <w:tcPr>
            <w:tcW w:w="1134" w:type="dxa"/>
            <w:shd w:val="clear" w:color="auto" w:fill="auto"/>
          </w:tcPr>
          <w:p w:rsidR="001D7D20" w:rsidRPr="000506B9" w:rsidRDefault="001D7D20" w:rsidP="001D7D20">
            <w:pPr>
              <w:pStyle w:val="afb"/>
              <w:jc w:val="center"/>
              <w:rPr>
                <w:sz w:val="22"/>
                <w:szCs w:val="22"/>
              </w:rPr>
            </w:pPr>
            <w:r w:rsidRPr="000506B9">
              <w:rPr>
                <w:sz w:val="22"/>
                <w:szCs w:val="22"/>
              </w:rPr>
              <w:t>10</w:t>
            </w:r>
          </w:p>
        </w:tc>
        <w:tc>
          <w:tcPr>
            <w:tcW w:w="970" w:type="dxa"/>
            <w:shd w:val="clear" w:color="auto" w:fill="auto"/>
          </w:tcPr>
          <w:p w:rsidR="001D7D20" w:rsidRPr="000506B9" w:rsidRDefault="001D7D20" w:rsidP="001D7D20">
            <w:pPr>
              <w:pStyle w:val="afb"/>
              <w:jc w:val="center"/>
              <w:rPr>
                <w:sz w:val="22"/>
                <w:szCs w:val="22"/>
              </w:rPr>
            </w:pPr>
            <w:r w:rsidRPr="000506B9">
              <w:rPr>
                <w:sz w:val="22"/>
                <w:szCs w:val="22"/>
              </w:rPr>
              <w:t>10</w:t>
            </w:r>
          </w:p>
        </w:tc>
      </w:tr>
      <w:tr w:rsidR="001D7D20" w:rsidRPr="00143DA7" w:rsidTr="001D7D20">
        <w:trPr>
          <w:trHeight w:val="495"/>
        </w:trPr>
        <w:tc>
          <w:tcPr>
            <w:tcW w:w="540" w:type="dxa"/>
            <w:shd w:val="clear" w:color="auto" w:fill="auto"/>
          </w:tcPr>
          <w:p w:rsidR="001D7D20" w:rsidRPr="00143DA7" w:rsidRDefault="001D7D20" w:rsidP="001D7D20">
            <w:pPr>
              <w:spacing w:after="0" w:line="240" w:lineRule="auto"/>
              <w:jc w:val="center"/>
              <w:rPr>
                <w:rFonts w:ascii="Times New Roman" w:hAnsi="Times New Roman" w:cs="Times New Roman"/>
                <w:sz w:val="24"/>
                <w:szCs w:val="24"/>
              </w:rPr>
            </w:pPr>
          </w:p>
        </w:tc>
        <w:tc>
          <w:tcPr>
            <w:tcW w:w="2296" w:type="dxa"/>
            <w:shd w:val="clear" w:color="auto" w:fill="auto"/>
            <w:vAlign w:val="bottom"/>
          </w:tcPr>
          <w:p w:rsidR="001D7D20" w:rsidRPr="00143DA7" w:rsidRDefault="001D7D20" w:rsidP="001D7D20">
            <w:pPr>
              <w:spacing w:after="0" w:line="240" w:lineRule="auto"/>
              <w:rPr>
                <w:rFonts w:ascii="Times New Roman" w:hAnsi="Times New Roman" w:cs="Times New Roman"/>
                <w:bCs/>
                <w:sz w:val="24"/>
                <w:szCs w:val="24"/>
              </w:rPr>
            </w:pPr>
            <w:r w:rsidRPr="00143DA7">
              <w:rPr>
                <w:rFonts w:ascii="Times New Roman" w:hAnsi="Times New Roman" w:cs="Times New Roman"/>
                <w:bCs/>
                <w:sz w:val="24"/>
                <w:szCs w:val="24"/>
              </w:rPr>
              <w:t>Статьи 9.22</w:t>
            </w:r>
          </w:p>
        </w:tc>
        <w:tc>
          <w:tcPr>
            <w:tcW w:w="879" w:type="dxa"/>
            <w:shd w:val="clear" w:color="auto" w:fill="auto"/>
          </w:tcPr>
          <w:p w:rsidR="001D7D20" w:rsidRPr="00143DA7" w:rsidRDefault="001D7D20" w:rsidP="001D7D20">
            <w:pPr>
              <w:spacing w:after="0" w:line="240" w:lineRule="auto"/>
              <w:jc w:val="center"/>
              <w:rPr>
                <w:rFonts w:ascii="Times New Roman" w:hAnsi="Times New Roman" w:cs="Times New Roman"/>
                <w:sz w:val="24"/>
                <w:szCs w:val="24"/>
              </w:rPr>
            </w:pPr>
            <w:r w:rsidRPr="00143DA7">
              <w:rPr>
                <w:rFonts w:ascii="Times New Roman" w:hAnsi="Times New Roman" w:cs="Times New Roman"/>
                <w:sz w:val="24"/>
                <w:szCs w:val="24"/>
              </w:rPr>
              <w:t> </w:t>
            </w:r>
          </w:p>
        </w:tc>
        <w:tc>
          <w:tcPr>
            <w:tcW w:w="1106" w:type="dxa"/>
            <w:shd w:val="clear" w:color="auto" w:fill="auto"/>
          </w:tcPr>
          <w:p w:rsidR="001D7D20" w:rsidRPr="00143DA7" w:rsidRDefault="001D7D20" w:rsidP="001D7D20">
            <w:pPr>
              <w:spacing w:after="0" w:line="240" w:lineRule="auto"/>
              <w:jc w:val="center"/>
              <w:rPr>
                <w:rFonts w:ascii="Times New Roman" w:hAnsi="Times New Roman" w:cs="Times New Roman"/>
                <w:sz w:val="24"/>
                <w:szCs w:val="24"/>
              </w:rPr>
            </w:pPr>
            <w:r w:rsidRPr="00143DA7">
              <w:rPr>
                <w:rFonts w:ascii="Times New Roman" w:hAnsi="Times New Roman" w:cs="Times New Roman"/>
                <w:sz w:val="24"/>
                <w:szCs w:val="24"/>
              </w:rPr>
              <w:t> </w:t>
            </w:r>
          </w:p>
        </w:tc>
        <w:tc>
          <w:tcPr>
            <w:tcW w:w="993" w:type="dxa"/>
            <w:shd w:val="clear" w:color="auto" w:fill="auto"/>
          </w:tcPr>
          <w:p w:rsidR="001D7D20" w:rsidRPr="00143DA7" w:rsidRDefault="001D7D20" w:rsidP="001D7D20">
            <w:pPr>
              <w:spacing w:after="0" w:line="240" w:lineRule="auto"/>
              <w:jc w:val="center"/>
              <w:rPr>
                <w:rFonts w:ascii="Times New Roman" w:hAnsi="Times New Roman" w:cs="Times New Roman"/>
                <w:sz w:val="24"/>
                <w:szCs w:val="24"/>
              </w:rPr>
            </w:pPr>
            <w:r w:rsidRPr="00143DA7">
              <w:rPr>
                <w:rFonts w:ascii="Times New Roman" w:hAnsi="Times New Roman" w:cs="Times New Roman"/>
                <w:sz w:val="24"/>
                <w:szCs w:val="24"/>
              </w:rPr>
              <w:t> </w:t>
            </w:r>
          </w:p>
        </w:tc>
        <w:tc>
          <w:tcPr>
            <w:tcW w:w="709" w:type="dxa"/>
            <w:shd w:val="clear" w:color="auto" w:fill="auto"/>
          </w:tcPr>
          <w:p w:rsidR="001D7D20" w:rsidRPr="00143DA7" w:rsidRDefault="001D7D20" w:rsidP="001D7D20">
            <w:pPr>
              <w:spacing w:after="0" w:line="240" w:lineRule="auto"/>
              <w:jc w:val="center"/>
              <w:rPr>
                <w:rFonts w:ascii="Times New Roman" w:hAnsi="Times New Roman" w:cs="Times New Roman"/>
                <w:sz w:val="24"/>
                <w:szCs w:val="24"/>
              </w:rPr>
            </w:pPr>
            <w:r w:rsidRPr="00143DA7">
              <w:rPr>
                <w:rFonts w:ascii="Times New Roman" w:hAnsi="Times New Roman" w:cs="Times New Roman"/>
                <w:sz w:val="24"/>
                <w:szCs w:val="24"/>
              </w:rPr>
              <w:t> </w:t>
            </w:r>
          </w:p>
        </w:tc>
        <w:tc>
          <w:tcPr>
            <w:tcW w:w="736" w:type="dxa"/>
            <w:shd w:val="clear" w:color="auto" w:fill="auto"/>
          </w:tcPr>
          <w:p w:rsidR="001D7D20" w:rsidRPr="00143DA7" w:rsidRDefault="001D7D20" w:rsidP="001D7D20">
            <w:pPr>
              <w:spacing w:after="0" w:line="240" w:lineRule="auto"/>
              <w:jc w:val="center"/>
              <w:rPr>
                <w:rFonts w:ascii="Times New Roman" w:hAnsi="Times New Roman" w:cs="Times New Roman"/>
                <w:sz w:val="24"/>
                <w:szCs w:val="24"/>
              </w:rPr>
            </w:pPr>
            <w:r w:rsidRPr="00143DA7">
              <w:rPr>
                <w:rFonts w:ascii="Times New Roman" w:hAnsi="Times New Roman" w:cs="Times New Roman"/>
                <w:sz w:val="24"/>
                <w:szCs w:val="24"/>
              </w:rPr>
              <w:t> </w:t>
            </w:r>
          </w:p>
        </w:tc>
        <w:tc>
          <w:tcPr>
            <w:tcW w:w="966" w:type="dxa"/>
            <w:shd w:val="clear" w:color="auto" w:fill="auto"/>
          </w:tcPr>
          <w:p w:rsidR="001D7D20" w:rsidRPr="00143DA7" w:rsidRDefault="001D7D20" w:rsidP="001D7D20">
            <w:pPr>
              <w:spacing w:after="0" w:line="240" w:lineRule="auto"/>
              <w:jc w:val="center"/>
              <w:rPr>
                <w:rFonts w:ascii="Times New Roman" w:hAnsi="Times New Roman" w:cs="Times New Roman"/>
                <w:sz w:val="24"/>
                <w:szCs w:val="24"/>
              </w:rPr>
            </w:pPr>
            <w:r w:rsidRPr="00143DA7">
              <w:rPr>
                <w:rFonts w:ascii="Times New Roman" w:hAnsi="Times New Roman" w:cs="Times New Roman"/>
                <w:sz w:val="24"/>
                <w:szCs w:val="24"/>
              </w:rPr>
              <w:t> </w:t>
            </w:r>
          </w:p>
        </w:tc>
        <w:tc>
          <w:tcPr>
            <w:tcW w:w="971" w:type="dxa"/>
            <w:shd w:val="clear" w:color="auto" w:fill="auto"/>
          </w:tcPr>
          <w:p w:rsidR="001D7D20" w:rsidRPr="00143DA7" w:rsidRDefault="001D7D20" w:rsidP="001D7D20">
            <w:pPr>
              <w:spacing w:after="0" w:line="240" w:lineRule="auto"/>
              <w:jc w:val="center"/>
              <w:rPr>
                <w:rFonts w:ascii="Times New Roman" w:hAnsi="Times New Roman" w:cs="Times New Roman"/>
                <w:sz w:val="24"/>
                <w:szCs w:val="24"/>
              </w:rPr>
            </w:pPr>
            <w:r w:rsidRPr="00143DA7">
              <w:rPr>
                <w:rFonts w:ascii="Times New Roman" w:hAnsi="Times New Roman" w:cs="Times New Roman"/>
                <w:sz w:val="24"/>
                <w:szCs w:val="24"/>
              </w:rPr>
              <w:t> </w:t>
            </w:r>
          </w:p>
        </w:tc>
        <w:tc>
          <w:tcPr>
            <w:tcW w:w="851" w:type="dxa"/>
            <w:shd w:val="clear" w:color="auto" w:fill="auto"/>
          </w:tcPr>
          <w:p w:rsidR="001D7D20" w:rsidRPr="000506B9" w:rsidRDefault="001D7D20" w:rsidP="001D7D20">
            <w:pPr>
              <w:pStyle w:val="afb"/>
              <w:jc w:val="center"/>
              <w:rPr>
                <w:sz w:val="22"/>
                <w:szCs w:val="22"/>
              </w:rPr>
            </w:pPr>
            <w:r w:rsidRPr="000506B9">
              <w:rPr>
                <w:sz w:val="22"/>
                <w:szCs w:val="22"/>
              </w:rPr>
              <w:t>7</w:t>
            </w:r>
          </w:p>
        </w:tc>
        <w:tc>
          <w:tcPr>
            <w:tcW w:w="1014" w:type="dxa"/>
            <w:shd w:val="clear" w:color="auto" w:fill="auto"/>
          </w:tcPr>
          <w:p w:rsidR="001D7D20" w:rsidRPr="000506B9" w:rsidRDefault="001D7D20" w:rsidP="001D7D20">
            <w:pPr>
              <w:pStyle w:val="afb"/>
              <w:jc w:val="center"/>
              <w:rPr>
                <w:sz w:val="22"/>
                <w:szCs w:val="22"/>
              </w:rPr>
            </w:pPr>
            <w:r w:rsidRPr="000506B9">
              <w:rPr>
                <w:sz w:val="22"/>
                <w:szCs w:val="22"/>
              </w:rPr>
              <w:t>600</w:t>
            </w:r>
          </w:p>
        </w:tc>
        <w:tc>
          <w:tcPr>
            <w:tcW w:w="1159" w:type="dxa"/>
            <w:shd w:val="clear" w:color="auto" w:fill="auto"/>
          </w:tcPr>
          <w:p w:rsidR="001D7D20" w:rsidRPr="000506B9" w:rsidRDefault="001D7D20" w:rsidP="001D7D20">
            <w:pPr>
              <w:pStyle w:val="afb"/>
              <w:jc w:val="center"/>
              <w:rPr>
                <w:sz w:val="22"/>
                <w:szCs w:val="22"/>
              </w:rPr>
            </w:pPr>
            <w:r w:rsidRPr="000506B9">
              <w:rPr>
                <w:sz w:val="22"/>
                <w:szCs w:val="22"/>
              </w:rPr>
              <w:t>200</w:t>
            </w:r>
          </w:p>
        </w:tc>
        <w:tc>
          <w:tcPr>
            <w:tcW w:w="709" w:type="dxa"/>
            <w:shd w:val="clear" w:color="auto" w:fill="auto"/>
          </w:tcPr>
          <w:p w:rsidR="001D7D20" w:rsidRPr="000506B9" w:rsidRDefault="001D7D20" w:rsidP="001D7D20">
            <w:pPr>
              <w:pStyle w:val="afb"/>
              <w:jc w:val="center"/>
              <w:rPr>
                <w:sz w:val="22"/>
                <w:szCs w:val="22"/>
              </w:rPr>
            </w:pPr>
            <w:r w:rsidRPr="000506B9">
              <w:rPr>
                <w:sz w:val="22"/>
                <w:szCs w:val="22"/>
              </w:rPr>
              <w:t>7</w:t>
            </w:r>
          </w:p>
        </w:tc>
        <w:tc>
          <w:tcPr>
            <w:tcW w:w="591" w:type="dxa"/>
            <w:shd w:val="clear" w:color="auto" w:fill="auto"/>
          </w:tcPr>
          <w:p w:rsidR="001D7D20" w:rsidRPr="000506B9" w:rsidRDefault="001D7D20" w:rsidP="001D7D20">
            <w:pPr>
              <w:pStyle w:val="afb"/>
              <w:jc w:val="center"/>
              <w:rPr>
                <w:sz w:val="22"/>
                <w:szCs w:val="22"/>
              </w:rPr>
            </w:pPr>
            <w:r w:rsidRPr="000506B9">
              <w:rPr>
                <w:sz w:val="22"/>
                <w:szCs w:val="22"/>
              </w:rPr>
              <w:t>3</w:t>
            </w:r>
          </w:p>
        </w:tc>
        <w:tc>
          <w:tcPr>
            <w:tcW w:w="1134" w:type="dxa"/>
            <w:shd w:val="clear" w:color="auto" w:fill="auto"/>
          </w:tcPr>
          <w:p w:rsidR="001D7D20" w:rsidRPr="000506B9" w:rsidRDefault="001D7D20" w:rsidP="001D7D20">
            <w:pPr>
              <w:pStyle w:val="afb"/>
              <w:jc w:val="center"/>
              <w:rPr>
                <w:sz w:val="22"/>
                <w:szCs w:val="22"/>
              </w:rPr>
            </w:pPr>
            <w:r w:rsidRPr="000506B9">
              <w:rPr>
                <w:sz w:val="22"/>
                <w:szCs w:val="22"/>
              </w:rPr>
              <w:t>600</w:t>
            </w:r>
          </w:p>
        </w:tc>
        <w:tc>
          <w:tcPr>
            <w:tcW w:w="970" w:type="dxa"/>
            <w:shd w:val="clear" w:color="auto" w:fill="auto"/>
          </w:tcPr>
          <w:p w:rsidR="001D7D20" w:rsidRPr="000506B9" w:rsidRDefault="001D7D20" w:rsidP="001D7D20">
            <w:pPr>
              <w:pStyle w:val="afb"/>
              <w:jc w:val="center"/>
              <w:rPr>
                <w:sz w:val="22"/>
                <w:szCs w:val="22"/>
              </w:rPr>
            </w:pPr>
            <w:r w:rsidRPr="000506B9">
              <w:rPr>
                <w:sz w:val="22"/>
                <w:szCs w:val="22"/>
              </w:rPr>
              <w:t>200</w:t>
            </w:r>
          </w:p>
        </w:tc>
      </w:tr>
      <w:tr w:rsidR="001D7D20" w:rsidRPr="00143DA7" w:rsidTr="001D7D20">
        <w:trPr>
          <w:trHeight w:val="255"/>
        </w:trPr>
        <w:tc>
          <w:tcPr>
            <w:tcW w:w="540" w:type="dxa"/>
            <w:shd w:val="clear" w:color="auto" w:fill="auto"/>
          </w:tcPr>
          <w:p w:rsidR="001D7D20" w:rsidRPr="00143DA7" w:rsidRDefault="001D7D20" w:rsidP="001D7D20">
            <w:pPr>
              <w:spacing w:after="0" w:line="240" w:lineRule="auto"/>
              <w:jc w:val="center"/>
              <w:rPr>
                <w:rFonts w:ascii="Times New Roman" w:hAnsi="Times New Roman" w:cs="Times New Roman"/>
                <w:sz w:val="24"/>
                <w:szCs w:val="24"/>
              </w:rPr>
            </w:pPr>
          </w:p>
        </w:tc>
        <w:tc>
          <w:tcPr>
            <w:tcW w:w="2296" w:type="dxa"/>
            <w:shd w:val="clear" w:color="auto" w:fill="auto"/>
            <w:vAlign w:val="bottom"/>
          </w:tcPr>
          <w:p w:rsidR="001D7D20" w:rsidRPr="00143DA7" w:rsidRDefault="001D7D20" w:rsidP="001D7D20">
            <w:pPr>
              <w:spacing w:after="0" w:line="240" w:lineRule="auto"/>
              <w:rPr>
                <w:rFonts w:ascii="Times New Roman" w:hAnsi="Times New Roman" w:cs="Times New Roman"/>
                <w:bCs/>
                <w:sz w:val="24"/>
                <w:szCs w:val="24"/>
              </w:rPr>
            </w:pPr>
            <w:r w:rsidRPr="00143DA7">
              <w:rPr>
                <w:rFonts w:ascii="Times New Roman" w:hAnsi="Times New Roman" w:cs="Times New Roman"/>
                <w:bCs/>
                <w:sz w:val="24"/>
                <w:szCs w:val="24"/>
              </w:rPr>
              <w:t>Статьи 9.22 ч. 7</w:t>
            </w:r>
          </w:p>
        </w:tc>
        <w:tc>
          <w:tcPr>
            <w:tcW w:w="879" w:type="dxa"/>
            <w:shd w:val="clear" w:color="auto" w:fill="auto"/>
          </w:tcPr>
          <w:p w:rsidR="001D7D20" w:rsidRPr="00D6788F" w:rsidRDefault="001D7D20" w:rsidP="001D7D20">
            <w:pPr>
              <w:pStyle w:val="afb"/>
              <w:jc w:val="center"/>
              <w:rPr>
                <w:sz w:val="22"/>
                <w:szCs w:val="22"/>
              </w:rPr>
            </w:pPr>
            <w:r w:rsidRPr="00D6788F">
              <w:rPr>
                <w:sz w:val="22"/>
                <w:szCs w:val="22"/>
              </w:rPr>
              <w:t>3</w:t>
            </w:r>
          </w:p>
        </w:tc>
        <w:tc>
          <w:tcPr>
            <w:tcW w:w="1106" w:type="dxa"/>
            <w:shd w:val="clear" w:color="auto" w:fill="auto"/>
          </w:tcPr>
          <w:p w:rsidR="001D7D20" w:rsidRPr="00D6788F" w:rsidRDefault="001D7D20" w:rsidP="001D7D20">
            <w:pPr>
              <w:pStyle w:val="afb"/>
              <w:jc w:val="center"/>
              <w:rPr>
                <w:sz w:val="22"/>
                <w:szCs w:val="22"/>
              </w:rPr>
            </w:pPr>
            <w:r w:rsidRPr="00D6788F">
              <w:rPr>
                <w:sz w:val="22"/>
                <w:szCs w:val="22"/>
              </w:rPr>
              <w:t>300,0</w:t>
            </w:r>
          </w:p>
        </w:tc>
        <w:tc>
          <w:tcPr>
            <w:tcW w:w="993" w:type="dxa"/>
            <w:shd w:val="clear" w:color="auto" w:fill="auto"/>
          </w:tcPr>
          <w:p w:rsidR="001D7D20" w:rsidRPr="00D6788F" w:rsidRDefault="001D7D20" w:rsidP="001D7D20">
            <w:pPr>
              <w:pStyle w:val="afb"/>
              <w:jc w:val="center"/>
              <w:rPr>
                <w:sz w:val="22"/>
                <w:szCs w:val="22"/>
              </w:rPr>
            </w:pPr>
            <w:r w:rsidRPr="00D6788F">
              <w:rPr>
                <w:sz w:val="22"/>
                <w:szCs w:val="22"/>
              </w:rPr>
              <w:t>0,0</w:t>
            </w:r>
          </w:p>
        </w:tc>
        <w:tc>
          <w:tcPr>
            <w:tcW w:w="709" w:type="dxa"/>
            <w:shd w:val="clear" w:color="auto" w:fill="auto"/>
          </w:tcPr>
          <w:p w:rsidR="001D7D20" w:rsidRDefault="001D7D20" w:rsidP="001D7D20">
            <w:pPr>
              <w:pStyle w:val="afb"/>
              <w:jc w:val="center"/>
            </w:pPr>
            <w:r>
              <w:t>3</w:t>
            </w:r>
          </w:p>
        </w:tc>
        <w:tc>
          <w:tcPr>
            <w:tcW w:w="736" w:type="dxa"/>
            <w:shd w:val="clear" w:color="auto" w:fill="auto"/>
          </w:tcPr>
          <w:p w:rsidR="001D7D20" w:rsidRDefault="001D7D20" w:rsidP="001D7D20">
            <w:pPr>
              <w:pStyle w:val="afb"/>
              <w:jc w:val="center"/>
            </w:pPr>
            <w:r>
              <w:t>0</w:t>
            </w:r>
          </w:p>
        </w:tc>
        <w:tc>
          <w:tcPr>
            <w:tcW w:w="966" w:type="dxa"/>
            <w:shd w:val="clear" w:color="auto" w:fill="auto"/>
          </w:tcPr>
          <w:p w:rsidR="001D7D20" w:rsidRDefault="001D7D20" w:rsidP="001D7D20">
            <w:pPr>
              <w:pStyle w:val="afb"/>
              <w:jc w:val="center"/>
            </w:pPr>
            <w:r>
              <w:t>300,0</w:t>
            </w:r>
          </w:p>
        </w:tc>
        <w:tc>
          <w:tcPr>
            <w:tcW w:w="971" w:type="dxa"/>
            <w:shd w:val="clear" w:color="auto" w:fill="auto"/>
          </w:tcPr>
          <w:p w:rsidR="001D7D20" w:rsidRDefault="001D7D20" w:rsidP="001D7D20">
            <w:pPr>
              <w:pStyle w:val="afb"/>
              <w:jc w:val="center"/>
            </w:pPr>
            <w:r>
              <w:t>0,0</w:t>
            </w:r>
          </w:p>
        </w:tc>
        <w:tc>
          <w:tcPr>
            <w:tcW w:w="851" w:type="dxa"/>
            <w:shd w:val="clear" w:color="auto" w:fill="auto"/>
          </w:tcPr>
          <w:p w:rsidR="001D7D20" w:rsidRPr="000506B9" w:rsidRDefault="001D7D20" w:rsidP="001D7D20">
            <w:pPr>
              <w:pStyle w:val="afb"/>
              <w:jc w:val="center"/>
              <w:rPr>
                <w:sz w:val="22"/>
                <w:szCs w:val="22"/>
              </w:rPr>
            </w:pPr>
            <w:r w:rsidRPr="000506B9">
              <w:rPr>
                <w:sz w:val="22"/>
                <w:szCs w:val="22"/>
              </w:rPr>
              <w:t>0</w:t>
            </w:r>
          </w:p>
        </w:tc>
        <w:tc>
          <w:tcPr>
            <w:tcW w:w="1014" w:type="dxa"/>
            <w:shd w:val="clear" w:color="auto" w:fill="auto"/>
          </w:tcPr>
          <w:p w:rsidR="001D7D20" w:rsidRPr="000506B9" w:rsidRDefault="001D7D20" w:rsidP="001D7D20">
            <w:pPr>
              <w:pStyle w:val="afb"/>
              <w:jc w:val="center"/>
              <w:rPr>
                <w:sz w:val="22"/>
                <w:szCs w:val="22"/>
              </w:rPr>
            </w:pPr>
            <w:r w:rsidRPr="000506B9">
              <w:rPr>
                <w:sz w:val="22"/>
                <w:szCs w:val="22"/>
              </w:rPr>
              <w:t>0</w:t>
            </w:r>
          </w:p>
        </w:tc>
        <w:tc>
          <w:tcPr>
            <w:tcW w:w="1159" w:type="dxa"/>
            <w:shd w:val="clear" w:color="auto" w:fill="auto"/>
          </w:tcPr>
          <w:p w:rsidR="001D7D20" w:rsidRPr="000506B9" w:rsidRDefault="001D7D20" w:rsidP="001D7D20">
            <w:pPr>
              <w:pStyle w:val="afb"/>
              <w:jc w:val="center"/>
              <w:rPr>
                <w:sz w:val="22"/>
                <w:szCs w:val="22"/>
              </w:rPr>
            </w:pPr>
            <w:r w:rsidRPr="000506B9">
              <w:rPr>
                <w:sz w:val="22"/>
                <w:szCs w:val="22"/>
              </w:rPr>
              <w:t>0</w:t>
            </w:r>
          </w:p>
        </w:tc>
        <w:tc>
          <w:tcPr>
            <w:tcW w:w="709" w:type="dxa"/>
            <w:shd w:val="clear" w:color="auto" w:fill="auto"/>
          </w:tcPr>
          <w:p w:rsidR="001D7D20" w:rsidRPr="000506B9" w:rsidRDefault="001D7D20" w:rsidP="001D7D20">
            <w:pPr>
              <w:pStyle w:val="afb"/>
              <w:jc w:val="center"/>
              <w:rPr>
                <w:sz w:val="22"/>
                <w:szCs w:val="22"/>
              </w:rPr>
            </w:pPr>
            <w:r w:rsidRPr="000506B9">
              <w:rPr>
                <w:sz w:val="22"/>
                <w:szCs w:val="22"/>
              </w:rPr>
              <w:t>0</w:t>
            </w:r>
          </w:p>
        </w:tc>
        <w:tc>
          <w:tcPr>
            <w:tcW w:w="591" w:type="dxa"/>
            <w:shd w:val="clear" w:color="auto" w:fill="auto"/>
          </w:tcPr>
          <w:p w:rsidR="001D7D20" w:rsidRPr="000506B9" w:rsidRDefault="001D7D20" w:rsidP="001D7D20">
            <w:pPr>
              <w:pStyle w:val="afb"/>
              <w:jc w:val="center"/>
              <w:rPr>
                <w:sz w:val="22"/>
                <w:szCs w:val="22"/>
              </w:rPr>
            </w:pPr>
            <w:r w:rsidRPr="000506B9">
              <w:rPr>
                <w:sz w:val="22"/>
                <w:szCs w:val="22"/>
              </w:rPr>
              <w:t>0</w:t>
            </w:r>
          </w:p>
        </w:tc>
        <w:tc>
          <w:tcPr>
            <w:tcW w:w="1134" w:type="dxa"/>
            <w:shd w:val="clear" w:color="auto" w:fill="auto"/>
          </w:tcPr>
          <w:p w:rsidR="001D7D20" w:rsidRPr="000506B9" w:rsidRDefault="001D7D20" w:rsidP="001D7D20">
            <w:pPr>
              <w:pStyle w:val="afb"/>
              <w:jc w:val="center"/>
              <w:rPr>
                <w:sz w:val="22"/>
                <w:szCs w:val="22"/>
              </w:rPr>
            </w:pPr>
            <w:r w:rsidRPr="000506B9">
              <w:rPr>
                <w:sz w:val="22"/>
                <w:szCs w:val="22"/>
              </w:rPr>
              <w:t>0</w:t>
            </w:r>
          </w:p>
        </w:tc>
        <w:tc>
          <w:tcPr>
            <w:tcW w:w="970" w:type="dxa"/>
            <w:shd w:val="clear" w:color="auto" w:fill="auto"/>
          </w:tcPr>
          <w:p w:rsidR="001D7D20" w:rsidRPr="000506B9" w:rsidRDefault="001D7D20" w:rsidP="001D7D20">
            <w:pPr>
              <w:pStyle w:val="afb"/>
              <w:jc w:val="center"/>
              <w:rPr>
                <w:sz w:val="22"/>
                <w:szCs w:val="22"/>
              </w:rPr>
            </w:pPr>
            <w:r w:rsidRPr="000506B9">
              <w:rPr>
                <w:sz w:val="22"/>
                <w:szCs w:val="22"/>
              </w:rPr>
              <w:t>0</w:t>
            </w:r>
          </w:p>
        </w:tc>
      </w:tr>
      <w:tr w:rsidR="001D7D20" w:rsidRPr="00143DA7" w:rsidTr="001D7D20">
        <w:trPr>
          <w:trHeight w:val="255"/>
        </w:trPr>
        <w:tc>
          <w:tcPr>
            <w:tcW w:w="540" w:type="dxa"/>
            <w:shd w:val="clear" w:color="auto" w:fill="auto"/>
          </w:tcPr>
          <w:p w:rsidR="001D7D20" w:rsidRPr="00143DA7" w:rsidRDefault="001D7D20" w:rsidP="001D7D20">
            <w:pPr>
              <w:spacing w:after="0" w:line="240" w:lineRule="auto"/>
              <w:jc w:val="center"/>
              <w:rPr>
                <w:rFonts w:ascii="Times New Roman" w:hAnsi="Times New Roman" w:cs="Times New Roman"/>
                <w:sz w:val="24"/>
                <w:szCs w:val="24"/>
              </w:rPr>
            </w:pPr>
          </w:p>
        </w:tc>
        <w:tc>
          <w:tcPr>
            <w:tcW w:w="2296" w:type="dxa"/>
            <w:shd w:val="clear" w:color="auto" w:fill="auto"/>
            <w:vAlign w:val="bottom"/>
          </w:tcPr>
          <w:p w:rsidR="001D7D20" w:rsidRPr="00143DA7" w:rsidRDefault="001D7D20" w:rsidP="001D7D20">
            <w:pPr>
              <w:spacing w:after="0" w:line="240" w:lineRule="auto"/>
              <w:rPr>
                <w:rFonts w:ascii="Times New Roman" w:hAnsi="Times New Roman" w:cs="Times New Roman"/>
                <w:bCs/>
                <w:sz w:val="24"/>
                <w:szCs w:val="24"/>
              </w:rPr>
            </w:pPr>
            <w:r w:rsidRPr="00143DA7">
              <w:rPr>
                <w:rFonts w:ascii="Times New Roman" w:hAnsi="Times New Roman" w:cs="Times New Roman"/>
                <w:bCs/>
                <w:sz w:val="24"/>
                <w:szCs w:val="24"/>
              </w:rPr>
              <w:t>Статья 14.43 ч. 1</w:t>
            </w:r>
          </w:p>
        </w:tc>
        <w:tc>
          <w:tcPr>
            <w:tcW w:w="879" w:type="dxa"/>
            <w:shd w:val="clear" w:color="auto" w:fill="auto"/>
          </w:tcPr>
          <w:p w:rsidR="001D7D20" w:rsidRPr="00D6788F" w:rsidRDefault="001D7D20" w:rsidP="001D7D20">
            <w:pPr>
              <w:pStyle w:val="afb"/>
              <w:jc w:val="center"/>
              <w:rPr>
                <w:sz w:val="22"/>
                <w:szCs w:val="22"/>
              </w:rPr>
            </w:pPr>
            <w:r w:rsidRPr="00D6788F">
              <w:rPr>
                <w:sz w:val="22"/>
                <w:szCs w:val="22"/>
              </w:rPr>
              <w:t>4</w:t>
            </w:r>
          </w:p>
        </w:tc>
        <w:tc>
          <w:tcPr>
            <w:tcW w:w="1106" w:type="dxa"/>
            <w:shd w:val="clear" w:color="auto" w:fill="auto"/>
          </w:tcPr>
          <w:p w:rsidR="001D7D20" w:rsidRPr="00D6788F" w:rsidRDefault="001D7D20" w:rsidP="001D7D20">
            <w:pPr>
              <w:pStyle w:val="afb"/>
              <w:jc w:val="center"/>
              <w:rPr>
                <w:sz w:val="22"/>
                <w:szCs w:val="22"/>
              </w:rPr>
            </w:pPr>
            <w:r w:rsidRPr="00D6788F">
              <w:rPr>
                <w:sz w:val="22"/>
                <w:szCs w:val="22"/>
              </w:rPr>
              <w:t>40,0</w:t>
            </w:r>
          </w:p>
        </w:tc>
        <w:tc>
          <w:tcPr>
            <w:tcW w:w="993" w:type="dxa"/>
            <w:shd w:val="clear" w:color="auto" w:fill="auto"/>
          </w:tcPr>
          <w:p w:rsidR="001D7D20" w:rsidRPr="00D6788F" w:rsidRDefault="001D7D20" w:rsidP="001D7D20">
            <w:pPr>
              <w:pStyle w:val="afb"/>
              <w:jc w:val="center"/>
              <w:rPr>
                <w:sz w:val="22"/>
                <w:szCs w:val="22"/>
              </w:rPr>
            </w:pPr>
            <w:r w:rsidRPr="00D6788F">
              <w:rPr>
                <w:sz w:val="22"/>
                <w:szCs w:val="22"/>
              </w:rPr>
              <w:t>30,0</w:t>
            </w:r>
          </w:p>
        </w:tc>
        <w:tc>
          <w:tcPr>
            <w:tcW w:w="709" w:type="dxa"/>
            <w:shd w:val="clear" w:color="auto" w:fill="auto"/>
          </w:tcPr>
          <w:p w:rsidR="001D7D20" w:rsidRPr="00143DA7" w:rsidRDefault="001D7D20" w:rsidP="001D7D20">
            <w:pPr>
              <w:spacing w:after="0" w:line="240" w:lineRule="auto"/>
              <w:jc w:val="center"/>
              <w:rPr>
                <w:rFonts w:ascii="Times New Roman" w:hAnsi="Times New Roman" w:cs="Times New Roman"/>
                <w:sz w:val="24"/>
                <w:szCs w:val="24"/>
              </w:rPr>
            </w:pPr>
            <w:r w:rsidRPr="00143DA7">
              <w:rPr>
                <w:rFonts w:ascii="Times New Roman" w:hAnsi="Times New Roman" w:cs="Times New Roman"/>
                <w:sz w:val="24"/>
                <w:szCs w:val="24"/>
              </w:rPr>
              <w:t>4</w:t>
            </w:r>
          </w:p>
        </w:tc>
        <w:tc>
          <w:tcPr>
            <w:tcW w:w="736" w:type="dxa"/>
            <w:shd w:val="clear" w:color="auto" w:fill="auto"/>
          </w:tcPr>
          <w:p w:rsidR="001D7D20" w:rsidRPr="00143DA7" w:rsidRDefault="001D7D20" w:rsidP="001D7D20">
            <w:pPr>
              <w:spacing w:after="0" w:line="240" w:lineRule="auto"/>
              <w:jc w:val="center"/>
              <w:rPr>
                <w:rFonts w:ascii="Times New Roman" w:hAnsi="Times New Roman" w:cs="Times New Roman"/>
                <w:sz w:val="24"/>
                <w:szCs w:val="24"/>
              </w:rPr>
            </w:pPr>
            <w:r w:rsidRPr="00143DA7">
              <w:rPr>
                <w:rFonts w:ascii="Times New Roman" w:hAnsi="Times New Roman" w:cs="Times New Roman"/>
                <w:sz w:val="24"/>
                <w:szCs w:val="24"/>
              </w:rPr>
              <w:t>40</w:t>
            </w:r>
          </w:p>
        </w:tc>
        <w:tc>
          <w:tcPr>
            <w:tcW w:w="966" w:type="dxa"/>
            <w:shd w:val="clear" w:color="auto" w:fill="auto"/>
          </w:tcPr>
          <w:p w:rsidR="001D7D20" w:rsidRPr="00143DA7" w:rsidRDefault="001D7D20" w:rsidP="001D7D20">
            <w:pPr>
              <w:spacing w:after="0" w:line="240" w:lineRule="auto"/>
              <w:jc w:val="center"/>
              <w:rPr>
                <w:rFonts w:ascii="Times New Roman" w:hAnsi="Times New Roman" w:cs="Times New Roman"/>
                <w:sz w:val="24"/>
                <w:szCs w:val="24"/>
              </w:rPr>
            </w:pPr>
            <w:r w:rsidRPr="00143DA7">
              <w:rPr>
                <w:rFonts w:ascii="Times New Roman" w:hAnsi="Times New Roman" w:cs="Times New Roman"/>
                <w:sz w:val="24"/>
                <w:szCs w:val="24"/>
              </w:rPr>
              <w:t>30</w:t>
            </w:r>
          </w:p>
        </w:tc>
        <w:tc>
          <w:tcPr>
            <w:tcW w:w="971" w:type="dxa"/>
            <w:shd w:val="clear" w:color="auto" w:fill="auto"/>
          </w:tcPr>
          <w:p w:rsidR="001D7D20" w:rsidRPr="00143DA7" w:rsidRDefault="001D7D20" w:rsidP="001D7D20">
            <w:pPr>
              <w:spacing w:after="0" w:line="240" w:lineRule="auto"/>
              <w:jc w:val="center"/>
              <w:rPr>
                <w:rFonts w:ascii="Times New Roman" w:hAnsi="Times New Roman" w:cs="Times New Roman"/>
                <w:sz w:val="24"/>
                <w:szCs w:val="24"/>
              </w:rPr>
            </w:pPr>
            <w:r w:rsidRPr="00143DA7">
              <w:rPr>
                <w:rFonts w:ascii="Times New Roman" w:hAnsi="Times New Roman" w:cs="Times New Roman"/>
                <w:sz w:val="24"/>
                <w:szCs w:val="24"/>
              </w:rPr>
              <w:t> </w:t>
            </w:r>
          </w:p>
        </w:tc>
        <w:tc>
          <w:tcPr>
            <w:tcW w:w="851" w:type="dxa"/>
            <w:shd w:val="clear" w:color="auto" w:fill="auto"/>
          </w:tcPr>
          <w:p w:rsidR="001D7D20" w:rsidRPr="000506B9" w:rsidRDefault="001D7D20" w:rsidP="001D7D20">
            <w:pPr>
              <w:pStyle w:val="afb"/>
              <w:jc w:val="center"/>
              <w:rPr>
                <w:sz w:val="22"/>
                <w:szCs w:val="22"/>
              </w:rPr>
            </w:pPr>
            <w:r w:rsidRPr="000506B9">
              <w:rPr>
                <w:sz w:val="22"/>
                <w:szCs w:val="22"/>
              </w:rPr>
              <w:t>0</w:t>
            </w:r>
          </w:p>
        </w:tc>
        <w:tc>
          <w:tcPr>
            <w:tcW w:w="1014" w:type="dxa"/>
            <w:shd w:val="clear" w:color="auto" w:fill="auto"/>
          </w:tcPr>
          <w:p w:rsidR="001D7D20" w:rsidRPr="000506B9" w:rsidRDefault="001D7D20" w:rsidP="001D7D20">
            <w:pPr>
              <w:pStyle w:val="afb"/>
              <w:jc w:val="center"/>
              <w:rPr>
                <w:sz w:val="22"/>
                <w:szCs w:val="22"/>
              </w:rPr>
            </w:pPr>
            <w:r w:rsidRPr="000506B9">
              <w:rPr>
                <w:sz w:val="22"/>
                <w:szCs w:val="22"/>
              </w:rPr>
              <w:t>0</w:t>
            </w:r>
          </w:p>
        </w:tc>
        <w:tc>
          <w:tcPr>
            <w:tcW w:w="1159" w:type="dxa"/>
            <w:shd w:val="clear" w:color="auto" w:fill="auto"/>
          </w:tcPr>
          <w:p w:rsidR="001D7D20" w:rsidRPr="000506B9" w:rsidRDefault="001D7D20" w:rsidP="001D7D20">
            <w:pPr>
              <w:pStyle w:val="afb"/>
              <w:jc w:val="center"/>
              <w:rPr>
                <w:sz w:val="22"/>
                <w:szCs w:val="22"/>
              </w:rPr>
            </w:pPr>
            <w:r w:rsidRPr="000506B9">
              <w:rPr>
                <w:sz w:val="22"/>
                <w:szCs w:val="22"/>
              </w:rPr>
              <w:t>0</w:t>
            </w:r>
          </w:p>
        </w:tc>
        <w:tc>
          <w:tcPr>
            <w:tcW w:w="709" w:type="dxa"/>
            <w:shd w:val="clear" w:color="auto" w:fill="auto"/>
          </w:tcPr>
          <w:p w:rsidR="001D7D20" w:rsidRPr="000506B9" w:rsidRDefault="001D7D20" w:rsidP="001D7D20">
            <w:pPr>
              <w:pStyle w:val="afb"/>
              <w:jc w:val="center"/>
              <w:rPr>
                <w:sz w:val="22"/>
                <w:szCs w:val="22"/>
              </w:rPr>
            </w:pPr>
            <w:r w:rsidRPr="000506B9">
              <w:rPr>
                <w:sz w:val="22"/>
                <w:szCs w:val="22"/>
              </w:rPr>
              <w:t>0</w:t>
            </w:r>
          </w:p>
        </w:tc>
        <w:tc>
          <w:tcPr>
            <w:tcW w:w="591" w:type="dxa"/>
            <w:shd w:val="clear" w:color="auto" w:fill="auto"/>
          </w:tcPr>
          <w:p w:rsidR="001D7D20" w:rsidRPr="000506B9" w:rsidRDefault="001D7D20" w:rsidP="001D7D20">
            <w:pPr>
              <w:pStyle w:val="afb"/>
              <w:jc w:val="center"/>
              <w:rPr>
                <w:sz w:val="22"/>
                <w:szCs w:val="22"/>
              </w:rPr>
            </w:pPr>
            <w:r w:rsidRPr="000506B9">
              <w:rPr>
                <w:sz w:val="22"/>
                <w:szCs w:val="22"/>
              </w:rPr>
              <w:t>0</w:t>
            </w:r>
          </w:p>
        </w:tc>
        <w:tc>
          <w:tcPr>
            <w:tcW w:w="1134" w:type="dxa"/>
            <w:shd w:val="clear" w:color="auto" w:fill="auto"/>
          </w:tcPr>
          <w:p w:rsidR="001D7D20" w:rsidRPr="000506B9" w:rsidRDefault="001D7D20" w:rsidP="001D7D20">
            <w:pPr>
              <w:pStyle w:val="afb"/>
              <w:jc w:val="center"/>
              <w:rPr>
                <w:sz w:val="22"/>
                <w:szCs w:val="22"/>
              </w:rPr>
            </w:pPr>
            <w:r w:rsidRPr="000506B9">
              <w:rPr>
                <w:sz w:val="22"/>
                <w:szCs w:val="22"/>
              </w:rPr>
              <w:t>0</w:t>
            </w:r>
          </w:p>
        </w:tc>
        <w:tc>
          <w:tcPr>
            <w:tcW w:w="970" w:type="dxa"/>
            <w:shd w:val="clear" w:color="auto" w:fill="auto"/>
          </w:tcPr>
          <w:p w:rsidR="001D7D20" w:rsidRPr="000506B9" w:rsidRDefault="001D7D20" w:rsidP="001D7D20">
            <w:pPr>
              <w:pStyle w:val="afb"/>
              <w:jc w:val="center"/>
              <w:rPr>
                <w:sz w:val="22"/>
                <w:szCs w:val="22"/>
              </w:rPr>
            </w:pPr>
            <w:r w:rsidRPr="000506B9">
              <w:rPr>
                <w:sz w:val="22"/>
                <w:szCs w:val="22"/>
              </w:rPr>
              <w:t>0</w:t>
            </w:r>
          </w:p>
        </w:tc>
      </w:tr>
      <w:tr w:rsidR="001D7D20" w:rsidRPr="00143DA7" w:rsidTr="001D7D20">
        <w:trPr>
          <w:trHeight w:val="255"/>
        </w:trPr>
        <w:tc>
          <w:tcPr>
            <w:tcW w:w="540" w:type="dxa"/>
            <w:shd w:val="clear" w:color="auto" w:fill="auto"/>
          </w:tcPr>
          <w:p w:rsidR="001D7D20" w:rsidRPr="00143DA7" w:rsidRDefault="001D7D20" w:rsidP="001D7D20">
            <w:pPr>
              <w:spacing w:after="0" w:line="240" w:lineRule="auto"/>
              <w:jc w:val="center"/>
              <w:rPr>
                <w:rFonts w:ascii="Times New Roman" w:hAnsi="Times New Roman" w:cs="Times New Roman"/>
                <w:sz w:val="24"/>
                <w:szCs w:val="24"/>
              </w:rPr>
            </w:pPr>
          </w:p>
        </w:tc>
        <w:tc>
          <w:tcPr>
            <w:tcW w:w="2296" w:type="dxa"/>
            <w:shd w:val="clear" w:color="auto" w:fill="auto"/>
          </w:tcPr>
          <w:p w:rsidR="001D7D20" w:rsidRPr="00143DA7" w:rsidRDefault="001D7D20" w:rsidP="001D7D20">
            <w:pPr>
              <w:spacing w:after="0" w:line="240" w:lineRule="auto"/>
              <w:rPr>
                <w:rFonts w:ascii="Times New Roman" w:hAnsi="Times New Roman" w:cs="Times New Roman"/>
                <w:bCs/>
                <w:sz w:val="24"/>
                <w:szCs w:val="24"/>
              </w:rPr>
            </w:pPr>
            <w:r w:rsidRPr="00143DA7">
              <w:rPr>
                <w:rFonts w:ascii="Times New Roman" w:hAnsi="Times New Roman" w:cs="Times New Roman"/>
                <w:bCs/>
                <w:sz w:val="24"/>
                <w:szCs w:val="24"/>
              </w:rPr>
              <w:t>Статья 14.61</w:t>
            </w:r>
          </w:p>
        </w:tc>
        <w:tc>
          <w:tcPr>
            <w:tcW w:w="879" w:type="dxa"/>
            <w:shd w:val="clear" w:color="auto" w:fill="auto"/>
          </w:tcPr>
          <w:p w:rsidR="001D7D20" w:rsidRPr="00143DA7" w:rsidRDefault="001D7D20" w:rsidP="001D7D20">
            <w:pPr>
              <w:spacing w:after="0" w:line="240" w:lineRule="auto"/>
              <w:jc w:val="center"/>
              <w:rPr>
                <w:rFonts w:ascii="Times New Roman" w:hAnsi="Times New Roman" w:cs="Times New Roman"/>
                <w:bCs/>
                <w:sz w:val="24"/>
                <w:szCs w:val="24"/>
              </w:rPr>
            </w:pPr>
            <w:r w:rsidRPr="00143DA7">
              <w:rPr>
                <w:rFonts w:ascii="Times New Roman" w:hAnsi="Times New Roman" w:cs="Times New Roman"/>
                <w:bCs/>
                <w:sz w:val="24"/>
                <w:szCs w:val="24"/>
              </w:rPr>
              <w:t> </w:t>
            </w:r>
          </w:p>
        </w:tc>
        <w:tc>
          <w:tcPr>
            <w:tcW w:w="1106" w:type="dxa"/>
            <w:shd w:val="clear" w:color="auto" w:fill="auto"/>
          </w:tcPr>
          <w:p w:rsidR="001D7D20" w:rsidRPr="00143DA7" w:rsidRDefault="001D7D20" w:rsidP="001D7D20">
            <w:pPr>
              <w:spacing w:after="0" w:line="240" w:lineRule="auto"/>
              <w:jc w:val="center"/>
              <w:rPr>
                <w:rFonts w:ascii="Times New Roman" w:hAnsi="Times New Roman" w:cs="Times New Roman"/>
                <w:bCs/>
                <w:sz w:val="24"/>
                <w:szCs w:val="24"/>
              </w:rPr>
            </w:pPr>
            <w:r w:rsidRPr="00143DA7">
              <w:rPr>
                <w:rFonts w:ascii="Times New Roman" w:hAnsi="Times New Roman" w:cs="Times New Roman"/>
                <w:bCs/>
                <w:sz w:val="24"/>
                <w:szCs w:val="24"/>
              </w:rPr>
              <w:t> </w:t>
            </w:r>
          </w:p>
        </w:tc>
        <w:tc>
          <w:tcPr>
            <w:tcW w:w="993" w:type="dxa"/>
            <w:shd w:val="clear" w:color="auto" w:fill="auto"/>
          </w:tcPr>
          <w:p w:rsidR="001D7D20" w:rsidRPr="00143DA7" w:rsidRDefault="001D7D20" w:rsidP="001D7D20">
            <w:pPr>
              <w:spacing w:after="0" w:line="240" w:lineRule="auto"/>
              <w:jc w:val="center"/>
              <w:rPr>
                <w:rFonts w:ascii="Times New Roman" w:hAnsi="Times New Roman" w:cs="Times New Roman"/>
                <w:bCs/>
                <w:sz w:val="24"/>
                <w:szCs w:val="24"/>
              </w:rPr>
            </w:pPr>
            <w:r w:rsidRPr="00143DA7">
              <w:rPr>
                <w:rFonts w:ascii="Times New Roman" w:hAnsi="Times New Roman" w:cs="Times New Roman"/>
                <w:bCs/>
                <w:sz w:val="24"/>
                <w:szCs w:val="24"/>
              </w:rPr>
              <w:t> </w:t>
            </w:r>
          </w:p>
        </w:tc>
        <w:tc>
          <w:tcPr>
            <w:tcW w:w="709" w:type="dxa"/>
            <w:shd w:val="clear" w:color="auto" w:fill="auto"/>
          </w:tcPr>
          <w:p w:rsidR="001D7D20" w:rsidRPr="00143DA7" w:rsidRDefault="001D7D20" w:rsidP="001D7D20">
            <w:pPr>
              <w:spacing w:after="0" w:line="240" w:lineRule="auto"/>
              <w:jc w:val="center"/>
              <w:rPr>
                <w:rFonts w:ascii="Times New Roman" w:hAnsi="Times New Roman" w:cs="Times New Roman"/>
                <w:bCs/>
                <w:sz w:val="24"/>
                <w:szCs w:val="24"/>
              </w:rPr>
            </w:pPr>
            <w:r w:rsidRPr="00143DA7">
              <w:rPr>
                <w:rFonts w:ascii="Times New Roman" w:hAnsi="Times New Roman" w:cs="Times New Roman"/>
                <w:bCs/>
                <w:sz w:val="24"/>
                <w:szCs w:val="24"/>
              </w:rPr>
              <w:t> </w:t>
            </w:r>
          </w:p>
        </w:tc>
        <w:tc>
          <w:tcPr>
            <w:tcW w:w="736" w:type="dxa"/>
            <w:shd w:val="clear" w:color="auto" w:fill="auto"/>
          </w:tcPr>
          <w:p w:rsidR="001D7D20" w:rsidRPr="00143DA7" w:rsidRDefault="001D7D20" w:rsidP="001D7D20">
            <w:pPr>
              <w:spacing w:after="0" w:line="240" w:lineRule="auto"/>
              <w:jc w:val="center"/>
              <w:rPr>
                <w:rFonts w:ascii="Times New Roman" w:hAnsi="Times New Roman" w:cs="Times New Roman"/>
                <w:bCs/>
                <w:sz w:val="24"/>
                <w:szCs w:val="24"/>
              </w:rPr>
            </w:pPr>
            <w:r w:rsidRPr="00143DA7">
              <w:rPr>
                <w:rFonts w:ascii="Times New Roman" w:hAnsi="Times New Roman" w:cs="Times New Roman"/>
                <w:bCs/>
                <w:sz w:val="24"/>
                <w:szCs w:val="24"/>
              </w:rPr>
              <w:t> </w:t>
            </w:r>
          </w:p>
        </w:tc>
        <w:tc>
          <w:tcPr>
            <w:tcW w:w="966" w:type="dxa"/>
            <w:shd w:val="clear" w:color="auto" w:fill="auto"/>
          </w:tcPr>
          <w:p w:rsidR="001D7D20" w:rsidRPr="00143DA7" w:rsidRDefault="001D7D20" w:rsidP="001D7D20">
            <w:pPr>
              <w:spacing w:after="0" w:line="240" w:lineRule="auto"/>
              <w:jc w:val="center"/>
              <w:rPr>
                <w:rFonts w:ascii="Times New Roman" w:hAnsi="Times New Roman" w:cs="Times New Roman"/>
                <w:bCs/>
                <w:sz w:val="24"/>
                <w:szCs w:val="24"/>
              </w:rPr>
            </w:pPr>
            <w:r w:rsidRPr="00143DA7">
              <w:rPr>
                <w:rFonts w:ascii="Times New Roman" w:hAnsi="Times New Roman" w:cs="Times New Roman"/>
                <w:bCs/>
                <w:sz w:val="24"/>
                <w:szCs w:val="24"/>
              </w:rPr>
              <w:t> </w:t>
            </w:r>
          </w:p>
        </w:tc>
        <w:tc>
          <w:tcPr>
            <w:tcW w:w="971" w:type="dxa"/>
            <w:shd w:val="clear" w:color="auto" w:fill="auto"/>
          </w:tcPr>
          <w:p w:rsidR="001D7D20" w:rsidRPr="00143DA7" w:rsidRDefault="001D7D20" w:rsidP="001D7D20">
            <w:pPr>
              <w:spacing w:after="0" w:line="240" w:lineRule="auto"/>
              <w:jc w:val="center"/>
              <w:rPr>
                <w:rFonts w:ascii="Times New Roman" w:hAnsi="Times New Roman" w:cs="Times New Roman"/>
                <w:bCs/>
                <w:sz w:val="24"/>
                <w:szCs w:val="24"/>
              </w:rPr>
            </w:pPr>
            <w:r w:rsidRPr="00143DA7">
              <w:rPr>
                <w:rFonts w:ascii="Times New Roman" w:hAnsi="Times New Roman" w:cs="Times New Roman"/>
                <w:bCs/>
                <w:sz w:val="24"/>
                <w:szCs w:val="24"/>
              </w:rPr>
              <w:t> </w:t>
            </w:r>
          </w:p>
        </w:tc>
        <w:tc>
          <w:tcPr>
            <w:tcW w:w="851" w:type="dxa"/>
            <w:shd w:val="clear" w:color="auto" w:fill="auto"/>
          </w:tcPr>
          <w:p w:rsidR="001D7D20" w:rsidRPr="000506B9" w:rsidRDefault="001D7D20" w:rsidP="001D7D20">
            <w:pPr>
              <w:pStyle w:val="afb"/>
              <w:jc w:val="center"/>
              <w:rPr>
                <w:sz w:val="22"/>
                <w:szCs w:val="22"/>
              </w:rPr>
            </w:pPr>
            <w:r w:rsidRPr="000506B9">
              <w:rPr>
                <w:sz w:val="22"/>
                <w:szCs w:val="22"/>
              </w:rPr>
              <w:t>9</w:t>
            </w:r>
          </w:p>
        </w:tc>
        <w:tc>
          <w:tcPr>
            <w:tcW w:w="1014" w:type="dxa"/>
            <w:shd w:val="clear" w:color="auto" w:fill="auto"/>
          </w:tcPr>
          <w:p w:rsidR="001D7D20" w:rsidRPr="000506B9" w:rsidRDefault="001D7D20" w:rsidP="001D7D20">
            <w:pPr>
              <w:pStyle w:val="afb"/>
              <w:jc w:val="center"/>
              <w:rPr>
                <w:sz w:val="22"/>
                <w:szCs w:val="22"/>
              </w:rPr>
            </w:pPr>
            <w:r w:rsidRPr="000506B9">
              <w:rPr>
                <w:sz w:val="22"/>
                <w:szCs w:val="22"/>
              </w:rPr>
              <w:t>556</w:t>
            </w:r>
          </w:p>
        </w:tc>
        <w:tc>
          <w:tcPr>
            <w:tcW w:w="1159" w:type="dxa"/>
            <w:shd w:val="clear" w:color="auto" w:fill="auto"/>
          </w:tcPr>
          <w:p w:rsidR="001D7D20" w:rsidRPr="000506B9" w:rsidRDefault="001D7D20" w:rsidP="001D7D20">
            <w:pPr>
              <w:pStyle w:val="afb"/>
              <w:jc w:val="center"/>
              <w:rPr>
                <w:sz w:val="22"/>
                <w:szCs w:val="22"/>
              </w:rPr>
            </w:pPr>
            <w:r w:rsidRPr="000506B9">
              <w:rPr>
                <w:sz w:val="22"/>
                <w:szCs w:val="22"/>
              </w:rPr>
              <w:t>200</w:t>
            </w:r>
          </w:p>
        </w:tc>
        <w:tc>
          <w:tcPr>
            <w:tcW w:w="709" w:type="dxa"/>
            <w:shd w:val="clear" w:color="auto" w:fill="auto"/>
          </w:tcPr>
          <w:p w:rsidR="001D7D20" w:rsidRPr="000506B9" w:rsidRDefault="001D7D20" w:rsidP="001D7D20">
            <w:pPr>
              <w:pStyle w:val="afb"/>
              <w:jc w:val="center"/>
              <w:rPr>
                <w:sz w:val="22"/>
                <w:szCs w:val="22"/>
              </w:rPr>
            </w:pPr>
            <w:r w:rsidRPr="000506B9">
              <w:rPr>
                <w:sz w:val="22"/>
                <w:szCs w:val="22"/>
              </w:rPr>
              <w:t>9</w:t>
            </w:r>
          </w:p>
        </w:tc>
        <w:tc>
          <w:tcPr>
            <w:tcW w:w="591" w:type="dxa"/>
            <w:shd w:val="clear" w:color="auto" w:fill="auto"/>
          </w:tcPr>
          <w:p w:rsidR="001D7D20" w:rsidRPr="000506B9" w:rsidRDefault="001D7D20" w:rsidP="001D7D20">
            <w:pPr>
              <w:pStyle w:val="afb"/>
              <w:jc w:val="center"/>
              <w:rPr>
                <w:sz w:val="22"/>
                <w:szCs w:val="22"/>
              </w:rPr>
            </w:pPr>
            <w:r w:rsidRPr="000506B9">
              <w:rPr>
                <w:sz w:val="22"/>
                <w:szCs w:val="22"/>
              </w:rPr>
              <w:t>3</w:t>
            </w:r>
          </w:p>
        </w:tc>
        <w:tc>
          <w:tcPr>
            <w:tcW w:w="1134" w:type="dxa"/>
            <w:shd w:val="clear" w:color="auto" w:fill="auto"/>
          </w:tcPr>
          <w:p w:rsidR="001D7D20" w:rsidRPr="000506B9" w:rsidRDefault="001D7D20" w:rsidP="001D7D20">
            <w:pPr>
              <w:pStyle w:val="afb"/>
              <w:jc w:val="center"/>
              <w:rPr>
                <w:sz w:val="22"/>
                <w:szCs w:val="22"/>
              </w:rPr>
            </w:pPr>
            <w:r w:rsidRPr="000506B9">
              <w:rPr>
                <w:sz w:val="22"/>
                <w:szCs w:val="22"/>
              </w:rPr>
              <w:t>556</w:t>
            </w:r>
          </w:p>
        </w:tc>
        <w:tc>
          <w:tcPr>
            <w:tcW w:w="970" w:type="dxa"/>
            <w:shd w:val="clear" w:color="auto" w:fill="auto"/>
          </w:tcPr>
          <w:p w:rsidR="001D7D20" w:rsidRPr="000506B9" w:rsidRDefault="001D7D20" w:rsidP="001D7D20">
            <w:pPr>
              <w:pStyle w:val="afb"/>
              <w:jc w:val="center"/>
              <w:rPr>
                <w:sz w:val="22"/>
                <w:szCs w:val="22"/>
              </w:rPr>
            </w:pPr>
            <w:r w:rsidRPr="000506B9">
              <w:rPr>
                <w:sz w:val="22"/>
                <w:szCs w:val="22"/>
              </w:rPr>
              <w:t>200</w:t>
            </w:r>
          </w:p>
        </w:tc>
      </w:tr>
    </w:tbl>
    <w:p w:rsidR="00ED5D64" w:rsidRPr="003B14CB" w:rsidRDefault="00ED5D64" w:rsidP="00ED5D64">
      <w:pPr>
        <w:spacing w:after="0" w:line="240" w:lineRule="auto"/>
        <w:ind w:firstLine="680"/>
        <w:jc w:val="both"/>
        <w:rPr>
          <w:rFonts w:ascii="Times New Roman" w:hAnsi="Times New Roman" w:cs="Times New Roman"/>
          <w:sz w:val="20"/>
          <w:szCs w:val="20"/>
        </w:rPr>
      </w:pPr>
      <w:r w:rsidRPr="003B14CB">
        <w:rPr>
          <w:rFonts w:ascii="Times New Roman" w:hAnsi="Times New Roman" w:cs="Times New Roman"/>
          <w:sz w:val="20"/>
          <w:szCs w:val="20"/>
        </w:rPr>
        <w:t>Примечание:</w:t>
      </w:r>
      <w:r>
        <w:rPr>
          <w:rFonts w:ascii="Times New Roman" w:hAnsi="Times New Roman" w:cs="Times New Roman"/>
          <w:sz w:val="20"/>
          <w:szCs w:val="20"/>
        </w:rPr>
        <w:t xml:space="preserve"> Наименования статей КоАП РФ: </w:t>
      </w:r>
      <w:r w:rsidRPr="005D1411">
        <w:rPr>
          <w:rFonts w:ascii="Times New Roman" w:hAnsi="Times New Roman" w:cs="Times New Roman"/>
          <w:sz w:val="20"/>
          <w:szCs w:val="20"/>
        </w:rPr>
        <w:t>Статья 9.1. Нарушение требований промышленной безопасности или условий лицензий на осуществление видов деятельности в области промышленной безопасности опасных производственных объектов</w:t>
      </w:r>
      <w:r>
        <w:rPr>
          <w:rFonts w:ascii="Times New Roman" w:hAnsi="Times New Roman" w:cs="Times New Roman"/>
          <w:sz w:val="20"/>
          <w:szCs w:val="20"/>
        </w:rPr>
        <w:t>;</w:t>
      </w:r>
      <w:r w:rsidRPr="005D1411">
        <w:rPr>
          <w:rFonts w:ascii="Times New Roman" w:hAnsi="Times New Roman" w:cs="Times New Roman"/>
          <w:sz w:val="20"/>
          <w:szCs w:val="20"/>
        </w:rPr>
        <w:t xml:space="preserve"> Статья 9.2. Нарушение требований к обеспечению безопасности гидротехнических сооружений, установленных законодательством Российской Федерации</w:t>
      </w:r>
      <w:r>
        <w:rPr>
          <w:rFonts w:ascii="Times New Roman" w:hAnsi="Times New Roman" w:cs="Times New Roman"/>
          <w:sz w:val="20"/>
          <w:szCs w:val="20"/>
        </w:rPr>
        <w:t>;</w:t>
      </w:r>
      <w:r w:rsidRPr="005D1411">
        <w:rPr>
          <w:rFonts w:ascii="Times New Roman" w:hAnsi="Times New Roman" w:cs="Times New Roman"/>
          <w:sz w:val="20"/>
          <w:szCs w:val="20"/>
        </w:rPr>
        <w:t xml:space="preserve"> Статья 9.3. Нарушение правил или норм эксплуатации тракторов, самоходных, дорожно-строительных и иных машин и оборудования</w:t>
      </w:r>
      <w:r>
        <w:rPr>
          <w:rFonts w:ascii="Times New Roman" w:hAnsi="Times New Roman" w:cs="Times New Roman"/>
          <w:sz w:val="20"/>
          <w:szCs w:val="20"/>
        </w:rPr>
        <w:t>;</w:t>
      </w:r>
      <w:r w:rsidRPr="005D1411">
        <w:rPr>
          <w:rFonts w:ascii="Times New Roman" w:hAnsi="Times New Roman" w:cs="Times New Roman"/>
          <w:sz w:val="20"/>
          <w:szCs w:val="20"/>
        </w:rPr>
        <w:t xml:space="preserve"> Статья 9.4. Нарушение обязательных требований в области строительства и применения строительных материалов (изделий)</w:t>
      </w:r>
      <w:r>
        <w:rPr>
          <w:rFonts w:ascii="Times New Roman" w:hAnsi="Times New Roman" w:cs="Times New Roman"/>
          <w:sz w:val="20"/>
          <w:szCs w:val="20"/>
        </w:rPr>
        <w:t>;</w:t>
      </w:r>
      <w:r w:rsidRPr="005D1411">
        <w:rPr>
          <w:rFonts w:ascii="Times New Roman" w:hAnsi="Times New Roman" w:cs="Times New Roman"/>
          <w:sz w:val="20"/>
          <w:szCs w:val="20"/>
        </w:rPr>
        <w:t xml:space="preserve"> Статья 9.5. Нарушение установленного порядка строительства, реконструкции, капитального ремонта объекта капитального строительства, ввода его в эксплуатацию</w:t>
      </w:r>
      <w:r>
        <w:rPr>
          <w:rFonts w:ascii="Times New Roman" w:hAnsi="Times New Roman" w:cs="Times New Roman"/>
          <w:sz w:val="20"/>
          <w:szCs w:val="20"/>
        </w:rPr>
        <w:t>;</w:t>
      </w:r>
      <w:r w:rsidRPr="005D1411">
        <w:rPr>
          <w:rFonts w:ascii="Times New Roman" w:hAnsi="Times New Roman" w:cs="Times New Roman"/>
          <w:sz w:val="20"/>
          <w:szCs w:val="20"/>
        </w:rPr>
        <w:t xml:space="preserve"> Статья 9.5.1. Выполнение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лицом, не являющимся членом саморегулируемой организации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или с нарушением требований, установленных законодательством о градостроительной деятельности, к лицам, имеющим право на выполнение таких работ по соответствующему договору, заключённому с использованием конкурентных способов заключения договоров</w:t>
      </w:r>
      <w:r>
        <w:rPr>
          <w:rFonts w:ascii="Times New Roman" w:hAnsi="Times New Roman" w:cs="Times New Roman"/>
          <w:sz w:val="20"/>
          <w:szCs w:val="20"/>
        </w:rPr>
        <w:t>;</w:t>
      </w:r>
      <w:r w:rsidRPr="005D1411">
        <w:rPr>
          <w:rFonts w:ascii="Times New Roman" w:hAnsi="Times New Roman" w:cs="Times New Roman"/>
          <w:sz w:val="20"/>
          <w:szCs w:val="20"/>
        </w:rPr>
        <w:t xml:space="preserve"> Статья 9.7. Повреждение электрических сетей</w:t>
      </w:r>
      <w:r>
        <w:rPr>
          <w:rFonts w:ascii="Times New Roman" w:hAnsi="Times New Roman" w:cs="Times New Roman"/>
          <w:sz w:val="20"/>
          <w:szCs w:val="20"/>
        </w:rPr>
        <w:t>;</w:t>
      </w:r>
      <w:r w:rsidRPr="005D1411">
        <w:rPr>
          <w:rFonts w:ascii="Times New Roman" w:hAnsi="Times New Roman" w:cs="Times New Roman"/>
          <w:sz w:val="20"/>
          <w:szCs w:val="20"/>
        </w:rPr>
        <w:t xml:space="preserve"> Статья 9.8. Нарушение правил охраны электрических сетей напряжением свыше 1000 вольт</w:t>
      </w:r>
      <w:r>
        <w:rPr>
          <w:rFonts w:ascii="Times New Roman" w:hAnsi="Times New Roman" w:cs="Times New Roman"/>
          <w:sz w:val="20"/>
          <w:szCs w:val="20"/>
        </w:rPr>
        <w:t>;</w:t>
      </w:r>
      <w:r w:rsidRPr="005D1411">
        <w:rPr>
          <w:rFonts w:ascii="Times New Roman" w:hAnsi="Times New Roman" w:cs="Times New Roman"/>
          <w:sz w:val="20"/>
          <w:szCs w:val="20"/>
        </w:rPr>
        <w:t xml:space="preserve"> Статья 9.9. Ввод в эксплуатацию топливо- и энергопотребляющих объектов без разрешения соответствующих органов</w:t>
      </w:r>
      <w:r>
        <w:rPr>
          <w:rFonts w:ascii="Times New Roman" w:hAnsi="Times New Roman" w:cs="Times New Roman"/>
          <w:sz w:val="20"/>
          <w:szCs w:val="20"/>
        </w:rPr>
        <w:t>;</w:t>
      </w:r>
      <w:r w:rsidRPr="005D1411">
        <w:rPr>
          <w:rFonts w:ascii="Times New Roman" w:hAnsi="Times New Roman" w:cs="Times New Roman"/>
          <w:sz w:val="20"/>
          <w:szCs w:val="20"/>
        </w:rPr>
        <w:t xml:space="preserve"> Статья 9.10. Повреждение тепловых сетей, </w:t>
      </w:r>
      <w:proofErr w:type="spellStart"/>
      <w:r w:rsidRPr="005D1411">
        <w:rPr>
          <w:rFonts w:ascii="Times New Roman" w:hAnsi="Times New Roman" w:cs="Times New Roman"/>
          <w:sz w:val="20"/>
          <w:szCs w:val="20"/>
        </w:rPr>
        <w:t>топливопроводов</w:t>
      </w:r>
      <w:proofErr w:type="spellEnd"/>
      <w:r w:rsidRPr="005D1411">
        <w:rPr>
          <w:rFonts w:ascii="Times New Roman" w:hAnsi="Times New Roman" w:cs="Times New Roman"/>
          <w:sz w:val="20"/>
          <w:szCs w:val="20"/>
        </w:rPr>
        <w:t>, совершенное по неосторожности</w:t>
      </w:r>
      <w:r>
        <w:rPr>
          <w:rFonts w:ascii="Times New Roman" w:hAnsi="Times New Roman" w:cs="Times New Roman"/>
          <w:sz w:val="20"/>
          <w:szCs w:val="20"/>
        </w:rPr>
        <w:t>;</w:t>
      </w:r>
      <w:r w:rsidRPr="005D1411">
        <w:rPr>
          <w:rFonts w:ascii="Times New Roman" w:hAnsi="Times New Roman" w:cs="Times New Roman"/>
          <w:sz w:val="20"/>
          <w:szCs w:val="20"/>
        </w:rPr>
        <w:t xml:space="preserve"> Статья 9.11. Нарушение правил пользования топливом и энергией, правил устройства, эксплуатации топливо- и энергопотребляющих установок, тепловых сетей, объектов хранения, содержания, реализации и транспортировки энергоносителей, топлива и продуктов его переработки</w:t>
      </w:r>
      <w:r>
        <w:rPr>
          <w:rFonts w:ascii="Times New Roman" w:hAnsi="Times New Roman" w:cs="Times New Roman"/>
          <w:sz w:val="20"/>
          <w:szCs w:val="20"/>
        </w:rPr>
        <w:t>;</w:t>
      </w:r>
      <w:r w:rsidRPr="005D1411">
        <w:rPr>
          <w:rFonts w:ascii="Times New Roman" w:hAnsi="Times New Roman" w:cs="Times New Roman"/>
          <w:sz w:val="20"/>
          <w:szCs w:val="20"/>
        </w:rPr>
        <w:t xml:space="preserve"> Статья 9.18. Нарушение порядка вывода объектов электроэнергетики в ремонт</w:t>
      </w:r>
      <w:r>
        <w:rPr>
          <w:rFonts w:ascii="Times New Roman" w:hAnsi="Times New Roman" w:cs="Times New Roman"/>
          <w:sz w:val="20"/>
          <w:szCs w:val="20"/>
        </w:rPr>
        <w:t>;</w:t>
      </w:r>
      <w:r w:rsidRPr="005D1411">
        <w:rPr>
          <w:rFonts w:ascii="Times New Roman" w:hAnsi="Times New Roman" w:cs="Times New Roman"/>
          <w:sz w:val="20"/>
          <w:szCs w:val="20"/>
        </w:rPr>
        <w:t xml:space="preserve"> Статья 9.19. Несоблюдение требований об обязательном страховании гражданской ответственности владельца опасного объекта за причинение вреда в результате аварии на опасном объекте</w:t>
      </w:r>
      <w:r>
        <w:rPr>
          <w:rFonts w:ascii="Times New Roman" w:hAnsi="Times New Roman" w:cs="Times New Roman"/>
          <w:sz w:val="20"/>
          <w:szCs w:val="20"/>
        </w:rPr>
        <w:t>;</w:t>
      </w:r>
      <w:r w:rsidRPr="005D1411">
        <w:rPr>
          <w:rFonts w:ascii="Times New Roman" w:hAnsi="Times New Roman" w:cs="Times New Roman"/>
          <w:sz w:val="20"/>
          <w:szCs w:val="20"/>
        </w:rPr>
        <w:t xml:space="preserve"> Статья 9.22. Нарушение порядка полного и (или) частичного ограничения режима потребления электрической энергии, порядка ограничения и прекращения подачи тепловой энергии, правил ограничения подачи (поставки) и отбора газа либо порядка временного прекращения или ограничения водоснабжения, водоотведения, транспортировки воды и (или) сточных вод</w:t>
      </w:r>
      <w:r>
        <w:rPr>
          <w:rFonts w:ascii="Times New Roman" w:hAnsi="Times New Roman" w:cs="Times New Roman"/>
          <w:sz w:val="20"/>
          <w:szCs w:val="20"/>
        </w:rPr>
        <w:t>;</w:t>
      </w:r>
      <w:r w:rsidRPr="005D1411">
        <w:rPr>
          <w:rFonts w:ascii="Times New Roman" w:hAnsi="Times New Roman" w:cs="Times New Roman"/>
          <w:sz w:val="20"/>
          <w:szCs w:val="20"/>
        </w:rPr>
        <w:t xml:space="preserve"> расположенных гидротехнических сооружений. Повреждение мелиоративных систем</w:t>
      </w:r>
      <w:r>
        <w:rPr>
          <w:rFonts w:ascii="Times New Roman" w:hAnsi="Times New Roman" w:cs="Times New Roman"/>
          <w:sz w:val="20"/>
          <w:szCs w:val="20"/>
        </w:rPr>
        <w:t>;</w:t>
      </w:r>
      <w:r w:rsidRPr="005D1411">
        <w:rPr>
          <w:rFonts w:ascii="Times New Roman" w:hAnsi="Times New Roman" w:cs="Times New Roman"/>
          <w:sz w:val="20"/>
          <w:szCs w:val="20"/>
        </w:rPr>
        <w:t xml:space="preserve"> Статья 11.20. Нарушение правил безопасности при строительстве, эксплуатации или ремонте магистральных трубопроводов</w:t>
      </w:r>
      <w:r>
        <w:rPr>
          <w:rFonts w:ascii="Times New Roman" w:hAnsi="Times New Roman" w:cs="Times New Roman"/>
          <w:sz w:val="20"/>
          <w:szCs w:val="20"/>
        </w:rPr>
        <w:t>;</w:t>
      </w:r>
      <w:r w:rsidRPr="005D1411">
        <w:rPr>
          <w:rFonts w:ascii="Times New Roman" w:hAnsi="Times New Roman" w:cs="Times New Roman"/>
          <w:sz w:val="20"/>
          <w:szCs w:val="20"/>
        </w:rPr>
        <w:t xml:space="preserve"> Статья 14.1. Осуществление предпринимательской деятельности без государственной регистрации или без специального разрешения (лицензии)</w:t>
      </w:r>
      <w:r>
        <w:rPr>
          <w:rFonts w:ascii="Times New Roman" w:hAnsi="Times New Roman" w:cs="Times New Roman"/>
          <w:sz w:val="20"/>
          <w:szCs w:val="20"/>
        </w:rPr>
        <w:t>;</w:t>
      </w:r>
      <w:r w:rsidRPr="005D1411">
        <w:rPr>
          <w:rFonts w:ascii="Times New Roman" w:hAnsi="Times New Roman" w:cs="Times New Roman"/>
          <w:sz w:val="20"/>
          <w:szCs w:val="20"/>
        </w:rPr>
        <w:t xml:space="preserve"> Статья 14.43. Нарушение изготовителем, исполнителем (лицом, выполняющим функции иностранного изготовителя), продавцом требований технических регламентов</w:t>
      </w:r>
      <w:r>
        <w:rPr>
          <w:rFonts w:ascii="Times New Roman" w:hAnsi="Times New Roman" w:cs="Times New Roman"/>
          <w:sz w:val="20"/>
          <w:szCs w:val="20"/>
        </w:rPr>
        <w:t>;</w:t>
      </w:r>
      <w:r w:rsidRPr="005D1411">
        <w:rPr>
          <w:rFonts w:ascii="Times New Roman" w:hAnsi="Times New Roman" w:cs="Times New Roman"/>
          <w:sz w:val="20"/>
          <w:szCs w:val="20"/>
        </w:rPr>
        <w:t xml:space="preserve"> Статья 19.4.1. Воспрепятствование законной деятельности должностного лица органа государственного контроля (надзора), органа муниципального контроля</w:t>
      </w:r>
      <w:r>
        <w:rPr>
          <w:rFonts w:ascii="Times New Roman" w:hAnsi="Times New Roman" w:cs="Times New Roman"/>
          <w:sz w:val="20"/>
          <w:szCs w:val="20"/>
        </w:rPr>
        <w:t>;</w:t>
      </w:r>
      <w:r w:rsidRPr="005D1411">
        <w:rPr>
          <w:rFonts w:ascii="Times New Roman" w:hAnsi="Times New Roman" w:cs="Times New Roman"/>
          <w:sz w:val="20"/>
          <w:szCs w:val="20"/>
        </w:rPr>
        <w:t xml:space="preserve"> Статья 19.5.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w:t>
      </w:r>
      <w:r>
        <w:rPr>
          <w:rFonts w:ascii="Times New Roman" w:hAnsi="Times New Roman" w:cs="Times New Roman"/>
          <w:sz w:val="20"/>
          <w:szCs w:val="20"/>
        </w:rPr>
        <w:t>;</w:t>
      </w:r>
      <w:r w:rsidRPr="005D1411">
        <w:rPr>
          <w:rFonts w:ascii="Times New Roman" w:hAnsi="Times New Roman" w:cs="Times New Roman"/>
          <w:sz w:val="20"/>
          <w:szCs w:val="20"/>
        </w:rPr>
        <w:t xml:space="preserve"> Статья 19.7. Непредставление сведений (информации)</w:t>
      </w:r>
      <w:r>
        <w:rPr>
          <w:rFonts w:ascii="Times New Roman" w:hAnsi="Times New Roman" w:cs="Times New Roman"/>
          <w:sz w:val="20"/>
          <w:szCs w:val="20"/>
        </w:rPr>
        <w:t>;</w:t>
      </w:r>
      <w:r w:rsidRPr="005D1411">
        <w:rPr>
          <w:rFonts w:ascii="Times New Roman" w:hAnsi="Times New Roman" w:cs="Times New Roman"/>
          <w:sz w:val="20"/>
          <w:szCs w:val="20"/>
        </w:rPr>
        <w:t xml:space="preserve"> Статья 20.25. Уклонение от исполнения административного наказания</w:t>
      </w:r>
    </w:p>
    <w:p w:rsidR="00ED5D64" w:rsidRDefault="00ED5D64" w:rsidP="00ED5D64">
      <w:pPr>
        <w:spacing w:after="0" w:line="360" w:lineRule="auto"/>
        <w:ind w:firstLine="680"/>
        <w:jc w:val="both"/>
        <w:rPr>
          <w:rFonts w:ascii="Times New Roman" w:hAnsi="Times New Roman" w:cs="Times New Roman"/>
          <w:sz w:val="28"/>
          <w:szCs w:val="28"/>
        </w:rPr>
        <w:sectPr w:rsidR="00ED5D64" w:rsidSect="00ED5D64">
          <w:pgSz w:w="16838" w:h="11906" w:orient="landscape"/>
          <w:pgMar w:top="1418" w:right="1134" w:bottom="851" w:left="1134" w:header="709" w:footer="709" w:gutter="0"/>
          <w:cols w:space="708"/>
          <w:titlePg/>
          <w:docGrid w:linePitch="360"/>
        </w:sectPr>
      </w:pPr>
    </w:p>
    <w:p w:rsidR="00ED5D64" w:rsidRDefault="00ED5D64" w:rsidP="00ED5D64">
      <w:pPr>
        <w:spacing w:after="0" w:line="360" w:lineRule="auto"/>
        <w:ind w:firstLine="680"/>
        <w:jc w:val="both"/>
        <w:rPr>
          <w:rFonts w:ascii="Times New Roman" w:hAnsi="Times New Roman" w:cs="Times New Roman"/>
          <w:sz w:val="28"/>
          <w:szCs w:val="28"/>
        </w:rPr>
      </w:pPr>
    </w:p>
    <w:p w:rsidR="000F21DB" w:rsidRPr="000F21DB" w:rsidRDefault="00BE79C2" w:rsidP="002B73E3">
      <w:pPr>
        <w:pStyle w:val="10"/>
        <w:keepNext/>
        <w:numPr>
          <w:ilvl w:val="1"/>
          <w:numId w:val="4"/>
        </w:numPr>
        <w:tabs>
          <w:tab w:val="left" w:pos="1701"/>
          <w:tab w:val="left" w:pos="1843"/>
        </w:tabs>
        <w:spacing w:after="360" w:line="240" w:lineRule="auto"/>
        <w:ind w:left="788" w:hanging="431"/>
      </w:pPr>
      <w:bookmarkStart w:id="17" w:name="_Toc497156036"/>
      <w:r>
        <w:t xml:space="preserve">О </w:t>
      </w:r>
      <w:r w:rsidR="000F21DB" w:rsidRPr="000F21DB">
        <w:t xml:space="preserve">результатах административного и судебного оспаривания решений, действий (бездействия) </w:t>
      </w:r>
      <w:r>
        <w:t>Управления и его должностных лиц</w:t>
      </w:r>
      <w:bookmarkEnd w:id="17"/>
    </w:p>
    <w:p w:rsidR="004F7342" w:rsidRPr="004F7342" w:rsidRDefault="004F7342" w:rsidP="002B73E3">
      <w:pPr>
        <w:pStyle w:val="10"/>
        <w:keepNext/>
        <w:numPr>
          <w:ilvl w:val="2"/>
          <w:numId w:val="4"/>
        </w:numPr>
        <w:tabs>
          <w:tab w:val="left" w:pos="1701"/>
          <w:tab w:val="left" w:pos="1843"/>
        </w:tabs>
        <w:spacing w:after="360" w:line="240" w:lineRule="auto"/>
      </w:pPr>
      <w:bookmarkStart w:id="18" w:name="_Toc497156037"/>
      <w:r w:rsidRPr="004F7342">
        <w:t>Судебная практика</w:t>
      </w:r>
      <w:bookmarkEnd w:id="18"/>
    </w:p>
    <w:p w:rsidR="00F20382" w:rsidRDefault="00F20382" w:rsidP="0042526D">
      <w:pPr>
        <w:spacing w:after="0" w:line="360" w:lineRule="auto"/>
        <w:ind w:firstLine="680"/>
        <w:jc w:val="both"/>
        <w:rPr>
          <w:rFonts w:ascii="Times New Roman" w:hAnsi="Times New Roman" w:cs="Times New Roman"/>
          <w:sz w:val="28"/>
          <w:szCs w:val="28"/>
        </w:rPr>
      </w:pPr>
      <w:r>
        <w:rPr>
          <w:rFonts w:ascii="Times New Roman" w:hAnsi="Times New Roman" w:cs="Times New Roman"/>
          <w:sz w:val="28"/>
          <w:szCs w:val="28"/>
        </w:rPr>
        <w:t xml:space="preserve">В установленных законом случаях Управление активно использует судебные механизмы для привлечения правонарушителей к ответственности, а также отстаивает в судах различных инстанций свою позицию </w:t>
      </w:r>
      <w:r w:rsidRPr="00F20382">
        <w:rPr>
          <w:rFonts w:ascii="Times New Roman" w:hAnsi="Times New Roman" w:cs="Times New Roman"/>
          <w:sz w:val="28"/>
          <w:szCs w:val="28"/>
        </w:rPr>
        <w:t>по делам об административных правонарушениях</w:t>
      </w:r>
      <w:r w:rsidR="000C3055">
        <w:rPr>
          <w:rFonts w:ascii="Times New Roman" w:hAnsi="Times New Roman" w:cs="Times New Roman"/>
          <w:sz w:val="28"/>
          <w:szCs w:val="28"/>
        </w:rPr>
        <w:t>, совершенных подконтрольными лицами</w:t>
      </w:r>
      <w:r>
        <w:rPr>
          <w:rFonts w:ascii="Times New Roman" w:hAnsi="Times New Roman" w:cs="Times New Roman"/>
          <w:sz w:val="28"/>
          <w:szCs w:val="28"/>
        </w:rPr>
        <w:t>.</w:t>
      </w:r>
    </w:p>
    <w:p w:rsidR="00F20382" w:rsidRDefault="00F20382" w:rsidP="00F20382">
      <w:pPr>
        <w:spacing w:after="0" w:line="360" w:lineRule="auto"/>
        <w:ind w:firstLine="680"/>
        <w:jc w:val="both"/>
        <w:rPr>
          <w:rFonts w:ascii="Times New Roman" w:hAnsi="Times New Roman" w:cs="Times New Roman"/>
          <w:sz w:val="28"/>
          <w:szCs w:val="28"/>
        </w:rPr>
      </w:pPr>
    </w:p>
    <w:tbl>
      <w:tblPr>
        <w:tblW w:w="9781" w:type="dxa"/>
        <w:tblInd w:w="-10" w:type="dxa"/>
        <w:tblLayout w:type="fixed"/>
        <w:tblLook w:val="04A0" w:firstRow="1" w:lastRow="0" w:firstColumn="1" w:lastColumn="0" w:noHBand="0" w:noVBand="1"/>
      </w:tblPr>
      <w:tblGrid>
        <w:gridCol w:w="978"/>
        <w:gridCol w:w="1007"/>
        <w:gridCol w:w="949"/>
        <w:gridCol w:w="978"/>
        <w:gridCol w:w="978"/>
        <w:gridCol w:w="922"/>
        <w:gridCol w:w="1034"/>
        <w:gridCol w:w="978"/>
        <w:gridCol w:w="978"/>
        <w:gridCol w:w="979"/>
      </w:tblGrid>
      <w:tr w:rsidR="00E17203" w:rsidRPr="004945B4" w:rsidTr="000352A7">
        <w:trPr>
          <w:trHeight w:val="300"/>
        </w:trPr>
        <w:tc>
          <w:tcPr>
            <w:tcW w:w="1985" w:type="dxa"/>
            <w:gridSpan w:val="2"/>
            <w:tcBorders>
              <w:top w:val="single" w:sz="8" w:space="0" w:color="auto"/>
              <w:left w:val="single" w:sz="8" w:space="0" w:color="auto"/>
              <w:bottom w:val="single" w:sz="4" w:space="0" w:color="auto"/>
              <w:right w:val="single" w:sz="8" w:space="0" w:color="auto"/>
            </w:tcBorders>
            <w:shd w:val="clear" w:color="auto" w:fill="auto"/>
            <w:noWrap/>
            <w:vAlign w:val="bottom"/>
            <w:hideMark/>
          </w:tcPr>
          <w:p w:rsidR="00E17203" w:rsidRPr="004945B4" w:rsidRDefault="00E17203" w:rsidP="00E17203">
            <w:pPr>
              <w:spacing w:after="0" w:line="240" w:lineRule="auto"/>
              <w:rPr>
                <w:rFonts w:ascii="Calibri" w:eastAsia="Times New Roman" w:hAnsi="Calibri" w:cs="Arial"/>
                <w:b/>
                <w:bCs/>
                <w:color w:val="000000"/>
              </w:rPr>
            </w:pPr>
            <w:bookmarkStart w:id="19" w:name="RANGE!A1:K33"/>
            <w:bookmarkEnd w:id="19"/>
          </w:p>
        </w:tc>
        <w:tc>
          <w:tcPr>
            <w:tcW w:w="3827" w:type="dxa"/>
            <w:gridSpan w:val="4"/>
            <w:tcBorders>
              <w:top w:val="single" w:sz="8" w:space="0" w:color="auto"/>
              <w:left w:val="nil"/>
              <w:bottom w:val="single" w:sz="4" w:space="0" w:color="auto"/>
              <w:right w:val="single" w:sz="8" w:space="0" w:color="000000"/>
            </w:tcBorders>
            <w:shd w:val="clear" w:color="auto" w:fill="F2F2F2" w:themeFill="background1" w:themeFillShade="F2"/>
            <w:noWrap/>
            <w:vAlign w:val="bottom"/>
            <w:hideMark/>
          </w:tcPr>
          <w:p w:rsidR="00E17203" w:rsidRPr="004945B4" w:rsidRDefault="00E17203" w:rsidP="004945B4">
            <w:pPr>
              <w:spacing w:after="0" w:line="240" w:lineRule="auto"/>
              <w:jc w:val="center"/>
              <w:rPr>
                <w:rFonts w:ascii="Calibri" w:eastAsia="Times New Roman" w:hAnsi="Calibri" w:cs="Arial"/>
                <w:b/>
                <w:bCs/>
                <w:color w:val="000000"/>
              </w:rPr>
            </w:pPr>
            <w:r w:rsidRPr="004945B4">
              <w:rPr>
                <w:rFonts w:ascii="Calibri" w:eastAsia="Times New Roman" w:hAnsi="Calibri" w:cs="Arial"/>
                <w:b/>
                <w:bCs/>
                <w:color w:val="000000"/>
              </w:rPr>
              <w:t>Дела в арбитражных судах</w:t>
            </w:r>
            <w:r>
              <w:rPr>
                <w:rFonts w:ascii="Calibri" w:eastAsia="Times New Roman" w:hAnsi="Calibri" w:cs="Arial"/>
                <w:b/>
                <w:bCs/>
                <w:color w:val="000000"/>
              </w:rPr>
              <w:t xml:space="preserve"> (АС)</w:t>
            </w:r>
          </w:p>
        </w:tc>
        <w:tc>
          <w:tcPr>
            <w:tcW w:w="3969" w:type="dxa"/>
            <w:gridSpan w:val="4"/>
            <w:tcBorders>
              <w:top w:val="single" w:sz="8" w:space="0" w:color="auto"/>
              <w:left w:val="nil"/>
              <w:bottom w:val="single" w:sz="4" w:space="0" w:color="auto"/>
              <w:right w:val="single" w:sz="8" w:space="0" w:color="000000"/>
            </w:tcBorders>
            <w:shd w:val="clear" w:color="auto" w:fill="DDD9C3" w:themeFill="background2" w:themeFillShade="E6"/>
            <w:noWrap/>
            <w:vAlign w:val="bottom"/>
            <w:hideMark/>
          </w:tcPr>
          <w:p w:rsidR="00E17203" w:rsidRPr="004945B4" w:rsidRDefault="00E17203" w:rsidP="004945B4">
            <w:pPr>
              <w:spacing w:after="0" w:line="240" w:lineRule="auto"/>
              <w:jc w:val="center"/>
              <w:rPr>
                <w:rFonts w:ascii="Calibri" w:eastAsia="Times New Roman" w:hAnsi="Calibri" w:cs="Arial"/>
                <w:b/>
                <w:bCs/>
                <w:color w:val="000000"/>
              </w:rPr>
            </w:pPr>
            <w:r w:rsidRPr="004945B4">
              <w:rPr>
                <w:rFonts w:ascii="Calibri" w:eastAsia="Times New Roman" w:hAnsi="Calibri" w:cs="Arial"/>
                <w:b/>
                <w:bCs/>
                <w:color w:val="000000"/>
              </w:rPr>
              <w:t>Дела в судах общей юрисдикции</w:t>
            </w:r>
            <w:r>
              <w:rPr>
                <w:rFonts w:ascii="Calibri" w:eastAsia="Times New Roman" w:hAnsi="Calibri" w:cs="Arial"/>
                <w:b/>
                <w:bCs/>
                <w:color w:val="000000"/>
              </w:rPr>
              <w:t xml:space="preserve"> (</w:t>
            </w:r>
            <w:r w:rsidRPr="004945B4">
              <w:rPr>
                <w:rFonts w:ascii="Calibri" w:eastAsia="Times New Roman" w:hAnsi="Calibri" w:cs="Arial"/>
                <w:b/>
                <w:bCs/>
                <w:color w:val="000000"/>
              </w:rPr>
              <w:t>ОЮ</w:t>
            </w:r>
            <w:r>
              <w:rPr>
                <w:rFonts w:ascii="Calibri" w:eastAsia="Times New Roman" w:hAnsi="Calibri" w:cs="Arial"/>
                <w:b/>
                <w:bCs/>
                <w:color w:val="000000"/>
              </w:rPr>
              <w:t>)</w:t>
            </w:r>
          </w:p>
        </w:tc>
      </w:tr>
      <w:tr w:rsidR="00E17203" w:rsidRPr="004945B4" w:rsidTr="000352A7">
        <w:trPr>
          <w:trHeight w:val="823"/>
        </w:trPr>
        <w:tc>
          <w:tcPr>
            <w:tcW w:w="9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7203" w:rsidRPr="004945B4" w:rsidRDefault="00E17203" w:rsidP="004945B4">
            <w:pPr>
              <w:spacing w:after="0" w:line="240" w:lineRule="auto"/>
              <w:rPr>
                <w:rFonts w:ascii="Calibri" w:eastAsia="Times New Roman" w:hAnsi="Calibri" w:cs="Arial"/>
                <w:color w:val="000000"/>
              </w:rPr>
            </w:pPr>
            <w:r w:rsidRPr="004945B4">
              <w:rPr>
                <w:rFonts w:ascii="Calibri" w:eastAsia="Times New Roman" w:hAnsi="Calibri" w:cs="Arial"/>
                <w:color w:val="000000"/>
              </w:rPr>
              <w:t>Квартал 2017 года</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17203" w:rsidRPr="004945B4" w:rsidRDefault="00E17203" w:rsidP="00E17203">
            <w:pPr>
              <w:spacing w:after="0" w:line="240" w:lineRule="auto"/>
              <w:jc w:val="center"/>
              <w:rPr>
                <w:rFonts w:ascii="Calibri" w:eastAsia="Times New Roman" w:hAnsi="Calibri" w:cs="Arial"/>
                <w:b/>
                <w:bCs/>
                <w:color w:val="000000"/>
              </w:rPr>
            </w:pPr>
            <w:r w:rsidRPr="004945B4">
              <w:rPr>
                <w:rFonts w:ascii="Calibri" w:eastAsia="Times New Roman" w:hAnsi="Calibri" w:cs="Arial"/>
                <w:b/>
                <w:bCs/>
                <w:color w:val="000000"/>
              </w:rPr>
              <w:t>Всего дел</w:t>
            </w:r>
          </w:p>
        </w:tc>
        <w:tc>
          <w:tcPr>
            <w:tcW w:w="9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rsidR="00E17203" w:rsidRPr="004945B4" w:rsidRDefault="00E17203" w:rsidP="00E17203">
            <w:pPr>
              <w:spacing w:after="0" w:line="240" w:lineRule="auto"/>
              <w:jc w:val="center"/>
              <w:rPr>
                <w:rFonts w:ascii="Calibri" w:eastAsia="Times New Roman" w:hAnsi="Calibri" w:cs="Arial"/>
                <w:b/>
                <w:bCs/>
                <w:color w:val="000000"/>
              </w:rPr>
            </w:pPr>
            <w:r w:rsidRPr="004945B4">
              <w:rPr>
                <w:rFonts w:ascii="Calibri" w:eastAsia="Times New Roman" w:hAnsi="Calibri" w:cs="Arial"/>
                <w:b/>
                <w:bCs/>
                <w:color w:val="000000"/>
              </w:rPr>
              <w:t xml:space="preserve">Всего АС </w:t>
            </w:r>
          </w:p>
        </w:tc>
        <w:tc>
          <w:tcPr>
            <w:tcW w:w="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rsidR="00E17203" w:rsidRPr="004945B4" w:rsidRDefault="00E17203" w:rsidP="00E17203">
            <w:pPr>
              <w:spacing w:after="0" w:line="240" w:lineRule="auto"/>
              <w:jc w:val="center"/>
              <w:rPr>
                <w:rFonts w:ascii="Calibri" w:eastAsia="Times New Roman" w:hAnsi="Calibri" w:cs="Arial"/>
                <w:b/>
                <w:bCs/>
                <w:color w:val="000000"/>
              </w:rPr>
            </w:pPr>
            <w:r w:rsidRPr="004945B4">
              <w:rPr>
                <w:rFonts w:ascii="Calibri" w:eastAsia="Times New Roman" w:hAnsi="Calibri" w:cs="Arial"/>
                <w:b/>
                <w:bCs/>
                <w:color w:val="000000"/>
              </w:rPr>
              <w:t>Выиграно</w:t>
            </w:r>
          </w:p>
        </w:tc>
        <w:tc>
          <w:tcPr>
            <w:tcW w:w="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rsidR="00E17203" w:rsidRPr="004945B4" w:rsidRDefault="00E17203" w:rsidP="004945B4">
            <w:pPr>
              <w:spacing w:after="0" w:line="240" w:lineRule="auto"/>
              <w:jc w:val="center"/>
              <w:rPr>
                <w:rFonts w:ascii="Calibri" w:eastAsia="Times New Roman" w:hAnsi="Calibri" w:cs="Arial"/>
                <w:b/>
                <w:bCs/>
                <w:color w:val="000000"/>
              </w:rPr>
            </w:pPr>
            <w:proofErr w:type="spellStart"/>
            <w:r w:rsidRPr="004945B4">
              <w:rPr>
                <w:rFonts w:ascii="Calibri" w:eastAsia="Times New Roman" w:hAnsi="Calibri" w:cs="Arial"/>
                <w:b/>
                <w:bCs/>
                <w:color w:val="000000"/>
              </w:rPr>
              <w:t>Проиг</w:t>
            </w:r>
            <w:proofErr w:type="spellEnd"/>
            <w:r>
              <w:rPr>
                <w:rFonts w:ascii="Calibri" w:eastAsia="Times New Roman" w:hAnsi="Calibri" w:cs="Arial"/>
                <w:b/>
                <w:bCs/>
                <w:color w:val="000000"/>
              </w:rPr>
              <w:br/>
            </w:r>
            <w:r w:rsidRPr="004945B4">
              <w:rPr>
                <w:rFonts w:ascii="Calibri" w:eastAsia="Times New Roman" w:hAnsi="Calibri" w:cs="Arial"/>
                <w:b/>
                <w:bCs/>
                <w:color w:val="000000"/>
              </w:rPr>
              <w:t xml:space="preserve">рано </w:t>
            </w:r>
          </w:p>
        </w:tc>
        <w:tc>
          <w:tcPr>
            <w:tcW w:w="9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rsidR="00E17203" w:rsidRPr="004945B4" w:rsidRDefault="00E17203" w:rsidP="00E17203">
            <w:pPr>
              <w:spacing w:after="0" w:line="240" w:lineRule="auto"/>
              <w:jc w:val="center"/>
              <w:rPr>
                <w:rFonts w:ascii="Calibri" w:eastAsia="Times New Roman" w:hAnsi="Calibri" w:cs="Arial"/>
                <w:b/>
                <w:bCs/>
                <w:color w:val="000000"/>
              </w:rPr>
            </w:pPr>
            <w:r w:rsidRPr="004945B4">
              <w:rPr>
                <w:rFonts w:ascii="Calibri" w:eastAsia="Times New Roman" w:hAnsi="Calibri" w:cs="Arial"/>
                <w:b/>
                <w:bCs/>
                <w:color w:val="000000"/>
              </w:rPr>
              <w:t>В рассмотр</w:t>
            </w:r>
            <w:r>
              <w:rPr>
                <w:rFonts w:ascii="Calibri" w:eastAsia="Times New Roman" w:hAnsi="Calibri" w:cs="Arial"/>
                <w:b/>
                <w:bCs/>
                <w:color w:val="000000"/>
              </w:rPr>
              <w:t>ении</w:t>
            </w:r>
          </w:p>
        </w:tc>
        <w:tc>
          <w:tcPr>
            <w:tcW w:w="1034"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bottom"/>
            <w:hideMark/>
          </w:tcPr>
          <w:p w:rsidR="00E17203" w:rsidRPr="004945B4" w:rsidRDefault="00E17203" w:rsidP="00E17203">
            <w:pPr>
              <w:spacing w:after="0" w:line="240" w:lineRule="auto"/>
              <w:jc w:val="center"/>
              <w:rPr>
                <w:rFonts w:ascii="Calibri" w:eastAsia="Times New Roman" w:hAnsi="Calibri" w:cs="Arial"/>
                <w:b/>
                <w:bCs/>
                <w:color w:val="000000"/>
              </w:rPr>
            </w:pPr>
            <w:r w:rsidRPr="004945B4">
              <w:rPr>
                <w:rFonts w:ascii="Calibri" w:eastAsia="Times New Roman" w:hAnsi="Calibri" w:cs="Arial"/>
                <w:b/>
                <w:bCs/>
                <w:color w:val="000000"/>
              </w:rPr>
              <w:t xml:space="preserve">Всего ОЮ </w:t>
            </w:r>
            <w:r w:rsidRPr="004945B4">
              <w:rPr>
                <w:rFonts w:ascii="Calibri" w:eastAsia="Times New Roman" w:hAnsi="Calibri" w:cs="Arial"/>
                <w:b/>
                <w:bCs/>
                <w:color w:val="000000"/>
                <w:sz w:val="16"/>
                <w:szCs w:val="16"/>
              </w:rPr>
              <w:t>(</w:t>
            </w:r>
          </w:p>
        </w:tc>
        <w:tc>
          <w:tcPr>
            <w:tcW w:w="978"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bottom"/>
            <w:hideMark/>
          </w:tcPr>
          <w:p w:rsidR="00E17203" w:rsidRPr="004945B4" w:rsidRDefault="00E17203" w:rsidP="004945B4">
            <w:pPr>
              <w:spacing w:after="0" w:line="240" w:lineRule="auto"/>
              <w:jc w:val="center"/>
              <w:rPr>
                <w:rFonts w:ascii="Calibri" w:eastAsia="Times New Roman" w:hAnsi="Calibri" w:cs="Arial"/>
                <w:b/>
                <w:bCs/>
                <w:color w:val="000000"/>
              </w:rPr>
            </w:pPr>
            <w:r w:rsidRPr="004945B4">
              <w:rPr>
                <w:rFonts w:ascii="Calibri" w:eastAsia="Times New Roman" w:hAnsi="Calibri" w:cs="Arial"/>
                <w:b/>
                <w:bCs/>
                <w:color w:val="000000"/>
              </w:rPr>
              <w:t xml:space="preserve">Выиграно  </w:t>
            </w:r>
          </w:p>
        </w:tc>
        <w:tc>
          <w:tcPr>
            <w:tcW w:w="978"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bottom"/>
            <w:hideMark/>
          </w:tcPr>
          <w:p w:rsidR="00E17203" w:rsidRPr="004945B4" w:rsidRDefault="00E17203" w:rsidP="004945B4">
            <w:pPr>
              <w:spacing w:after="0" w:line="240" w:lineRule="auto"/>
              <w:jc w:val="center"/>
              <w:rPr>
                <w:rFonts w:ascii="Calibri" w:eastAsia="Times New Roman" w:hAnsi="Calibri" w:cs="Arial"/>
                <w:b/>
                <w:bCs/>
                <w:color w:val="000000"/>
              </w:rPr>
            </w:pPr>
            <w:proofErr w:type="spellStart"/>
            <w:r w:rsidRPr="004945B4">
              <w:rPr>
                <w:rFonts w:ascii="Calibri" w:eastAsia="Times New Roman" w:hAnsi="Calibri" w:cs="Arial"/>
                <w:b/>
                <w:bCs/>
                <w:color w:val="000000"/>
              </w:rPr>
              <w:t>Проиг</w:t>
            </w:r>
            <w:proofErr w:type="spellEnd"/>
            <w:r>
              <w:rPr>
                <w:rFonts w:ascii="Calibri" w:eastAsia="Times New Roman" w:hAnsi="Calibri" w:cs="Arial"/>
                <w:b/>
                <w:bCs/>
                <w:color w:val="000000"/>
              </w:rPr>
              <w:br/>
            </w:r>
            <w:r w:rsidRPr="004945B4">
              <w:rPr>
                <w:rFonts w:ascii="Calibri" w:eastAsia="Times New Roman" w:hAnsi="Calibri" w:cs="Arial"/>
                <w:b/>
                <w:bCs/>
                <w:color w:val="000000"/>
              </w:rPr>
              <w:t xml:space="preserve">рано </w:t>
            </w:r>
          </w:p>
        </w:tc>
        <w:tc>
          <w:tcPr>
            <w:tcW w:w="979"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bottom"/>
            <w:hideMark/>
          </w:tcPr>
          <w:p w:rsidR="00E17203" w:rsidRPr="004945B4" w:rsidRDefault="00E17203" w:rsidP="00E17203">
            <w:pPr>
              <w:spacing w:after="0" w:line="240" w:lineRule="auto"/>
              <w:jc w:val="center"/>
              <w:rPr>
                <w:rFonts w:ascii="Calibri" w:eastAsia="Times New Roman" w:hAnsi="Calibri" w:cs="Arial"/>
                <w:b/>
                <w:bCs/>
                <w:color w:val="000000"/>
              </w:rPr>
            </w:pPr>
            <w:r w:rsidRPr="004945B4">
              <w:rPr>
                <w:rFonts w:ascii="Calibri" w:eastAsia="Times New Roman" w:hAnsi="Calibri" w:cs="Arial"/>
                <w:b/>
                <w:bCs/>
                <w:color w:val="000000"/>
              </w:rPr>
              <w:t>В рассмотр</w:t>
            </w:r>
            <w:r>
              <w:rPr>
                <w:rFonts w:ascii="Calibri" w:eastAsia="Times New Roman" w:hAnsi="Calibri" w:cs="Arial"/>
                <w:b/>
                <w:bCs/>
                <w:color w:val="000000"/>
              </w:rPr>
              <w:t>ении</w:t>
            </w:r>
          </w:p>
        </w:tc>
      </w:tr>
      <w:tr w:rsidR="00E17203" w:rsidRPr="004945B4" w:rsidTr="000352A7">
        <w:trPr>
          <w:trHeight w:val="285"/>
        </w:trPr>
        <w:tc>
          <w:tcPr>
            <w:tcW w:w="978" w:type="dxa"/>
            <w:tcBorders>
              <w:top w:val="single" w:sz="4" w:space="0" w:color="auto"/>
              <w:left w:val="single" w:sz="4" w:space="0" w:color="auto"/>
              <w:bottom w:val="single" w:sz="4" w:space="0" w:color="auto"/>
              <w:right w:val="single" w:sz="4" w:space="0" w:color="auto"/>
            </w:tcBorders>
            <w:shd w:val="clear" w:color="auto" w:fill="auto"/>
            <w:vAlign w:val="bottom"/>
          </w:tcPr>
          <w:p w:rsidR="00E17203" w:rsidRPr="004945B4" w:rsidRDefault="00E17203" w:rsidP="004945B4">
            <w:pPr>
              <w:spacing w:after="0" w:line="240" w:lineRule="auto"/>
              <w:jc w:val="center"/>
              <w:rPr>
                <w:rFonts w:ascii="Calibri" w:eastAsia="Times New Roman" w:hAnsi="Calibri" w:cs="Arial"/>
                <w:b/>
                <w:bCs/>
                <w:color w:val="000000"/>
                <w:sz w:val="16"/>
                <w:szCs w:val="16"/>
              </w:rPr>
            </w:pPr>
            <w:r>
              <w:rPr>
                <w:rFonts w:ascii="Calibri" w:eastAsia="Times New Roman" w:hAnsi="Calibri" w:cs="Arial"/>
                <w:b/>
                <w:bCs/>
                <w:color w:val="000000"/>
                <w:sz w:val="16"/>
                <w:szCs w:val="16"/>
              </w:rPr>
              <w:t>1</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bottom"/>
          </w:tcPr>
          <w:p w:rsidR="00E17203" w:rsidRPr="004945B4" w:rsidRDefault="00E17203" w:rsidP="004945B4">
            <w:pPr>
              <w:spacing w:after="0" w:line="240" w:lineRule="auto"/>
              <w:jc w:val="center"/>
              <w:rPr>
                <w:rFonts w:ascii="Calibri" w:eastAsia="Times New Roman" w:hAnsi="Calibri" w:cs="Arial"/>
                <w:b/>
                <w:bCs/>
                <w:color w:val="000000"/>
                <w:sz w:val="16"/>
                <w:szCs w:val="16"/>
              </w:rPr>
            </w:pPr>
            <w:r>
              <w:rPr>
                <w:rFonts w:ascii="Calibri" w:eastAsia="Times New Roman" w:hAnsi="Calibri" w:cs="Arial"/>
                <w:b/>
                <w:bCs/>
                <w:color w:val="000000"/>
                <w:sz w:val="16"/>
                <w:szCs w:val="16"/>
              </w:rPr>
              <w:t>2</w:t>
            </w:r>
          </w:p>
        </w:tc>
        <w:tc>
          <w:tcPr>
            <w:tcW w:w="9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rsidR="00E17203" w:rsidRPr="004945B4" w:rsidRDefault="00E17203" w:rsidP="004945B4">
            <w:pPr>
              <w:spacing w:after="0" w:line="240" w:lineRule="auto"/>
              <w:jc w:val="center"/>
              <w:rPr>
                <w:rFonts w:ascii="Calibri" w:eastAsia="Times New Roman" w:hAnsi="Calibri" w:cs="Arial"/>
                <w:b/>
                <w:bCs/>
                <w:color w:val="000000"/>
                <w:sz w:val="16"/>
                <w:szCs w:val="16"/>
              </w:rPr>
            </w:pPr>
            <w:r>
              <w:rPr>
                <w:rFonts w:ascii="Calibri" w:eastAsia="Times New Roman" w:hAnsi="Calibri" w:cs="Arial"/>
                <w:b/>
                <w:bCs/>
                <w:color w:val="000000"/>
                <w:sz w:val="16"/>
                <w:szCs w:val="16"/>
              </w:rPr>
              <w:t>3</w:t>
            </w:r>
          </w:p>
        </w:tc>
        <w:tc>
          <w:tcPr>
            <w:tcW w:w="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rsidR="00E17203" w:rsidRPr="004945B4" w:rsidRDefault="00E17203" w:rsidP="004945B4">
            <w:pPr>
              <w:spacing w:after="0" w:line="240" w:lineRule="auto"/>
              <w:jc w:val="center"/>
              <w:rPr>
                <w:rFonts w:ascii="Calibri" w:eastAsia="Times New Roman" w:hAnsi="Calibri" w:cs="Arial"/>
                <w:b/>
                <w:bCs/>
                <w:color w:val="000000"/>
                <w:sz w:val="16"/>
                <w:szCs w:val="16"/>
              </w:rPr>
            </w:pPr>
            <w:r>
              <w:rPr>
                <w:rFonts w:ascii="Calibri" w:eastAsia="Times New Roman" w:hAnsi="Calibri" w:cs="Arial"/>
                <w:b/>
                <w:bCs/>
                <w:color w:val="000000"/>
                <w:sz w:val="16"/>
                <w:szCs w:val="16"/>
              </w:rPr>
              <w:t>4</w:t>
            </w:r>
          </w:p>
        </w:tc>
        <w:tc>
          <w:tcPr>
            <w:tcW w:w="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rsidR="00E17203" w:rsidRPr="004945B4" w:rsidRDefault="00E17203" w:rsidP="004945B4">
            <w:pPr>
              <w:spacing w:after="0" w:line="240" w:lineRule="auto"/>
              <w:jc w:val="center"/>
              <w:rPr>
                <w:rFonts w:ascii="Calibri" w:eastAsia="Times New Roman" w:hAnsi="Calibri" w:cs="Arial"/>
                <w:b/>
                <w:bCs/>
                <w:color w:val="000000"/>
                <w:sz w:val="16"/>
                <w:szCs w:val="16"/>
              </w:rPr>
            </w:pPr>
            <w:r>
              <w:rPr>
                <w:rFonts w:ascii="Calibri" w:eastAsia="Times New Roman" w:hAnsi="Calibri" w:cs="Arial"/>
                <w:b/>
                <w:bCs/>
                <w:color w:val="000000"/>
                <w:sz w:val="16"/>
                <w:szCs w:val="16"/>
              </w:rPr>
              <w:t>5</w:t>
            </w:r>
          </w:p>
        </w:tc>
        <w:tc>
          <w:tcPr>
            <w:tcW w:w="9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rsidR="00E17203" w:rsidRPr="004945B4" w:rsidRDefault="00E17203" w:rsidP="004945B4">
            <w:pPr>
              <w:spacing w:after="0" w:line="240" w:lineRule="auto"/>
              <w:jc w:val="center"/>
              <w:rPr>
                <w:rFonts w:ascii="Calibri" w:eastAsia="Times New Roman" w:hAnsi="Calibri" w:cs="Arial"/>
                <w:b/>
                <w:bCs/>
                <w:color w:val="000000"/>
                <w:sz w:val="16"/>
                <w:szCs w:val="16"/>
              </w:rPr>
            </w:pPr>
            <w:r>
              <w:rPr>
                <w:rFonts w:ascii="Calibri" w:eastAsia="Times New Roman" w:hAnsi="Calibri" w:cs="Arial"/>
                <w:b/>
                <w:bCs/>
                <w:color w:val="000000"/>
                <w:sz w:val="16"/>
                <w:szCs w:val="16"/>
              </w:rPr>
              <w:t>6</w:t>
            </w:r>
          </w:p>
        </w:tc>
        <w:tc>
          <w:tcPr>
            <w:tcW w:w="1034"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bottom"/>
          </w:tcPr>
          <w:p w:rsidR="00E17203" w:rsidRPr="004945B4" w:rsidRDefault="00E17203" w:rsidP="004945B4">
            <w:pPr>
              <w:spacing w:after="0" w:line="240" w:lineRule="auto"/>
              <w:jc w:val="center"/>
              <w:rPr>
                <w:rFonts w:ascii="Calibri" w:eastAsia="Times New Roman" w:hAnsi="Calibri" w:cs="Arial"/>
                <w:b/>
                <w:bCs/>
                <w:color w:val="000000"/>
                <w:sz w:val="16"/>
                <w:szCs w:val="16"/>
              </w:rPr>
            </w:pPr>
            <w:r>
              <w:rPr>
                <w:rFonts w:ascii="Calibri" w:eastAsia="Times New Roman" w:hAnsi="Calibri" w:cs="Arial"/>
                <w:b/>
                <w:bCs/>
                <w:color w:val="000000"/>
                <w:sz w:val="16"/>
                <w:szCs w:val="16"/>
              </w:rPr>
              <w:t>7</w:t>
            </w:r>
          </w:p>
        </w:tc>
        <w:tc>
          <w:tcPr>
            <w:tcW w:w="978"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bottom"/>
          </w:tcPr>
          <w:p w:rsidR="00E17203" w:rsidRPr="004945B4" w:rsidRDefault="00E17203" w:rsidP="004945B4">
            <w:pPr>
              <w:spacing w:after="0" w:line="240" w:lineRule="auto"/>
              <w:jc w:val="center"/>
              <w:rPr>
                <w:rFonts w:ascii="Calibri" w:eastAsia="Times New Roman" w:hAnsi="Calibri" w:cs="Arial"/>
                <w:b/>
                <w:bCs/>
                <w:color w:val="000000"/>
                <w:sz w:val="16"/>
                <w:szCs w:val="16"/>
              </w:rPr>
            </w:pPr>
            <w:r>
              <w:rPr>
                <w:rFonts w:ascii="Calibri" w:eastAsia="Times New Roman" w:hAnsi="Calibri" w:cs="Arial"/>
                <w:b/>
                <w:bCs/>
                <w:color w:val="000000"/>
                <w:sz w:val="16"/>
                <w:szCs w:val="16"/>
              </w:rPr>
              <w:t>8</w:t>
            </w:r>
          </w:p>
        </w:tc>
        <w:tc>
          <w:tcPr>
            <w:tcW w:w="978"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bottom"/>
          </w:tcPr>
          <w:p w:rsidR="00E17203" w:rsidRPr="004945B4" w:rsidRDefault="00E17203" w:rsidP="004945B4">
            <w:pPr>
              <w:spacing w:after="0" w:line="240" w:lineRule="auto"/>
              <w:jc w:val="center"/>
              <w:rPr>
                <w:rFonts w:ascii="Calibri" w:eastAsia="Times New Roman" w:hAnsi="Calibri" w:cs="Arial"/>
                <w:b/>
                <w:bCs/>
                <w:color w:val="000000"/>
                <w:sz w:val="16"/>
                <w:szCs w:val="16"/>
              </w:rPr>
            </w:pPr>
            <w:r>
              <w:rPr>
                <w:rFonts w:ascii="Calibri" w:eastAsia="Times New Roman" w:hAnsi="Calibri" w:cs="Arial"/>
                <w:b/>
                <w:bCs/>
                <w:color w:val="000000"/>
                <w:sz w:val="16"/>
                <w:szCs w:val="16"/>
              </w:rPr>
              <w:t>9</w:t>
            </w:r>
          </w:p>
        </w:tc>
        <w:tc>
          <w:tcPr>
            <w:tcW w:w="979"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bottom"/>
          </w:tcPr>
          <w:p w:rsidR="00E17203" w:rsidRPr="004945B4" w:rsidRDefault="00E17203" w:rsidP="004945B4">
            <w:pPr>
              <w:spacing w:after="0" w:line="240" w:lineRule="auto"/>
              <w:jc w:val="center"/>
              <w:rPr>
                <w:rFonts w:ascii="Calibri" w:eastAsia="Times New Roman" w:hAnsi="Calibri" w:cs="Arial"/>
                <w:b/>
                <w:bCs/>
                <w:color w:val="000000"/>
                <w:sz w:val="16"/>
                <w:szCs w:val="16"/>
              </w:rPr>
            </w:pPr>
            <w:r>
              <w:rPr>
                <w:rFonts w:ascii="Calibri" w:eastAsia="Times New Roman" w:hAnsi="Calibri" w:cs="Arial"/>
                <w:b/>
                <w:bCs/>
                <w:color w:val="000000"/>
                <w:sz w:val="16"/>
                <w:szCs w:val="16"/>
              </w:rPr>
              <w:t>10</w:t>
            </w:r>
          </w:p>
        </w:tc>
      </w:tr>
      <w:tr w:rsidR="000352A7" w:rsidRPr="004945B4" w:rsidTr="000352A7">
        <w:trPr>
          <w:trHeight w:val="315"/>
        </w:trPr>
        <w:tc>
          <w:tcPr>
            <w:tcW w:w="9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7203" w:rsidRPr="004945B4" w:rsidRDefault="00E17203" w:rsidP="004945B4">
            <w:pPr>
              <w:spacing w:after="0" w:line="240" w:lineRule="auto"/>
              <w:jc w:val="center"/>
              <w:rPr>
                <w:rFonts w:ascii="Calibri" w:eastAsia="Times New Roman" w:hAnsi="Calibri" w:cs="Arial"/>
                <w:color w:val="000000"/>
              </w:rPr>
            </w:pPr>
            <w:r w:rsidRPr="004945B4">
              <w:rPr>
                <w:rFonts w:ascii="Calibri" w:eastAsia="Times New Roman" w:hAnsi="Calibri" w:cs="Arial"/>
                <w:color w:val="000000"/>
              </w:rPr>
              <w:t>I Квартал</w:t>
            </w:r>
          </w:p>
        </w:tc>
        <w:tc>
          <w:tcPr>
            <w:tcW w:w="10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7203" w:rsidRPr="004945B4" w:rsidRDefault="00E17203" w:rsidP="000352A7">
            <w:pPr>
              <w:spacing w:after="0" w:line="240" w:lineRule="auto"/>
              <w:jc w:val="center"/>
              <w:rPr>
                <w:rFonts w:ascii="Calibri" w:eastAsia="Times New Roman" w:hAnsi="Calibri" w:cs="Arial"/>
                <w:color w:val="000000"/>
              </w:rPr>
            </w:pPr>
            <w:r w:rsidRPr="004945B4">
              <w:rPr>
                <w:rFonts w:ascii="Calibri" w:eastAsia="Times New Roman" w:hAnsi="Calibri" w:cs="Arial"/>
                <w:color w:val="000000"/>
              </w:rPr>
              <w:t>106</w:t>
            </w:r>
          </w:p>
        </w:tc>
        <w:tc>
          <w:tcPr>
            <w:tcW w:w="94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E17203" w:rsidRPr="004945B4" w:rsidRDefault="00E17203" w:rsidP="000352A7">
            <w:pPr>
              <w:spacing w:after="0" w:line="240" w:lineRule="auto"/>
              <w:jc w:val="center"/>
              <w:rPr>
                <w:rFonts w:ascii="Calibri" w:eastAsia="Times New Roman" w:hAnsi="Calibri" w:cs="Arial"/>
                <w:color w:val="000000"/>
              </w:rPr>
            </w:pPr>
            <w:r w:rsidRPr="004945B4">
              <w:rPr>
                <w:rFonts w:ascii="Calibri" w:eastAsia="Times New Roman" w:hAnsi="Calibri" w:cs="Arial"/>
                <w:color w:val="000000"/>
              </w:rPr>
              <w:t>56</w:t>
            </w:r>
          </w:p>
        </w:tc>
        <w:tc>
          <w:tcPr>
            <w:tcW w:w="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E17203" w:rsidRPr="004945B4" w:rsidRDefault="00E17203" w:rsidP="000352A7">
            <w:pPr>
              <w:spacing w:after="0" w:line="240" w:lineRule="auto"/>
              <w:jc w:val="center"/>
              <w:rPr>
                <w:rFonts w:ascii="Calibri" w:eastAsia="Times New Roman" w:hAnsi="Calibri" w:cs="Arial"/>
                <w:color w:val="000000"/>
              </w:rPr>
            </w:pPr>
            <w:r w:rsidRPr="004945B4">
              <w:rPr>
                <w:rFonts w:ascii="Calibri" w:eastAsia="Times New Roman" w:hAnsi="Calibri" w:cs="Arial"/>
                <w:color w:val="000000"/>
              </w:rPr>
              <w:t>32</w:t>
            </w:r>
          </w:p>
        </w:tc>
        <w:tc>
          <w:tcPr>
            <w:tcW w:w="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E17203" w:rsidRPr="004945B4" w:rsidRDefault="00E17203" w:rsidP="000352A7">
            <w:pPr>
              <w:spacing w:after="0" w:line="240" w:lineRule="auto"/>
              <w:jc w:val="center"/>
              <w:rPr>
                <w:rFonts w:ascii="Calibri" w:eastAsia="Times New Roman" w:hAnsi="Calibri" w:cs="Arial"/>
                <w:color w:val="000000"/>
              </w:rPr>
            </w:pPr>
            <w:r w:rsidRPr="004945B4">
              <w:rPr>
                <w:rFonts w:ascii="Calibri" w:eastAsia="Times New Roman" w:hAnsi="Calibri" w:cs="Arial"/>
                <w:color w:val="000000"/>
              </w:rPr>
              <w:t>14</w:t>
            </w:r>
          </w:p>
        </w:tc>
        <w:tc>
          <w:tcPr>
            <w:tcW w:w="92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E17203" w:rsidRPr="004945B4" w:rsidRDefault="00E17203" w:rsidP="000352A7">
            <w:pPr>
              <w:spacing w:after="0" w:line="240" w:lineRule="auto"/>
              <w:jc w:val="center"/>
              <w:rPr>
                <w:rFonts w:ascii="Calibri" w:eastAsia="Times New Roman" w:hAnsi="Calibri" w:cs="Arial"/>
                <w:color w:val="000000"/>
              </w:rPr>
            </w:pPr>
            <w:r w:rsidRPr="004945B4">
              <w:rPr>
                <w:rFonts w:ascii="Calibri" w:eastAsia="Times New Roman" w:hAnsi="Calibri" w:cs="Arial"/>
                <w:color w:val="000000"/>
              </w:rPr>
              <w:t>10</w:t>
            </w:r>
          </w:p>
        </w:tc>
        <w:tc>
          <w:tcPr>
            <w:tcW w:w="1034"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rsidR="00E17203" w:rsidRPr="004945B4" w:rsidRDefault="00E17203" w:rsidP="000352A7">
            <w:pPr>
              <w:spacing w:after="0" w:line="240" w:lineRule="auto"/>
              <w:jc w:val="center"/>
              <w:rPr>
                <w:rFonts w:ascii="Calibri" w:eastAsia="Times New Roman" w:hAnsi="Calibri" w:cs="Arial"/>
                <w:color w:val="000000"/>
              </w:rPr>
            </w:pPr>
            <w:r w:rsidRPr="004945B4">
              <w:rPr>
                <w:rFonts w:ascii="Calibri" w:eastAsia="Times New Roman" w:hAnsi="Calibri" w:cs="Arial"/>
                <w:color w:val="000000"/>
              </w:rPr>
              <w:t>50</w:t>
            </w:r>
          </w:p>
        </w:tc>
        <w:tc>
          <w:tcPr>
            <w:tcW w:w="97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rsidR="00E17203" w:rsidRPr="004945B4" w:rsidRDefault="00E17203" w:rsidP="000352A7">
            <w:pPr>
              <w:spacing w:after="0" w:line="240" w:lineRule="auto"/>
              <w:jc w:val="center"/>
              <w:rPr>
                <w:rFonts w:ascii="Calibri" w:eastAsia="Times New Roman" w:hAnsi="Calibri" w:cs="Arial"/>
                <w:color w:val="000000"/>
              </w:rPr>
            </w:pPr>
            <w:r w:rsidRPr="004945B4">
              <w:rPr>
                <w:rFonts w:ascii="Calibri" w:eastAsia="Times New Roman" w:hAnsi="Calibri" w:cs="Arial"/>
                <w:color w:val="000000"/>
              </w:rPr>
              <w:t>29</w:t>
            </w:r>
          </w:p>
        </w:tc>
        <w:tc>
          <w:tcPr>
            <w:tcW w:w="97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rsidR="00E17203" w:rsidRPr="004945B4" w:rsidRDefault="00E17203" w:rsidP="000352A7">
            <w:pPr>
              <w:spacing w:after="0" w:line="240" w:lineRule="auto"/>
              <w:jc w:val="center"/>
              <w:rPr>
                <w:rFonts w:ascii="Calibri" w:eastAsia="Times New Roman" w:hAnsi="Calibri" w:cs="Arial"/>
                <w:color w:val="000000"/>
              </w:rPr>
            </w:pPr>
            <w:r w:rsidRPr="004945B4">
              <w:rPr>
                <w:rFonts w:ascii="Calibri" w:eastAsia="Times New Roman" w:hAnsi="Calibri" w:cs="Arial"/>
                <w:color w:val="000000"/>
              </w:rPr>
              <w:t>4</w:t>
            </w:r>
          </w:p>
        </w:tc>
        <w:tc>
          <w:tcPr>
            <w:tcW w:w="979"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rsidR="00E17203" w:rsidRPr="004945B4" w:rsidRDefault="00E17203" w:rsidP="000352A7">
            <w:pPr>
              <w:spacing w:after="0" w:line="240" w:lineRule="auto"/>
              <w:jc w:val="center"/>
              <w:rPr>
                <w:rFonts w:ascii="Calibri" w:eastAsia="Times New Roman" w:hAnsi="Calibri" w:cs="Arial"/>
                <w:color w:val="000000"/>
              </w:rPr>
            </w:pPr>
            <w:r w:rsidRPr="004945B4">
              <w:rPr>
                <w:rFonts w:ascii="Calibri" w:eastAsia="Times New Roman" w:hAnsi="Calibri" w:cs="Arial"/>
                <w:color w:val="000000"/>
              </w:rPr>
              <w:t>17</w:t>
            </w:r>
          </w:p>
        </w:tc>
      </w:tr>
      <w:tr w:rsidR="000352A7" w:rsidRPr="004945B4" w:rsidTr="000352A7">
        <w:trPr>
          <w:trHeight w:val="315"/>
        </w:trPr>
        <w:tc>
          <w:tcPr>
            <w:tcW w:w="9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7203" w:rsidRPr="004945B4" w:rsidRDefault="00E17203" w:rsidP="004945B4">
            <w:pPr>
              <w:spacing w:after="0" w:line="240" w:lineRule="auto"/>
              <w:jc w:val="center"/>
              <w:rPr>
                <w:rFonts w:ascii="Calibri" w:eastAsia="Times New Roman" w:hAnsi="Calibri" w:cs="Arial"/>
                <w:color w:val="000000"/>
              </w:rPr>
            </w:pPr>
            <w:r w:rsidRPr="004945B4">
              <w:rPr>
                <w:rFonts w:ascii="Calibri" w:eastAsia="Times New Roman" w:hAnsi="Calibri" w:cs="Arial"/>
                <w:color w:val="000000"/>
              </w:rPr>
              <w:t>II Квартал</w:t>
            </w:r>
          </w:p>
        </w:tc>
        <w:tc>
          <w:tcPr>
            <w:tcW w:w="10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7203" w:rsidRPr="004945B4" w:rsidRDefault="00E17203" w:rsidP="000352A7">
            <w:pPr>
              <w:spacing w:after="0" w:line="240" w:lineRule="auto"/>
              <w:jc w:val="center"/>
              <w:rPr>
                <w:rFonts w:ascii="Calibri" w:eastAsia="Times New Roman" w:hAnsi="Calibri" w:cs="Arial"/>
                <w:color w:val="000000"/>
              </w:rPr>
            </w:pPr>
            <w:r w:rsidRPr="004945B4">
              <w:rPr>
                <w:rFonts w:ascii="Calibri" w:eastAsia="Times New Roman" w:hAnsi="Calibri" w:cs="Arial"/>
                <w:color w:val="000000"/>
              </w:rPr>
              <w:t>182</w:t>
            </w:r>
          </w:p>
        </w:tc>
        <w:tc>
          <w:tcPr>
            <w:tcW w:w="94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E17203" w:rsidRPr="004945B4" w:rsidRDefault="00E17203" w:rsidP="000352A7">
            <w:pPr>
              <w:spacing w:after="0" w:line="240" w:lineRule="auto"/>
              <w:jc w:val="center"/>
              <w:rPr>
                <w:rFonts w:ascii="Calibri" w:eastAsia="Times New Roman" w:hAnsi="Calibri" w:cs="Arial"/>
                <w:color w:val="000000"/>
              </w:rPr>
            </w:pPr>
            <w:r w:rsidRPr="004945B4">
              <w:rPr>
                <w:rFonts w:ascii="Calibri" w:eastAsia="Times New Roman" w:hAnsi="Calibri" w:cs="Arial"/>
                <w:color w:val="000000"/>
              </w:rPr>
              <w:t>33</w:t>
            </w:r>
          </w:p>
        </w:tc>
        <w:tc>
          <w:tcPr>
            <w:tcW w:w="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E17203" w:rsidRPr="004945B4" w:rsidRDefault="00E17203" w:rsidP="000352A7">
            <w:pPr>
              <w:spacing w:after="0" w:line="240" w:lineRule="auto"/>
              <w:jc w:val="center"/>
              <w:rPr>
                <w:rFonts w:ascii="Calibri" w:eastAsia="Times New Roman" w:hAnsi="Calibri" w:cs="Arial"/>
                <w:color w:val="000000"/>
              </w:rPr>
            </w:pPr>
            <w:r w:rsidRPr="004945B4">
              <w:rPr>
                <w:rFonts w:ascii="Calibri" w:eastAsia="Times New Roman" w:hAnsi="Calibri" w:cs="Arial"/>
                <w:color w:val="000000"/>
              </w:rPr>
              <w:t>16</w:t>
            </w:r>
          </w:p>
        </w:tc>
        <w:tc>
          <w:tcPr>
            <w:tcW w:w="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E17203" w:rsidRPr="004945B4" w:rsidRDefault="00E17203" w:rsidP="000352A7">
            <w:pPr>
              <w:spacing w:after="0" w:line="240" w:lineRule="auto"/>
              <w:jc w:val="center"/>
              <w:rPr>
                <w:rFonts w:ascii="Calibri" w:eastAsia="Times New Roman" w:hAnsi="Calibri" w:cs="Arial"/>
                <w:color w:val="000000"/>
              </w:rPr>
            </w:pPr>
            <w:r w:rsidRPr="004945B4">
              <w:rPr>
                <w:rFonts w:ascii="Calibri" w:eastAsia="Times New Roman" w:hAnsi="Calibri" w:cs="Arial"/>
                <w:color w:val="000000"/>
              </w:rPr>
              <w:t>10</w:t>
            </w:r>
          </w:p>
        </w:tc>
        <w:tc>
          <w:tcPr>
            <w:tcW w:w="92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E17203" w:rsidRPr="004945B4" w:rsidRDefault="00E17203" w:rsidP="000352A7">
            <w:pPr>
              <w:spacing w:after="0" w:line="240" w:lineRule="auto"/>
              <w:jc w:val="center"/>
              <w:rPr>
                <w:rFonts w:ascii="Calibri" w:eastAsia="Times New Roman" w:hAnsi="Calibri" w:cs="Arial"/>
                <w:color w:val="000000"/>
              </w:rPr>
            </w:pPr>
            <w:r w:rsidRPr="004945B4">
              <w:rPr>
                <w:rFonts w:ascii="Calibri" w:eastAsia="Times New Roman" w:hAnsi="Calibri" w:cs="Arial"/>
                <w:color w:val="000000"/>
              </w:rPr>
              <w:t>7</w:t>
            </w:r>
          </w:p>
        </w:tc>
        <w:tc>
          <w:tcPr>
            <w:tcW w:w="1034"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rsidR="00E17203" w:rsidRPr="004945B4" w:rsidRDefault="00E17203" w:rsidP="000352A7">
            <w:pPr>
              <w:spacing w:after="0" w:line="240" w:lineRule="auto"/>
              <w:jc w:val="center"/>
              <w:rPr>
                <w:rFonts w:ascii="Calibri" w:eastAsia="Times New Roman" w:hAnsi="Calibri" w:cs="Arial"/>
                <w:color w:val="000000"/>
              </w:rPr>
            </w:pPr>
            <w:r w:rsidRPr="004945B4">
              <w:rPr>
                <w:rFonts w:ascii="Calibri" w:eastAsia="Times New Roman" w:hAnsi="Calibri" w:cs="Arial"/>
                <w:color w:val="000000"/>
              </w:rPr>
              <w:t>149</w:t>
            </w:r>
          </w:p>
        </w:tc>
        <w:tc>
          <w:tcPr>
            <w:tcW w:w="97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rsidR="00E17203" w:rsidRPr="004945B4" w:rsidRDefault="00E17203" w:rsidP="000352A7">
            <w:pPr>
              <w:spacing w:after="0" w:line="240" w:lineRule="auto"/>
              <w:jc w:val="center"/>
              <w:rPr>
                <w:rFonts w:ascii="Calibri" w:eastAsia="Times New Roman" w:hAnsi="Calibri" w:cs="Arial"/>
                <w:color w:val="000000"/>
              </w:rPr>
            </w:pPr>
            <w:r w:rsidRPr="004945B4">
              <w:rPr>
                <w:rFonts w:ascii="Calibri" w:eastAsia="Times New Roman" w:hAnsi="Calibri" w:cs="Arial"/>
                <w:color w:val="000000"/>
              </w:rPr>
              <w:t>46</w:t>
            </w:r>
          </w:p>
        </w:tc>
        <w:tc>
          <w:tcPr>
            <w:tcW w:w="97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rsidR="00E17203" w:rsidRPr="004945B4" w:rsidRDefault="00E17203" w:rsidP="000352A7">
            <w:pPr>
              <w:spacing w:after="0" w:line="240" w:lineRule="auto"/>
              <w:jc w:val="center"/>
              <w:rPr>
                <w:rFonts w:ascii="Calibri" w:eastAsia="Times New Roman" w:hAnsi="Calibri" w:cs="Arial"/>
                <w:color w:val="000000"/>
              </w:rPr>
            </w:pPr>
            <w:r w:rsidRPr="004945B4">
              <w:rPr>
                <w:rFonts w:ascii="Calibri" w:eastAsia="Times New Roman" w:hAnsi="Calibri" w:cs="Arial"/>
                <w:color w:val="000000"/>
              </w:rPr>
              <w:t>10</w:t>
            </w:r>
          </w:p>
        </w:tc>
        <w:tc>
          <w:tcPr>
            <w:tcW w:w="979"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rsidR="00E17203" w:rsidRPr="004945B4" w:rsidRDefault="00E17203" w:rsidP="000352A7">
            <w:pPr>
              <w:spacing w:after="0" w:line="240" w:lineRule="auto"/>
              <w:jc w:val="center"/>
              <w:rPr>
                <w:rFonts w:ascii="Calibri" w:eastAsia="Times New Roman" w:hAnsi="Calibri" w:cs="Arial"/>
                <w:color w:val="000000"/>
              </w:rPr>
            </w:pPr>
            <w:r w:rsidRPr="004945B4">
              <w:rPr>
                <w:rFonts w:ascii="Calibri" w:eastAsia="Times New Roman" w:hAnsi="Calibri" w:cs="Arial"/>
                <w:color w:val="000000"/>
              </w:rPr>
              <w:t>93</w:t>
            </w:r>
          </w:p>
        </w:tc>
      </w:tr>
      <w:tr w:rsidR="000352A7" w:rsidRPr="004945B4" w:rsidTr="000352A7">
        <w:trPr>
          <w:trHeight w:val="315"/>
        </w:trPr>
        <w:tc>
          <w:tcPr>
            <w:tcW w:w="9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7203" w:rsidRPr="004945B4" w:rsidRDefault="00E17203" w:rsidP="004945B4">
            <w:pPr>
              <w:spacing w:after="0" w:line="240" w:lineRule="auto"/>
              <w:jc w:val="center"/>
              <w:rPr>
                <w:rFonts w:ascii="Calibri" w:eastAsia="Times New Roman" w:hAnsi="Calibri" w:cs="Arial"/>
                <w:color w:val="000000"/>
              </w:rPr>
            </w:pPr>
            <w:r w:rsidRPr="004945B4">
              <w:rPr>
                <w:rFonts w:ascii="Calibri" w:eastAsia="Times New Roman" w:hAnsi="Calibri" w:cs="Arial"/>
                <w:color w:val="000000"/>
              </w:rPr>
              <w:t>III Квартал</w:t>
            </w:r>
          </w:p>
        </w:tc>
        <w:tc>
          <w:tcPr>
            <w:tcW w:w="10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7203" w:rsidRPr="004945B4" w:rsidRDefault="00E17203" w:rsidP="000352A7">
            <w:pPr>
              <w:spacing w:after="0" w:line="240" w:lineRule="auto"/>
              <w:jc w:val="center"/>
              <w:rPr>
                <w:rFonts w:ascii="Calibri" w:eastAsia="Times New Roman" w:hAnsi="Calibri" w:cs="Arial"/>
                <w:color w:val="000000"/>
              </w:rPr>
            </w:pPr>
            <w:r w:rsidRPr="004945B4">
              <w:rPr>
                <w:rFonts w:ascii="Calibri" w:eastAsia="Times New Roman" w:hAnsi="Calibri" w:cs="Arial"/>
                <w:color w:val="000000"/>
              </w:rPr>
              <w:t>158</w:t>
            </w:r>
          </w:p>
        </w:tc>
        <w:tc>
          <w:tcPr>
            <w:tcW w:w="94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E17203" w:rsidRPr="004945B4" w:rsidRDefault="00E17203" w:rsidP="000352A7">
            <w:pPr>
              <w:spacing w:after="0" w:line="240" w:lineRule="auto"/>
              <w:jc w:val="center"/>
              <w:rPr>
                <w:rFonts w:ascii="Calibri" w:eastAsia="Times New Roman" w:hAnsi="Calibri" w:cs="Arial"/>
                <w:color w:val="000000"/>
              </w:rPr>
            </w:pPr>
            <w:r w:rsidRPr="004945B4">
              <w:rPr>
                <w:rFonts w:ascii="Calibri" w:eastAsia="Times New Roman" w:hAnsi="Calibri" w:cs="Arial"/>
                <w:color w:val="000000"/>
              </w:rPr>
              <w:t>31</w:t>
            </w:r>
          </w:p>
        </w:tc>
        <w:tc>
          <w:tcPr>
            <w:tcW w:w="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E17203" w:rsidRPr="004945B4" w:rsidRDefault="00E17203" w:rsidP="000352A7">
            <w:pPr>
              <w:spacing w:after="0" w:line="240" w:lineRule="auto"/>
              <w:jc w:val="center"/>
              <w:rPr>
                <w:rFonts w:ascii="Calibri" w:eastAsia="Times New Roman" w:hAnsi="Calibri" w:cs="Arial"/>
                <w:color w:val="000000"/>
              </w:rPr>
            </w:pPr>
            <w:r w:rsidRPr="004945B4">
              <w:rPr>
                <w:rFonts w:ascii="Calibri" w:eastAsia="Times New Roman" w:hAnsi="Calibri" w:cs="Arial"/>
                <w:color w:val="000000"/>
              </w:rPr>
              <w:t>10</w:t>
            </w:r>
          </w:p>
        </w:tc>
        <w:tc>
          <w:tcPr>
            <w:tcW w:w="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E17203" w:rsidRPr="004945B4" w:rsidRDefault="00E17203" w:rsidP="000352A7">
            <w:pPr>
              <w:spacing w:after="0" w:line="240" w:lineRule="auto"/>
              <w:jc w:val="center"/>
              <w:rPr>
                <w:rFonts w:ascii="Calibri" w:eastAsia="Times New Roman" w:hAnsi="Calibri" w:cs="Arial"/>
                <w:color w:val="000000"/>
              </w:rPr>
            </w:pPr>
            <w:r w:rsidRPr="004945B4">
              <w:rPr>
                <w:rFonts w:ascii="Calibri" w:eastAsia="Times New Roman" w:hAnsi="Calibri" w:cs="Arial"/>
                <w:color w:val="000000"/>
              </w:rPr>
              <w:t>8</w:t>
            </w:r>
          </w:p>
        </w:tc>
        <w:tc>
          <w:tcPr>
            <w:tcW w:w="92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E17203" w:rsidRPr="004945B4" w:rsidRDefault="00E17203" w:rsidP="000352A7">
            <w:pPr>
              <w:spacing w:after="0" w:line="240" w:lineRule="auto"/>
              <w:jc w:val="center"/>
              <w:rPr>
                <w:rFonts w:ascii="Calibri" w:eastAsia="Times New Roman" w:hAnsi="Calibri" w:cs="Arial"/>
                <w:color w:val="000000"/>
              </w:rPr>
            </w:pPr>
            <w:r w:rsidRPr="004945B4">
              <w:rPr>
                <w:rFonts w:ascii="Calibri" w:eastAsia="Times New Roman" w:hAnsi="Calibri" w:cs="Arial"/>
                <w:color w:val="000000"/>
              </w:rPr>
              <w:t>13</w:t>
            </w:r>
          </w:p>
        </w:tc>
        <w:tc>
          <w:tcPr>
            <w:tcW w:w="1034"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rsidR="00E17203" w:rsidRPr="004945B4" w:rsidRDefault="00E17203" w:rsidP="000352A7">
            <w:pPr>
              <w:spacing w:after="0" w:line="240" w:lineRule="auto"/>
              <w:jc w:val="center"/>
              <w:rPr>
                <w:rFonts w:ascii="Calibri" w:eastAsia="Times New Roman" w:hAnsi="Calibri" w:cs="Arial"/>
                <w:color w:val="000000"/>
              </w:rPr>
            </w:pPr>
            <w:r w:rsidRPr="004945B4">
              <w:rPr>
                <w:rFonts w:ascii="Calibri" w:eastAsia="Times New Roman" w:hAnsi="Calibri" w:cs="Arial"/>
                <w:color w:val="000000"/>
              </w:rPr>
              <w:t>127</w:t>
            </w:r>
          </w:p>
        </w:tc>
        <w:tc>
          <w:tcPr>
            <w:tcW w:w="97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rsidR="00E17203" w:rsidRPr="004945B4" w:rsidRDefault="00E17203" w:rsidP="000352A7">
            <w:pPr>
              <w:spacing w:after="0" w:line="240" w:lineRule="auto"/>
              <w:jc w:val="center"/>
              <w:rPr>
                <w:rFonts w:ascii="Calibri" w:eastAsia="Times New Roman" w:hAnsi="Calibri" w:cs="Arial"/>
                <w:color w:val="000000"/>
              </w:rPr>
            </w:pPr>
            <w:r w:rsidRPr="004945B4">
              <w:rPr>
                <w:rFonts w:ascii="Calibri" w:eastAsia="Times New Roman" w:hAnsi="Calibri" w:cs="Arial"/>
                <w:color w:val="000000"/>
              </w:rPr>
              <w:t>76</w:t>
            </w:r>
          </w:p>
        </w:tc>
        <w:tc>
          <w:tcPr>
            <w:tcW w:w="97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rsidR="00E17203" w:rsidRPr="004945B4" w:rsidRDefault="00E17203" w:rsidP="000352A7">
            <w:pPr>
              <w:spacing w:after="0" w:line="240" w:lineRule="auto"/>
              <w:jc w:val="center"/>
              <w:rPr>
                <w:rFonts w:ascii="Calibri" w:eastAsia="Times New Roman" w:hAnsi="Calibri" w:cs="Arial"/>
                <w:color w:val="000000"/>
              </w:rPr>
            </w:pPr>
            <w:r w:rsidRPr="004945B4">
              <w:rPr>
                <w:rFonts w:ascii="Calibri" w:eastAsia="Times New Roman" w:hAnsi="Calibri" w:cs="Arial"/>
                <w:color w:val="000000"/>
              </w:rPr>
              <w:t>19</w:t>
            </w:r>
          </w:p>
        </w:tc>
        <w:tc>
          <w:tcPr>
            <w:tcW w:w="979"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rsidR="00E17203" w:rsidRPr="004945B4" w:rsidRDefault="00E17203" w:rsidP="000352A7">
            <w:pPr>
              <w:spacing w:after="0" w:line="240" w:lineRule="auto"/>
              <w:jc w:val="center"/>
              <w:rPr>
                <w:rFonts w:ascii="Calibri" w:eastAsia="Times New Roman" w:hAnsi="Calibri" w:cs="Arial"/>
                <w:color w:val="000000"/>
              </w:rPr>
            </w:pPr>
            <w:r w:rsidRPr="004945B4">
              <w:rPr>
                <w:rFonts w:ascii="Calibri" w:eastAsia="Times New Roman" w:hAnsi="Calibri" w:cs="Arial"/>
                <w:color w:val="000000"/>
              </w:rPr>
              <w:t>32</w:t>
            </w:r>
          </w:p>
        </w:tc>
      </w:tr>
      <w:tr w:rsidR="000352A7" w:rsidRPr="004945B4" w:rsidTr="000352A7">
        <w:trPr>
          <w:trHeight w:val="315"/>
        </w:trPr>
        <w:tc>
          <w:tcPr>
            <w:tcW w:w="9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7203" w:rsidRPr="004945B4" w:rsidRDefault="00E17203" w:rsidP="004945B4">
            <w:pPr>
              <w:spacing w:after="0" w:line="240" w:lineRule="auto"/>
              <w:jc w:val="center"/>
              <w:rPr>
                <w:rFonts w:ascii="Calibri" w:eastAsia="Times New Roman" w:hAnsi="Calibri" w:cs="Arial"/>
                <w:color w:val="000000"/>
              </w:rPr>
            </w:pPr>
            <w:r w:rsidRPr="004945B4">
              <w:rPr>
                <w:rFonts w:ascii="Calibri" w:eastAsia="Times New Roman" w:hAnsi="Calibri" w:cs="Arial"/>
                <w:color w:val="000000"/>
              </w:rPr>
              <w:t>IV Квартал</w:t>
            </w:r>
          </w:p>
        </w:tc>
        <w:tc>
          <w:tcPr>
            <w:tcW w:w="10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7203" w:rsidRPr="004945B4" w:rsidRDefault="00E17203" w:rsidP="000352A7">
            <w:pPr>
              <w:spacing w:after="0" w:line="240" w:lineRule="auto"/>
              <w:jc w:val="center"/>
              <w:rPr>
                <w:rFonts w:ascii="Calibri" w:eastAsia="Times New Roman" w:hAnsi="Calibri" w:cs="Arial"/>
                <w:color w:val="000000"/>
              </w:rPr>
            </w:pPr>
            <w:r w:rsidRPr="004945B4">
              <w:rPr>
                <w:rFonts w:ascii="Calibri" w:eastAsia="Times New Roman" w:hAnsi="Calibri" w:cs="Arial"/>
                <w:color w:val="000000"/>
              </w:rPr>
              <w:t>254</w:t>
            </w:r>
          </w:p>
        </w:tc>
        <w:tc>
          <w:tcPr>
            <w:tcW w:w="94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E17203" w:rsidRPr="004945B4" w:rsidRDefault="00E17203" w:rsidP="000352A7">
            <w:pPr>
              <w:spacing w:after="0" w:line="240" w:lineRule="auto"/>
              <w:jc w:val="center"/>
              <w:rPr>
                <w:rFonts w:ascii="Calibri" w:eastAsia="Times New Roman" w:hAnsi="Calibri" w:cs="Arial"/>
                <w:color w:val="000000"/>
              </w:rPr>
            </w:pPr>
            <w:r w:rsidRPr="004945B4">
              <w:rPr>
                <w:rFonts w:ascii="Calibri" w:eastAsia="Times New Roman" w:hAnsi="Calibri" w:cs="Arial"/>
                <w:color w:val="000000"/>
              </w:rPr>
              <w:t>54</w:t>
            </w:r>
          </w:p>
        </w:tc>
        <w:tc>
          <w:tcPr>
            <w:tcW w:w="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E17203" w:rsidRPr="004945B4" w:rsidRDefault="00E17203" w:rsidP="000352A7">
            <w:pPr>
              <w:spacing w:after="0" w:line="240" w:lineRule="auto"/>
              <w:jc w:val="center"/>
              <w:rPr>
                <w:rFonts w:ascii="Calibri" w:eastAsia="Times New Roman" w:hAnsi="Calibri" w:cs="Arial"/>
                <w:color w:val="000000"/>
              </w:rPr>
            </w:pPr>
            <w:r w:rsidRPr="004945B4">
              <w:rPr>
                <w:rFonts w:ascii="Calibri" w:eastAsia="Times New Roman" w:hAnsi="Calibri" w:cs="Arial"/>
                <w:color w:val="000000"/>
              </w:rPr>
              <w:t>17</w:t>
            </w:r>
          </w:p>
        </w:tc>
        <w:tc>
          <w:tcPr>
            <w:tcW w:w="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E17203" w:rsidRPr="004945B4" w:rsidRDefault="00E17203" w:rsidP="000352A7">
            <w:pPr>
              <w:spacing w:after="0" w:line="240" w:lineRule="auto"/>
              <w:jc w:val="center"/>
              <w:rPr>
                <w:rFonts w:ascii="Calibri" w:eastAsia="Times New Roman" w:hAnsi="Calibri" w:cs="Arial"/>
                <w:color w:val="000000"/>
              </w:rPr>
            </w:pPr>
            <w:r w:rsidRPr="004945B4">
              <w:rPr>
                <w:rFonts w:ascii="Calibri" w:eastAsia="Times New Roman" w:hAnsi="Calibri" w:cs="Arial"/>
                <w:color w:val="000000"/>
              </w:rPr>
              <w:t>10</w:t>
            </w:r>
          </w:p>
        </w:tc>
        <w:tc>
          <w:tcPr>
            <w:tcW w:w="92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E17203" w:rsidRPr="004945B4" w:rsidRDefault="00E17203" w:rsidP="000352A7">
            <w:pPr>
              <w:spacing w:after="0" w:line="240" w:lineRule="auto"/>
              <w:jc w:val="center"/>
              <w:rPr>
                <w:rFonts w:ascii="Calibri" w:eastAsia="Times New Roman" w:hAnsi="Calibri" w:cs="Arial"/>
                <w:color w:val="000000"/>
              </w:rPr>
            </w:pPr>
            <w:r w:rsidRPr="004945B4">
              <w:rPr>
                <w:rFonts w:ascii="Calibri" w:eastAsia="Times New Roman" w:hAnsi="Calibri" w:cs="Arial"/>
                <w:color w:val="000000"/>
              </w:rPr>
              <w:t>27</w:t>
            </w:r>
          </w:p>
        </w:tc>
        <w:tc>
          <w:tcPr>
            <w:tcW w:w="1034"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rsidR="00E17203" w:rsidRPr="004945B4" w:rsidRDefault="00E17203" w:rsidP="000352A7">
            <w:pPr>
              <w:spacing w:after="0" w:line="240" w:lineRule="auto"/>
              <w:jc w:val="center"/>
              <w:rPr>
                <w:rFonts w:ascii="Calibri" w:eastAsia="Times New Roman" w:hAnsi="Calibri" w:cs="Arial"/>
                <w:color w:val="000000"/>
              </w:rPr>
            </w:pPr>
            <w:r w:rsidRPr="004945B4">
              <w:rPr>
                <w:rFonts w:ascii="Calibri" w:eastAsia="Times New Roman" w:hAnsi="Calibri" w:cs="Arial"/>
                <w:color w:val="000000"/>
              </w:rPr>
              <w:t>198</w:t>
            </w:r>
          </w:p>
        </w:tc>
        <w:tc>
          <w:tcPr>
            <w:tcW w:w="97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rsidR="00E17203" w:rsidRPr="004945B4" w:rsidRDefault="00E17203" w:rsidP="000352A7">
            <w:pPr>
              <w:spacing w:after="0" w:line="240" w:lineRule="auto"/>
              <w:jc w:val="center"/>
              <w:rPr>
                <w:rFonts w:ascii="Calibri" w:eastAsia="Times New Roman" w:hAnsi="Calibri" w:cs="Arial"/>
                <w:color w:val="000000"/>
              </w:rPr>
            </w:pPr>
            <w:r w:rsidRPr="004945B4">
              <w:rPr>
                <w:rFonts w:ascii="Calibri" w:eastAsia="Times New Roman" w:hAnsi="Calibri" w:cs="Arial"/>
                <w:color w:val="000000"/>
              </w:rPr>
              <w:t>74</w:t>
            </w:r>
          </w:p>
        </w:tc>
        <w:tc>
          <w:tcPr>
            <w:tcW w:w="97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rsidR="00E17203" w:rsidRPr="004945B4" w:rsidRDefault="00E17203" w:rsidP="000352A7">
            <w:pPr>
              <w:spacing w:after="0" w:line="240" w:lineRule="auto"/>
              <w:jc w:val="center"/>
              <w:rPr>
                <w:rFonts w:ascii="Calibri" w:eastAsia="Times New Roman" w:hAnsi="Calibri" w:cs="Arial"/>
                <w:color w:val="000000"/>
              </w:rPr>
            </w:pPr>
            <w:r w:rsidRPr="004945B4">
              <w:rPr>
                <w:rFonts w:ascii="Calibri" w:eastAsia="Times New Roman" w:hAnsi="Calibri" w:cs="Arial"/>
                <w:color w:val="000000"/>
              </w:rPr>
              <w:t>48</w:t>
            </w:r>
          </w:p>
        </w:tc>
        <w:tc>
          <w:tcPr>
            <w:tcW w:w="979"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rsidR="00E17203" w:rsidRPr="004945B4" w:rsidRDefault="00E17203" w:rsidP="000352A7">
            <w:pPr>
              <w:spacing w:after="0" w:line="240" w:lineRule="auto"/>
              <w:jc w:val="center"/>
              <w:rPr>
                <w:rFonts w:ascii="Calibri" w:eastAsia="Times New Roman" w:hAnsi="Calibri" w:cs="Arial"/>
                <w:color w:val="000000"/>
              </w:rPr>
            </w:pPr>
            <w:r w:rsidRPr="004945B4">
              <w:rPr>
                <w:rFonts w:ascii="Calibri" w:eastAsia="Times New Roman" w:hAnsi="Calibri" w:cs="Arial"/>
                <w:color w:val="000000"/>
              </w:rPr>
              <w:t>78</w:t>
            </w:r>
          </w:p>
        </w:tc>
      </w:tr>
      <w:tr w:rsidR="000352A7" w:rsidRPr="004945B4" w:rsidTr="000352A7">
        <w:trPr>
          <w:trHeight w:val="315"/>
        </w:trPr>
        <w:tc>
          <w:tcPr>
            <w:tcW w:w="9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52A7" w:rsidRPr="004945B4" w:rsidRDefault="000352A7" w:rsidP="000352A7">
            <w:pPr>
              <w:spacing w:after="0" w:line="240" w:lineRule="auto"/>
              <w:jc w:val="center"/>
              <w:rPr>
                <w:rFonts w:ascii="Calibri" w:eastAsia="Times New Roman" w:hAnsi="Calibri" w:cs="Arial"/>
                <w:color w:val="000000"/>
              </w:rPr>
            </w:pPr>
            <w:r>
              <w:rPr>
                <w:rFonts w:ascii="Calibri" w:eastAsia="Times New Roman" w:hAnsi="Calibri" w:cs="Arial"/>
                <w:color w:val="000000"/>
              </w:rPr>
              <w:t>Всего</w:t>
            </w:r>
          </w:p>
        </w:tc>
        <w:tc>
          <w:tcPr>
            <w:tcW w:w="10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52A7" w:rsidRPr="006D07CD" w:rsidRDefault="000352A7" w:rsidP="000352A7">
            <w:pPr>
              <w:jc w:val="center"/>
            </w:pPr>
            <w:r w:rsidRPr="006D07CD">
              <w:t>700</w:t>
            </w:r>
          </w:p>
        </w:tc>
        <w:tc>
          <w:tcPr>
            <w:tcW w:w="94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0352A7" w:rsidRPr="006D07CD" w:rsidRDefault="000352A7" w:rsidP="000352A7">
            <w:pPr>
              <w:jc w:val="center"/>
            </w:pPr>
            <w:r w:rsidRPr="006D07CD">
              <w:t>174</w:t>
            </w:r>
          </w:p>
        </w:tc>
        <w:tc>
          <w:tcPr>
            <w:tcW w:w="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0352A7" w:rsidRPr="006D07CD" w:rsidRDefault="000352A7" w:rsidP="000352A7">
            <w:pPr>
              <w:jc w:val="center"/>
            </w:pPr>
            <w:r w:rsidRPr="006D07CD">
              <w:t>75</w:t>
            </w:r>
          </w:p>
        </w:tc>
        <w:tc>
          <w:tcPr>
            <w:tcW w:w="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0352A7" w:rsidRPr="006D07CD" w:rsidRDefault="000352A7" w:rsidP="000352A7">
            <w:pPr>
              <w:jc w:val="center"/>
            </w:pPr>
            <w:r w:rsidRPr="006D07CD">
              <w:t>42</w:t>
            </w:r>
          </w:p>
        </w:tc>
        <w:tc>
          <w:tcPr>
            <w:tcW w:w="92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0352A7" w:rsidRPr="006D07CD" w:rsidRDefault="000352A7" w:rsidP="000352A7">
            <w:pPr>
              <w:jc w:val="center"/>
            </w:pPr>
            <w:r w:rsidRPr="006D07CD">
              <w:t>57</w:t>
            </w:r>
          </w:p>
        </w:tc>
        <w:tc>
          <w:tcPr>
            <w:tcW w:w="1034"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tcPr>
          <w:p w:rsidR="000352A7" w:rsidRPr="006D07CD" w:rsidRDefault="000352A7" w:rsidP="000352A7">
            <w:pPr>
              <w:jc w:val="center"/>
            </w:pPr>
            <w:r w:rsidRPr="006D07CD">
              <w:t>524</w:t>
            </w:r>
          </w:p>
        </w:tc>
        <w:tc>
          <w:tcPr>
            <w:tcW w:w="97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tcPr>
          <w:p w:rsidR="000352A7" w:rsidRPr="006D07CD" w:rsidRDefault="000352A7" w:rsidP="000352A7">
            <w:pPr>
              <w:jc w:val="center"/>
            </w:pPr>
            <w:r w:rsidRPr="006D07CD">
              <w:t>225</w:t>
            </w:r>
          </w:p>
        </w:tc>
        <w:tc>
          <w:tcPr>
            <w:tcW w:w="97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tcPr>
          <w:p w:rsidR="000352A7" w:rsidRPr="006D07CD" w:rsidRDefault="000352A7" w:rsidP="000352A7">
            <w:pPr>
              <w:jc w:val="center"/>
            </w:pPr>
            <w:r w:rsidRPr="006D07CD">
              <w:t>81</w:t>
            </w:r>
          </w:p>
        </w:tc>
        <w:tc>
          <w:tcPr>
            <w:tcW w:w="979"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tcPr>
          <w:p w:rsidR="000352A7" w:rsidRDefault="000352A7" w:rsidP="000352A7">
            <w:pPr>
              <w:jc w:val="center"/>
            </w:pPr>
            <w:r w:rsidRPr="006D07CD">
              <w:t>220</w:t>
            </w:r>
          </w:p>
        </w:tc>
      </w:tr>
    </w:tbl>
    <w:p w:rsidR="00E17203" w:rsidRDefault="00E17203" w:rsidP="00F20382">
      <w:pPr>
        <w:spacing w:after="0" w:line="360" w:lineRule="auto"/>
        <w:ind w:firstLine="680"/>
        <w:jc w:val="both"/>
        <w:rPr>
          <w:rFonts w:ascii="Times New Roman" w:hAnsi="Times New Roman" w:cs="Times New Roman"/>
          <w:sz w:val="28"/>
          <w:szCs w:val="28"/>
        </w:rPr>
      </w:pPr>
    </w:p>
    <w:p w:rsidR="004945B4" w:rsidRPr="00E17203" w:rsidRDefault="00E17203" w:rsidP="00F20382">
      <w:pPr>
        <w:spacing w:after="0" w:line="360" w:lineRule="auto"/>
        <w:ind w:firstLine="680"/>
        <w:jc w:val="both"/>
        <w:rPr>
          <w:rFonts w:ascii="Times New Roman" w:hAnsi="Times New Roman" w:cs="Times New Roman"/>
          <w:sz w:val="28"/>
          <w:szCs w:val="28"/>
        </w:rPr>
      </w:pPr>
      <w:r w:rsidRPr="00E17203">
        <w:rPr>
          <w:rFonts w:ascii="Times New Roman" w:hAnsi="Times New Roman" w:cs="Times New Roman"/>
          <w:sz w:val="28"/>
          <w:szCs w:val="28"/>
        </w:rPr>
        <w:t>Так в отчётном периоде завершено судебное рассмотрение по поданным Управлением заявлениям:</w:t>
      </w:r>
    </w:p>
    <w:p w:rsidR="0090114C" w:rsidRPr="00E17203" w:rsidRDefault="0090114C" w:rsidP="0090114C">
      <w:pPr>
        <w:spacing w:after="0" w:line="360" w:lineRule="auto"/>
        <w:ind w:firstLine="680"/>
        <w:jc w:val="both"/>
        <w:rPr>
          <w:rFonts w:ascii="Times New Roman" w:hAnsi="Times New Roman" w:cs="Times New Roman"/>
          <w:sz w:val="28"/>
          <w:szCs w:val="28"/>
        </w:rPr>
      </w:pPr>
      <w:r w:rsidRPr="00E17203">
        <w:rPr>
          <w:rFonts w:ascii="Times New Roman" w:hAnsi="Times New Roman" w:cs="Times New Roman"/>
          <w:sz w:val="28"/>
          <w:szCs w:val="28"/>
        </w:rPr>
        <w:t>рассмотрено 61 заявлений о привлечении к ответственности по ст. 19.7 КоАП РФ, из которых удовлетворено или удовлетворено частично в судах различных инстанций - 41.  В удовлетворении 7 исков отказано или дело прекращено;</w:t>
      </w:r>
    </w:p>
    <w:p w:rsidR="0090114C" w:rsidRPr="00E17203" w:rsidRDefault="0090114C" w:rsidP="0090114C">
      <w:pPr>
        <w:spacing w:after="0" w:line="360" w:lineRule="auto"/>
        <w:ind w:firstLine="680"/>
        <w:jc w:val="both"/>
        <w:rPr>
          <w:rFonts w:ascii="Times New Roman" w:hAnsi="Times New Roman" w:cs="Times New Roman"/>
          <w:sz w:val="28"/>
          <w:szCs w:val="28"/>
        </w:rPr>
      </w:pPr>
      <w:r w:rsidRPr="00E17203">
        <w:rPr>
          <w:rFonts w:ascii="Times New Roman" w:hAnsi="Times New Roman" w:cs="Times New Roman"/>
          <w:sz w:val="28"/>
          <w:szCs w:val="28"/>
        </w:rPr>
        <w:t>рассмотрено 7 заявлений о привлечении к ответственности по ст.14.1 КоАП РФ, из которых удовлетворено или удовлетворено частично в судах различных инстанций - 5.  В удовлетворении 1 иска отказано;</w:t>
      </w:r>
    </w:p>
    <w:p w:rsidR="0090114C" w:rsidRPr="00E17203" w:rsidRDefault="0090114C" w:rsidP="0090114C">
      <w:pPr>
        <w:spacing w:after="0" w:line="360" w:lineRule="auto"/>
        <w:ind w:firstLine="680"/>
        <w:jc w:val="both"/>
        <w:rPr>
          <w:rFonts w:ascii="Times New Roman" w:hAnsi="Times New Roman" w:cs="Times New Roman"/>
          <w:sz w:val="28"/>
          <w:szCs w:val="28"/>
        </w:rPr>
      </w:pPr>
      <w:r w:rsidRPr="00E17203">
        <w:rPr>
          <w:rFonts w:ascii="Times New Roman" w:hAnsi="Times New Roman" w:cs="Times New Roman"/>
          <w:sz w:val="28"/>
          <w:szCs w:val="28"/>
        </w:rPr>
        <w:t>рассмотрено 3 заявлений о привлечении к ответственности по ст. 11.20.1 КоАП РФ, дела прекращены;</w:t>
      </w:r>
    </w:p>
    <w:p w:rsidR="0090114C" w:rsidRPr="00E17203" w:rsidRDefault="0090114C" w:rsidP="0090114C">
      <w:pPr>
        <w:spacing w:after="0" w:line="360" w:lineRule="auto"/>
        <w:ind w:firstLine="680"/>
        <w:jc w:val="both"/>
        <w:rPr>
          <w:rFonts w:ascii="Times New Roman" w:hAnsi="Times New Roman" w:cs="Times New Roman"/>
          <w:sz w:val="28"/>
          <w:szCs w:val="28"/>
        </w:rPr>
      </w:pPr>
      <w:r w:rsidRPr="00E17203">
        <w:rPr>
          <w:rFonts w:ascii="Times New Roman" w:hAnsi="Times New Roman" w:cs="Times New Roman"/>
          <w:sz w:val="28"/>
          <w:szCs w:val="28"/>
        </w:rPr>
        <w:t>рассмотрено 5 заявлений о привлечении к ответственности по ч.2 ст. 19.4.1 КоАП РФ, из которых удовлетворено или удовлетворено частично в судах различных инстанций - 2.  В удовлетворении 3 исков отказано или дело прекращено;</w:t>
      </w:r>
    </w:p>
    <w:p w:rsidR="0090114C" w:rsidRPr="00E17203" w:rsidRDefault="0090114C" w:rsidP="0090114C">
      <w:pPr>
        <w:spacing w:after="0" w:line="360" w:lineRule="auto"/>
        <w:ind w:firstLine="680"/>
        <w:jc w:val="both"/>
        <w:rPr>
          <w:rFonts w:ascii="Times New Roman" w:hAnsi="Times New Roman" w:cs="Times New Roman"/>
          <w:sz w:val="28"/>
          <w:szCs w:val="28"/>
        </w:rPr>
      </w:pPr>
      <w:r w:rsidRPr="00E17203">
        <w:rPr>
          <w:rFonts w:ascii="Times New Roman" w:hAnsi="Times New Roman" w:cs="Times New Roman"/>
          <w:sz w:val="28"/>
          <w:szCs w:val="28"/>
        </w:rPr>
        <w:t>рассмотрено 1 заявлений о привлечении к ответственности по ч.2 ст.14.4.1 КоАП РФ, из которых удовлетворено или удовлетворено частично в судах различных инстанций - 1;</w:t>
      </w:r>
    </w:p>
    <w:p w:rsidR="0090114C" w:rsidRPr="00E17203" w:rsidRDefault="0090114C" w:rsidP="0090114C">
      <w:pPr>
        <w:spacing w:after="0" w:line="360" w:lineRule="auto"/>
        <w:ind w:firstLine="680"/>
        <w:jc w:val="both"/>
        <w:rPr>
          <w:rFonts w:ascii="Times New Roman" w:hAnsi="Times New Roman" w:cs="Times New Roman"/>
          <w:sz w:val="28"/>
          <w:szCs w:val="28"/>
        </w:rPr>
      </w:pPr>
      <w:r w:rsidRPr="00E17203">
        <w:rPr>
          <w:rFonts w:ascii="Times New Roman" w:hAnsi="Times New Roman" w:cs="Times New Roman"/>
          <w:sz w:val="28"/>
          <w:szCs w:val="28"/>
        </w:rPr>
        <w:t xml:space="preserve">рассмотрено 3 заявлений о привлечении к ответственности по ч.3 ст.9.1 КоАП РФ, из которых удовлетворено или удовлетворено частично в судах различных инстанций – 3; </w:t>
      </w:r>
    </w:p>
    <w:p w:rsidR="0090114C" w:rsidRPr="00E17203" w:rsidRDefault="0090114C" w:rsidP="0090114C">
      <w:pPr>
        <w:spacing w:after="0" w:line="360" w:lineRule="auto"/>
        <w:ind w:firstLine="680"/>
        <w:jc w:val="both"/>
        <w:rPr>
          <w:rFonts w:ascii="Times New Roman" w:hAnsi="Times New Roman" w:cs="Times New Roman"/>
          <w:sz w:val="28"/>
          <w:szCs w:val="28"/>
        </w:rPr>
      </w:pPr>
      <w:r w:rsidRPr="00E17203">
        <w:rPr>
          <w:rFonts w:ascii="Times New Roman" w:hAnsi="Times New Roman" w:cs="Times New Roman"/>
          <w:sz w:val="28"/>
          <w:szCs w:val="28"/>
        </w:rPr>
        <w:t>рассмотрено 4 заявлений о привлечении к ответственности по ст. 9.22 КоАП РФ , из которых удовлетворено или удовлетворено частично в судах различных инстанций – 4;</w:t>
      </w:r>
    </w:p>
    <w:p w:rsidR="0090114C" w:rsidRPr="00E17203" w:rsidRDefault="0090114C" w:rsidP="0090114C">
      <w:pPr>
        <w:spacing w:after="0" w:line="360" w:lineRule="auto"/>
        <w:ind w:firstLine="680"/>
        <w:jc w:val="both"/>
        <w:rPr>
          <w:rFonts w:ascii="Times New Roman" w:hAnsi="Times New Roman" w:cs="Times New Roman"/>
          <w:sz w:val="28"/>
          <w:szCs w:val="28"/>
        </w:rPr>
      </w:pPr>
      <w:r w:rsidRPr="00E17203">
        <w:rPr>
          <w:rFonts w:ascii="Times New Roman" w:hAnsi="Times New Roman" w:cs="Times New Roman"/>
          <w:sz w:val="28"/>
          <w:szCs w:val="28"/>
        </w:rPr>
        <w:t xml:space="preserve">рассмотрено 9 заявлений о привлечении к ответственности по ст. 9.11 КоАП РФ , из которых удовлетворено или удовлетворено частично в судах различных инстанций – 8; </w:t>
      </w:r>
    </w:p>
    <w:p w:rsidR="0090114C" w:rsidRPr="00E17203" w:rsidRDefault="0090114C" w:rsidP="0090114C">
      <w:pPr>
        <w:spacing w:after="0" w:line="360" w:lineRule="auto"/>
        <w:ind w:firstLine="680"/>
        <w:jc w:val="both"/>
        <w:rPr>
          <w:rFonts w:ascii="Times New Roman" w:hAnsi="Times New Roman" w:cs="Times New Roman"/>
          <w:sz w:val="28"/>
          <w:szCs w:val="28"/>
        </w:rPr>
      </w:pPr>
      <w:r w:rsidRPr="00E17203">
        <w:rPr>
          <w:rFonts w:ascii="Times New Roman" w:hAnsi="Times New Roman" w:cs="Times New Roman"/>
          <w:sz w:val="28"/>
          <w:szCs w:val="28"/>
        </w:rPr>
        <w:t xml:space="preserve">рассмотрено 1 заявлений о привлечении к ответственности по ч. 1 ст. 20.25 КоАП РФ, из которых удовлетворено или удовлетворено частично в судах различных инстанций – 1; </w:t>
      </w:r>
    </w:p>
    <w:p w:rsidR="0090114C" w:rsidRPr="00E17203" w:rsidRDefault="0090114C" w:rsidP="0090114C">
      <w:pPr>
        <w:spacing w:after="0" w:line="360" w:lineRule="auto"/>
        <w:ind w:firstLine="680"/>
        <w:jc w:val="both"/>
        <w:rPr>
          <w:rFonts w:ascii="Times New Roman" w:hAnsi="Times New Roman" w:cs="Times New Roman"/>
          <w:sz w:val="28"/>
          <w:szCs w:val="28"/>
        </w:rPr>
      </w:pPr>
      <w:r w:rsidRPr="00E17203">
        <w:rPr>
          <w:rFonts w:ascii="Times New Roman" w:hAnsi="Times New Roman" w:cs="Times New Roman"/>
          <w:sz w:val="28"/>
          <w:szCs w:val="28"/>
        </w:rPr>
        <w:t>рассмотрено 43 заявлений о привлечении к ответственности по ст.19.5 КоАП РФ, из которых удовлетворено или удовлетворено частично в судах различных инстанций - 26.  В удовлетворении 17 исков отказано или дело прекращено;</w:t>
      </w:r>
    </w:p>
    <w:p w:rsidR="0090114C" w:rsidRPr="00E17203" w:rsidRDefault="0090114C" w:rsidP="0090114C">
      <w:pPr>
        <w:spacing w:after="0" w:line="360" w:lineRule="auto"/>
        <w:ind w:firstLine="680"/>
        <w:jc w:val="both"/>
        <w:rPr>
          <w:rFonts w:ascii="Times New Roman" w:hAnsi="Times New Roman" w:cs="Times New Roman"/>
          <w:sz w:val="28"/>
          <w:szCs w:val="28"/>
        </w:rPr>
      </w:pPr>
      <w:r w:rsidRPr="00E17203">
        <w:rPr>
          <w:rFonts w:ascii="Times New Roman" w:hAnsi="Times New Roman" w:cs="Times New Roman"/>
          <w:sz w:val="28"/>
          <w:szCs w:val="28"/>
        </w:rPr>
        <w:t>рассмотрено 4 заявлений о привлечении к ответственности по части 1 статьи 9.1 КоАП РФ, из которых удовлетворено или удовлетворено частично в судах различных инстанций – 4;</w:t>
      </w:r>
    </w:p>
    <w:p w:rsidR="007B74E2" w:rsidRPr="00E17203" w:rsidRDefault="00401EB1" w:rsidP="007B74E2">
      <w:pPr>
        <w:spacing w:after="0" w:line="360" w:lineRule="auto"/>
        <w:ind w:firstLine="680"/>
        <w:jc w:val="both"/>
        <w:rPr>
          <w:rFonts w:ascii="Times New Roman" w:hAnsi="Times New Roman" w:cs="Times New Roman"/>
          <w:sz w:val="28"/>
          <w:szCs w:val="28"/>
        </w:rPr>
      </w:pPr>
      <w:r w:rsidRPr="00E17203">
        <w:rPr>
          <w:rFonts w:ascii="Times New Roman" w:hAnsi="Times New Roman" w:cs="Times New Roman"/>
          <w:sz w:val="28"/>
          <w:szCs w:val="28"/>
        </w:rPr>
        <w:t>Таким образом было рассмотрено</w:t>
      </w:r>
      <w:r w:rsidR="007B74E2" w:rsidRPr="00E17203">
        <w:rPr>
          <w:rFonts w:ascii="Times New Roman" w:hAnsi="Times New Roman" w:cs="Times New Roman"/>
          <w:sz w:val="28"/>
          <w:szCs w:val="28"/>
        </w:rPr>
        <w:t xml:space="preserve"> </w:t>
      </w:r>
      <w:r w:rsidR="0090114C" w:rsidRPr="00E17203">
        <w:rPr>
          <w:rFonts w:ascii="Times New Roman" w:hAnsi="Times New Roman" w:cs="Times New Roman"/>
          <w:sz w:val="28"/>
          <w:szCs w:val="28"/>
        </w:rPr>
        <w:t>146 заявлений, из которых удовлетворено или удовлетворено частично в судах различных инстанций - 95. В удовлетворении 36 исков отказано или дело прекращено.</w:t>
      </w:r>
      <w:r w:rsidR="00617040" w:rsidRPr="00E17203">
        <w:rPr>
          <w:rFonts w:ascii="Times New Roman" w:hAnsi="Times New Roman" w:cs="Times New Roman"/>
          <w:sz w:val="28"/>
          <w:szCs w:val="28"/>
        </w:rPr>
        <w:t xml:space="preserve"> </w:t>
      </w:r>
      <w:r w:rsidR="007B74E2" w:rsidRPr="00E17203">
        <w:rPr>
          <w:rFonts w:ascii="Times New Roman" w:hAnsi="Times New Roman" w:cs="Times New Roman"/>
          <w:sz w:val="28"/>
          <w:szCs w:val="28"/>
        </w:rPr>
        <w:t>От 1 иска заявитель отказался.</w:t>
      </w:r>
    </w:p>
    <w:p w:rsidR="00617040" w:rsidRPr="00E17203" w:rsidRDefault="00617040" w:rsidP="007B74E2">
      <w:pPr>
        <w:spacing w:after="0" w:line="360" w:lineRule="auto"/>
        <w:ind w:firstLine="680"/>
        <w:jc w:val="both"/>
        <w:rPr>
          <w:rFonts w:ascii="Times New Roman" w:hAnsi="Times New Roman" w:cs="Times New Roman"/>
          <w:sz w:val="28"/>
          <w:szCs w:val="28"/>
        </w:rPr>
      </w:pPr>
      <w:r w:rsidRPr="00E17203">
        <w:rPr>
          <w:rFonts w:ascii="Times New Roman" w:hAnsi="Times New Roman" w:cs="Times New Roman"/>
          <w:sz w:val="28"/>
          <w:szCs w:val="28"/>
        </w:rPr>
        <w:t>рассмотрено  исков , из которых удовлетворено в судах различных инстанций - 7.</w:t>
      </w:r>
      <w:r w:rsidRPr="00E17203">
        <w:rPr>
          <w:rFonts w:ascii="Times New Roman" w:hAnsi="Times New Roman" w:cs="Times New Roman"/>
          <w:sz w:val="28"/>
          <w:szCs w:val="28"/>
        </w:rPr>
        <w:tab/>
        <w:t xml:space="preserve"> В удовлетворении 1 иск</w:t>
      </w:r>
      <w:r w:rsidR="006C590C" w:rsidRPr="00E17203">
        <w:rPr>
          <w:rFonts w:ascii="Times New Roman" w:hAnsi="Times New Roman" w:cs="Times New Roman"/>
          <w:sz w:val="28"/>
          <w:szCs w:val="28"/>
        </w:rPr>
        <w:t>а</w:t>
      </w:r>
      <w:r w:rsidRPr="00E17203">
        <w:rPr>
          <w:rFonts w:ascii="Times New Roman" w:hAnsi="Times New Roman" w:cs="Times New Roman"/>
          <w:sz w:val="28"/>
          <w:szCs w:val="28"/>
        </w:rPr>
        <w:t xml:space="preserve"> отказано.</w:t>
      </w:r>
    </w:p>
    <w:p w:rsidR="006C590C" w:rsidRPr="00E17203" w:rsidRDefault="00617040" w:rsidP="00617040">
      <w:pPr>
        <w:spacing w:after="0" w:line="360" w:lineRule="auto"/>
        <w:ind w:firstLine="680"/>
        <w:jc w:val="both"/>
        <w:rPr>
          <w:rFonts w:ascii="Times New Roman" w:hAnsi="Times New Roman" w:cs="Times New Roman"/>
          <w:sz w:val="28"/>
          <w:szCs w:val="28"/>
        </w:rPr>
      </w:pPr>
      <w:r w:rsidRPr="00E17203">
        <w:rPr>
          <w:rFonts w:ascii="Times New Roman" w:hAnsi="Times New Roman" w:cs="Times New Roman"/>
          <w:sz w:val="28"/>
          <w:szCs w:val="28"/>
        </w:rPr>
        <w:t>Судами различных инстанций рассмотрены иски подконтрольных организаций к Управлению</w:t>
      </w:r>
      <w:r w:rsidR="006C590C" w:rsidRPr="00E17203">
        <w:rPr>
          <w:rFonts w:ascii="Times New Roman" w:hAnsi="Times New Roman" w:cs="Times New Roman"/>
          <w:sz w:val="28"/>
          <w:szCs w:val="28"/>
        </w:rPr>
        <w:t>:</w:t>
      </w:r>
    </w:p>
    <w:p w:rsidR="006C590C" w:rsidRPr="00E17203" w:rsidRDefault="006C590C" w:rsidP="006C590C">
      <w:pPr>
        <w:spacing w:after="0" w:line="360" w:lineRule="auto"/>
        <w:ind w:firstLine="680"/>
        <w:jc w:val="both"/>
        <w:rPr>
          <w:rFonts w:ascii="Times New Roman" w:hAnsi="Times New Roman" w:cs="Times New Roman"/>
          <w:sz w:val="28"/>
          <w:szCs w:val="28"/>
        </w:rPr>
      </w:pPr>
      <w:r w:rsidRPr="00E17203">
        <w:rPr>
          <w:rFonts w:ascii="Times New Roman" w:hAnsi="Times New Roman" w:cs="Times New Roman"/>
          <w:sz w:val="28"/>
          <w:szCs w:val="28"/>
        </w:rPr>
        <w:t>рассмотрено 5 исков о признании недействительными предписания об устранении выявленных нарушений. От 1 иска заявители отказались.. В удовлетворении 4 исков отказано или они удовлетворены лишь частично;</w:t>
      </w:r>
    </w:p>
    <w:p w:rsidR="006C590C" w:rsidRPr="00E17203" w:rsidRDefault="006C590C" w:rsidP="006C590C">
      <w:pPr>
        <w:spacing w:after="0" w:line="360" w:lineRule="auto"/>
        <w:ind w:firstLine="680"/>
        <w:jc w:val="both"/>
        <w:rPr>
          <w:rFonts w:ascii="Times New Roman" w:hAnsi="Times New Roman" w:cs="Times New Roman"/>
          <w:sz w:val="28"/>
          <w:szCs w:val="28"/>
        </w:rPr>
      </w:pPr>
      <w:r w:rsidRPr="00E17203">
        <w:rPr>
          <w:rFonts w:ascii="Times New Roman" w:hAnsi="Times New Roman" w:cs="Times New Roman"/>
          <w:sz w:val="28"/>
          <w:szCs w:val="28"/>
        </w:rPr>
        <w:t>рассмотрено 39 исков об оспаривании вынесенного постановления по делу об административном правонарушении, из которых удовлетворены в судах различных инстанций - 7. В удовлетворении 32 исков отказано или они удовлетворены лишь частично.</w:t>
      </w:r>
    </w:p>
    <w:p w:rsidR="00617040" w:rsidRPr="00E17203" w:rsidRDefault="006C590C" w:rsidP="006C590C">
      <w:pPr>
        <w:spacing w:after="0" w:line="360" w:lineRule="auto"/>
        <w:ind w:firstLine="680"/>
        <w:jc w:val="both"/>
        <w:rPr>
          <w:rFonts w:ascii="Times New Roman" w:hAnsi="Times New Roman" w:cs="Times New Roman"/>
          <w:sz w:val="28"/>
          <w:szCs w:val="28"/>
        </w:rPr>
      </w:pPr>
      <w:r w:rsidRPr="00E17203">
        <w:rPr>
          <w:rFonts w:ascii="Times New Roman" w:hAnsi="Times New Roman" w:cs="Times New Roman"/>
          <w:sz w:val="28"/>
          <w:szCs w:val="28"/>
        </w:rPr>
        <w:t xml:space="preserve">Всего за отчётный период рассмотрено 45 исков  к Управлению, из которых удовлетворено в судах различных инстанций - 7. В удовлетворении 38 исков отказано или они удовлетворены лишь частично.  </w:t>
      </w:r>
      <w:r w:rsidR="00617040" w:rsidRPr="00E17203">
        <w:rPr>
          <w:rFonts w:ascii="Times New Roman" w:hAnsi="Times New Roman" w:cs="Times New Roman"/>
          <w:sz w:val="28"/>
          <w:szCs w:val="28"/>
        </w:rPr>
        <w:t>От 1 иск</w:t>
      </w:r>
      <w:r w:rsidRPr="00E17203">
        <w:rPr>
          <w:rFonts w:ascii="Times New Roman" w:hAnsi="Times New Roman" w:cs="Times New Roman"/>
          <w:sz w:val="28"/>
          <w:szCs w:val="28"/>
        </w:rPr>
        <w:t>а</w:t>
      </w:r>
      <w:r w:rsidR="00617040" w:rsidRPr="00E17203">
        <w:rPr>
          <w:rFonts w:ascii="Times New Roman" w:hAnsi="Times New Roman" w:cs="Times New Roman"/>
          <w:sz w:val="28"/>
          <w:szCs w:val="28"/>
        </w:rPr>
        <w:t xml:space="preserve"> заявители отказались.</w:t>
      </w:r>
    </w:p>
    <w:p w:rsidR="00BE79C2" w:rsidRPr="00E17203" w:rsidRDefault="00C22C75" w:rsidP="0042526D">
      <w:pPr>
        <w:spacing w:after="0" w:line="360" w:lineRule="auto"/>
        <w:ind w:firstLine="680"/>
        <w:jc w:val="both"/>
        <w:rPr>
          <w:rFonts w:ascii="Times New Roman" w:hAnsi="Times New Roman" w:cs="Times New Roman"/>
          <w:sz w:val="28"/>
          <w:szCs w:val="28"/>
        </w:rPr>
      </w:pPr>
      <w:r w:rsidRPr="00E17203">
        <w:rPr>
          <w:rFonts w:ascii="Times New Roman" w:hAnsi="Times New Roman" w:cs="Times New Roman"/>
          <w:sz w:val="28"/>
          <w:szCs w:val="28"/>
        </w:rPr>
        <w:t>Ниже приведено описание отдельных судебных решений, касающихся проблемных вопросов административной практики в отношении подконтрольных лиц.</w:t>
      </w:r>
    </w:p>
    <w:p w:rsidR="00C22C75" w:rsidRPr="00E17203" w:rsidRDefault="00674B1A" w:rsidP="00674B1A">
      <w:pPr>
        <w:pStyle w:val="a4"/>
        <w:numPr>
          <w:ilvl w:val="0"/>
          <w:numId w:val="8"/>
        </w:numPr>
        <w:spacing w:after="0" w:line="360" w:lineRule="auto"/>
        <w:jc w:val="both"/>
        <w:rPr>
          <w:rFonts w:ascii="Times New Roman" w:hAnsi="Times New Roman" w:cs="Times New Roman"/>
          <w:sz w:val="28"/>
          <w:szCs w:val="28"/>
        </w:rPr>
      </w:pPr>
      <w:r w:rsidRPr="00E17203">
        <w:rPr>
          <w:rFonts w:ascii="Times New Roman" w:hAnsi="Times New Roman" w:cs="Times New Roman"/>
          <w:sz w:val="28"/>
          <w:szCs w:val="28"/>
        </w:rPr>
        <w:t xml:space="preserve">Предмет спора - </w:t>
      </w:r>
      <w:r w:rsidR="00C22C75" w:rsidRPr="00E17203">
        <w:rPr>
          <w:rFonts w:ascii="Times New Roman" w:hAnsi="Times New Roman" w:cs="Times New Roman"/>
          <w:sz w:val="28"/>
          <w:szCs w:val="28"/>
        </w:rPr>
        <w:t>Непринятие мер по установлению причин образования коррозии.</w:t>
      </w:r>
    </w:p>
    <w:p w:rsidR="00C22C75" w:rsidRPr="00E17203" w:rsidRDefault="00C22C75" w:rsidP="00C22C75">
      <w:pPr>
        <w:spacing w:after="0" w:line="360" w:lineRule="auto"/>
        <w:ind w:firstLine="680"/>
        <w:jc w:val="both"/>
        <w:rPr>
          <w:rFonts w:ascii="Times New Roman" w:hAnsi="Times New Roman" w:cs="Times New Roman"/>
          <w:sz w:val="28"/>
          <w:szCs w:val="28"/>
        </w:rPr>
      </w:pPr>
      <w:r w:rsidRPr="00E17203">
        <w:rPr>
          <w:rFonts w:ascii="Times New Roman" w:hAnsi="Times New Roman" w:cs="Times New Roman"/>
          <w:sz w:val="28"/>
          <w:szCs w:val="28"/>
        </w:rPr>
        <w:t xml:space="preserve">Организация привлечена к ответственности за то, что не применены и не разработаны эффективные меры защиты трубопроводов от коррозии, изнашивания и старения, что привело к возникновению инцидентов. </w:t>
      </w:r>
    </w:p>
    <w:p w:rsidR="00C22C75" w:rsidRPr="00E17203" w:rsidRDefault="00C22C75" w:rsidP="00C22C75">
      <w:pPr>
        <w:spacing w:after="0" w:line="360" w:lineRule="auto"/>
        <w:ind w:firstLine="680"/>
        <w:jc w:val="both"/>
        <w:rPr>
          <w:rFonts w:ascii="Times New Roman" w:hAnsi="Times New Roman" w:cs="Times New Roman"/>
          <w:sz w:val="28"/>
          <w:szCs w:val="28"/>
        </w:rPr>
      </w:pPr>
      <w:r w:rsidRPr="00E17203">
        <w:rPr>
          <w:rFonts w:ascii="Times New Roman" w:hAnsi="Times New Roman" w:cs="Times New Roman"/>
          <w:sz w:val="28"/>
          <w:szCs w:val="28"/>
        </w:rPr>
        <w:t xml:space="preserve">Позиция управления: проведение экспертиз промышленной безопасности в отношении указанных трубопроводов само по себе не свидетельствует о принятии мер по установлению и устранению причин образования коррозии и профилактике инцидентов. Проведение экспертизы промышленной безопасности не освобождает организацию, эксплуатирующую опасный производственный объект, от осуществления мер по защите оборудования от коррозии, изнашивания и старения. </w:t>
      </w:r>
    </w:p>
    <w:p w:rsidR="00C22C75" w:rsidRPr="00C22C75" w:rsidRDefault="00C22C75" w:rsidP="00C22C75">
      <w:pPr>
        <w:spacing w:after="0" w:line="360" w:lineRule="auto"/>
        <w:ind w:firstLine="680"/>
        <w:jc w:val="both"/>
        <w:rPr>
          <w:rFonts w:ascii="Times New Roman" w:hAnsi="Times New Roman" w:cs="Times New Roman"/>
          <w:sz w:val="28"/>
          <w:szCs w:val="28"/>
        </w:rPr>
      </w:pPr>
      <w:r w:rsidRPr="00E17203">
        <w:rPr>
          <w:rFonts w:ascii="Times New Roman" w:hAnsi="Times New Roman" w:cs="Times New Roman"/>
          <w:sz w:val="28"/>
          <w:szCs w:val="28"/>
        </w:rPr>
        <w:t xml:space="preserve">Позиция суда: эксплуатирующая организация обязана предпринимать меры и проводить мероприятия, в результате которых достигается безаварийное функционирование опасных производственных объектов», «…меры принятые заявителем, по использованию указанного способа защиты </w:t>
      </w:r>
      <w:proofErr w:type="spellStart"/>
      <w:r w:rsidRPr="00E17203">
        <w:rPr>
          <w:rFonts w:ascii="Times New Roman" w:hAnsi="Times New Roman" w:cs="Times New Roman"/>
          <w:sz w:val="28"/>
          <w:szCs w:val="28"/>
        </w:rPr>
        <w:t>внутрипромысловых</w:t>
      </w:r>
      <w:proofErr w:type="spellEnd"/>
      <w:r w:rsidRPr="00E17203">
        <w:rPr>
          <w:rFonts w:ascii="Times New Roman" w:hAnsi="Times New Roman" w:cs="Times New Roman"/>
          <w:sz w:val="28"/>
          <w:szCs w:val="28"/>
        </w:rPr>
        <w:t xml:space="preserve"> трубопроводов от внутренней коррозии оказались </w:t>
      </w:r>
      <w:r w:rsidRPr="00C22C75">
        <w:rPr>
          <w:rFonts w:ascii="Times New Roman" w:hAnsi="Times New Roman" w:cs="Times New Roman"/>
          <w:sz w:val="28"/>
          <w:szCs w:val="28"/>
        </w:rPr>
        <w:t>недостаточными для соблюдения обязательных требований в области промышленной безопасности», «Использование коррозионностойких трубопроводов не освобождает эксплуатирующую организацию от осуществления мер по их защите от коррозии, изнашивания и старения». Выводы поддержаны судом апелляционной инстанции.</w:t>
      </w:r>
    </w:p>
    <w:p w:rsidR="00C22C75" w:rsidRPr="00C22C75" w:rsidRDefault="00C22C75" w:rsidP="002B73E3">
      <w:pPr>
        <w:pStyle w:val="a4"/>
        <w:numPr>
          <w:ilvl w:val="0"/>
          <w:numId w:val="9"/>
        </w:numPr>
        <w:spacing w:after="0" w:line="360" w:lineRule="auto"/>
        <w:rPr>
          <w:rFonts w:ascii="Times New Roman" w:hAnsi="Times New Roman" w:cs="Times New Roman"/>
          <w:sz w:val="28"/>
          <w:szCs w:val="28"/>
        </w:rPr>
      </w:pPr>
      <w:r w:rsidRPr="00C22C75">
        <w:rPr>
          <w:rFonts w:ascii="Times New Roman" w:hAnsi="Times New Roman" w:cs="Times New Roman"/>
          <w:sz w:val="28"/>
          <w:szCs w:val="28"/>
        </w:rPr>
        <w:t>Экспертиза промышленной безопасности сооружений ОПО.</w:t>
      </w:r>
    </w:p>
    <w:p w:rsidR="00C22C75" w:rsidRPr="00C22C75" w:rsidRDefault="00C22C75" w:rsidP="00C22C75">
      <w:pPr>
        <w:spacing w:after="0" w:line="360" w:lineRule="auto"/>
        <w:ind w:firstLine="680"/>
        <w:jc w:val="both"/>
        <w:rPr>
          <w:rFonts w:ascii="Times New Roman" w:hAnsi="Times New Roman" w:cs="Times New Roman"/>
          <w:sz w:val="28"/>
          <w:szCs w:val="28"/>
        </w:rPr>
      </w:pPr>
      <w:r w:rsidRPr="00C22C75">
        <w:rPr>
          <w:rFonts w:ascii="Times New Roman" w:hAnsi="Times New Roman" w:cs="Times New Roman"/>
          <w:sz w:val="28"/>
          <w:szCs w:val="28"/>
        </w:rPr>
        <w:t>Доводы юридического лица основаны на том, что законодательством не установлена обязанность проведения экспертизы промышленной безопасности линейной части магистральных газопроводов. Экспертиза промышленной безопасности проводится отдельно на сооружения и технические устройства из которых состоит ОПО.</w:t>
      </w:r>
    </w:p>
    <w:p w:rsidR="00C22C75" w:rsidRPr="00C22C75" w:rsidRDefault="00C22C75" w:rsidP="00C22C75">
      <w:pPr>
        <w:spacing w:after="0" w:line="360" w:lineRule="auto"/>
        <w:ind w:firstLine="680"/>
        <w:jc w:val="both"/>
        <w:rPr>
          <w:rFonts w:ascii="Times New Roman" w:hAnsi="Times New Roman" w:cs="Times New Roman"/>
          <w:sz w:val="28"/>
          <w:szCs w:val="28"/>
        </w:rPr>
      </w:pPr>
      <w:r w:rsidRPr="00C22C75">
        <w:rPr>
          <w:rFonts w:ascii="Times New Roman" w:hAnsi="Times New Roman" w:cs="Times New Roman"/>
          <w:sz w:val="28"/>
          <w:szCs w:val="28"/>
        </w:rPr>
        <w:t>Довод Управления сводится к тому, что экспертизе промышленной безопасности подлежит объект в целом, то есть экспертизу необходимо провести экспертизу промышленной безопасности по продлению срока безопасной эксплуатации линейного сооружения.</w:t>
      </w:r>
    </w:p>
    <w:p w:rsidR="00C22C75" w:rsidRPr="00C22C75" w:rsidRDefault="00C22C75" w:rsidP="00C22C75">
      <w:pPr>
        <w:spacing w:after="0" w:line="360" w:lineRule="auto"/>
        <w:ind w:firstLine="680"/>
        <w:jc w:val="both"/>
        <w:rPr>
          <w:rFonts w:ascii="Times New Roman" w:hAnsi="Times New Roman" w:cs="Times New Roman"/>
          <w:sz w:val="28"/>
          <w:szCs w:val="28"/>
        </w:rPr>
      </w:pPr>
      <w:r w:rsidRPr="00C22C75">
        <w:rPr>
          <w:rFonts w:ascii="Times New Roman" w:hAnsi="Times New Roman" w:cs="Times New Roman"/>
          <w:sz w:val="28"/>
          <w:szCs w:val="28"/>
        </w:rPr>
        <w:t>Судами поддержаны доводы Управления о наличии у юридического лица обязанности по проведению в установленные сроки экспертизы промышленной безопасности в отношении участка газопровода.</w:t>
      </w:r>
    </w:p>
    <w:p w:rsidR="00C22C75" w:rsidRPr="00C22C75" w:rsidRDefault="00674B1A" w:rsidP="00674B1A">
      <w:pPr>
        <w:pStyle w:val="a4"/>
        <w:numPr>
          <w:ilvl w:val="0"/>
          <w:numId w:val="10"/>
        </w:numPr>
        <w:spacing w:after="0" w:line="360" w:lineRule="auto"/>
        <w:jc w:val="both"/>
        <w:rPr>
          <w:rFonts w:ascii="Times New Roman" w:hAnsi="Times New Roman" w:cs="Times New Roman"/>
          <w:sz w:val="28"/>
          <w:szCs w:val="28"/>
        </w:rPr>
      </w:pPr>
      <w:r w:rsidRPr="00674B1A">
        <w:rPr>
          <w:rFonts w:ascii="Times New Roman" w:hAnsi="Times New Roman" w:cs="Times New Roman"/>
          <w:sz w:val="28"/>
          <w:szCs w:val="28"/>
        </w:rPr>
        <w:t xml:space="preserve">Предмет спора - </w:t>
      </w:r>
      <w:r w:rsidR="00C22C75" w:rsidRPr="00C22C75">
        <w:rPr>
          <w:rFonts w:ascii="Times New Roman" w:hAnsi="Times New Roman" w:cs="Times New Roman"/>
          <w:sz w:val="28"/>
          <w:szCs w:val="28"/>
        </w:rPr>
        <w:t>О мерах</w:t>
      </w:r>
      <w:r w:rsidR="00195106">
        <w:rPr>
          <w:rFonts w:ascii="Times New Roman" w:hAnsi="Times New Roman" w:cs="Times New Roman"/>
          <w:sz w:val="28"/>
          <w:szCs w:val="28"/>
        </w:rPr>
        <w:t xml:space="preserve"> </w:t>
      </w:r>
      <w:r w:rsidR="00C22C75" w:rsidRPr="00C22C75">
        <w:rPr>
          <w:rFonts w:ascii="Times New Roman" w:hAnsi="Times New Roman" w:cs="Times New Roman"/>
          <w:sz w:val="28"/>
          <w:szCs w:val="28"/>
        </w:rPr>
        <w:t>по устранению нарушений (в предписании).</w:t>
      </w:r>
    </w:p>
    <w:p w:rsidR="00C22C75" w:rsidRPr="00C22C75" w:rsidRDefault="00C22C75" w:rsidP="00C22C75">
      <w:pPr>
        <w:tabs>
          <w:tab w:val="num" w:pos="0"/>
        </w:tabs>
        <w:spacing w:after="0" w:line="360" w:lineRule="auto"/>
        <w:ind w:firstLine="680"/>
        <w:jc w:val="both"/>
        <w:rPr>
          <w:rFonts w:ascii="Times New Roman" w:hAnsi="Times New Roman" w:cs="Times New Roman"/>
          <w:sz w:val="28"/>
          <w:szCs w:val="28"/>
        </w:rPr>
      </w:pPr>
      <w:r w:rsidRPr="00C22C75">
        <w:rPr>
          <w:rFonts w:ascii="Times New Roman" w:hAnsi="Times New Roman" w:cs="Times New Roman"/>
          <w:sz w:val="28"/>
          <w:szCs w:val="28"/>
        </w:rPr>
        <w:t>По мнению юридических лиц, оспаривающих предписания Управления, предписание должно быть реально исполнимым и содержать конкретные указания и чёткие формулировки относительно конкретных мероприятий, которые необходимо совершить для устранения выявленного нарушения.</w:t>
      </w:r>
    </w:p>
    <w:p w:rsidR="00C22C75" w:rsidRPr="00C22C75" w:rsidRDefault="00C22C75" w:rsidP="00C22C75">
      <w:pPr>
        <w:tabs>
          <w:tab w:val="num" w:pos="0"/>
        </w:tabs>
        <w:spacing w:after="0" w:line="360" w:lineRule="auto"/>
        <w:ind w:firstLine="680"/>
        <w:jc w:val="both"/>
        <w:rPr>
          <w:rFonts w:ascii="Times New Roman" w:hAnsi="Times New Roman" w:cs="Times New Roman"/>
          <w:sz w:val="28"/>
          <w:szCs w:val="28"/>
        </w:rPr>
      </w:pPr>
      <w:r w:rsidRPr="00C22C75">
        <w:rPr>
          <w:rFonts w:ascii="Times New Roman" w:hAnsi="Times New Roman" w:cs="Times New Roman"/>
          <w:sz w:val="28"/>
          <w:szCs w:val="28"/>
        </w:rPr>
        <w:t>Позиция Управления: действующее законодательство не содержит требований по указанию в предписании конкретных мероприятий, которые необходимо совершить юридическому лицу.</w:t>
      </w:r>
    </w:p>
    <w:p w:rsidR="00C22C75" w:rsidRPr="00C22C75" w:rsidRDefault="00C22C75" w:rsidP="00C22C75">
      <w:pPr>
        <w:tabs>
          <w:tab w:val="num" w:pos="0"/>
        </w:tabs>
        <w:spacing w:after="0" w:line="360" w:lineRule="auto"/>
        <w:ind w:firstLine="680"/>
        <w:jc w:val="both"/>
        <w:rPr>
          <w:rFonts w:ascii="Times New Roman" w:hAnsi="Times New Roman" w:cs="Times New Roman"/>
          <w:sz w:val="28"/>
          <w:szCs w:val="28"/>
        </w:rPr>
      </w:pPr>
      <w:r w:rsidRPr="00C22C75">
        <w:rPr>
          <w:rFonts w:ascii="Times New Roman" w:hAnsi="Times New Roman" w:cs="Times New Roman"/>
          <w:sz w:val="28"/>
          <w:szCs w:val="28"/>
        </w:rPr>
        <w:t>Судами поддержаны доводы Управления об отсутствия у административного органа обязанности по указанию способов исполнения предписания, так как каждый из них требует различных финансовых и временных затрат.</w:t>
      </w:r>
    </w:p>
    <w:p w:rsidR="00C22C75" w:rsidRPr="00C22C75" w:rsidRDefault="00674B1A" w:rsidP="00674B1A">
      <w:pPr>
        <w:pStyle w:val="a4"/>
        <w:numPr>
          <w:ilvl w:val="0"/>
          <w:numId w:val="11"/>
        </w:numPr>
        <w:spacing w:after="0" w:line="360" w:lineRule="auto"/>
        <w:jc w:val="both"/>
        <w:rPr>
          <w:rFonts w:ascii="Times New Roman" w:hAnsi="Times New Roman" w:cs="Times New Roman"/>
          <w:sz w:val="28"/>
          <w:szCs w:val="28"/>
        </w:rPr>
      </w:pPr>
      <w:r w:rsidRPr="00674B1A">
        <w:rPr>
          <w:rFonts w:ascii="Times New Roman" w:hAnsi="Times New Roman" w:cs="Times New Roman"/>
          <w:sz w:val="28"/>
          <w:szCs w:val="28"/>
        </w:rPr>
        <w:t xml:space="preserve">Предмет спора - </w:t>
      </w:r>
      <w:r w:rsidR="00C22C75" w:rsidRPr="00C22C75">
        <w:rPr>
          <w:rFonts w:ascii="Times New Roman" w:hAnsi="Times New Roman" w:cs="Times New Roman"/>
          <w:sz w:val="28"/>
          <w:szCs w:val="28"/>
        </w:rPr>
        <w:t>О классе опасности газораспределительных станций.</w:t>
      </w:r>
    </w:p>
    <w:p w:rsidR="00C22C75" w:rsidRPr="00C22C75" w:rsidRDefault="00C22C75" w:rsidP="00C22C75">
      <w:pPr>
        <w:spacing w:after="0" w:line="360" w:lineRule="auto"/>
        <w:ind w:firstLine="680"/>
        <w:jc w:val="both"/>
        <w:rPr>
          <w:rFonts w:ascii="Times New Roman" w:hAnsi="Times New Roman" w:cs="Times New Roman"/>
          <w:sz w:val="28"/>
          <w:szCs w:val="28"/>
        </w:rPr>
      </w:pPr>
      <w:r w:rsidRPr="00C22C75">
        <w:rPr>
          <w:rFonts w:ascii="Times New Roman" w:hAnsi="Times New Roman" w:cs="Times New Roman"/>
          <w:sz w:val="28"/>
          <w:szCs w:val="28"/>
        </w:rPr>
        <w:t>Согласно доводов юридического лица для ОПО «Газораспределительная станция» устанавливается III</w:t>
      </w:r>
      <w:r w:rsidR="00195106">
        <w:rPr>
          <w:rFonts w:ascii="Times New Roman" w:hAnsi="Times New Roman" w:cs="Times New Roman"/>
          <w:sz w:val="28"/>
          <w:szCs w:val="28"/>
        </w:rPr>
        <w:t xml:space="preserve"> </w:t>
      </w:r>
      <w:r w:rsidRPr="00C22C75">
        <w:rPr>
          <w:rFonts w:ascii="Times New Roman" w:hAnsi="Times New Roman" w:cs="Times New Roman"/>
          <w:sz w:val="28"/>
          <w:szCs w:val="28"/>
        </w:rPr>
        <w:t>класс опасности, так как на выходе проектное давление газа составляет 1,2 МПа.</w:t>
      </w:r>
    </w:p>
    <w:p w:rsidR="00C22C75" w:rsidRPr="00C22C75" w:rsidRDefault="00C22C75" w:rsidP="00C22C75">
      <w:pPr>
        <w:spacing w:after="0" w:line="360" w:lineRule="auto"/>
        <w:ind w:firstLine="680"/>
        <w:jc w:val="both"/>
        <w:rPr>
          <w:rFonts w:ascii="Times New Roman" w:hAnsi="Times New Roman" w:cs="Times New Roman"/>
          <w:sz w:val="28"/>
          <w:szCs w:val="28"/>
        </w:rPr>
      </w:pPr>
      <w:r w:rsidRPr="00C22C75">
        <w:rPr>
          <w:rFonts w:ascii="Times New Roman" w:hAnsi="Times New Roman" w:cs="Times New Roman"/>
          <w:sz w:val="28"/>
          <w:szCs w:val="28"/>
        </w:rPr>
        <w:t>Позиция Управления: если входное давление газа составляет 7,5 МПа (что соответствует II классу опасности), а на выходе оно составляет 1,2 МПа (что соответствует III классу опасности), то в соответствии с пунктом 10 приложения 2 к 116-ФЗ для ОПО устанавливается более высокий класс опасности, то есть II.</w:t>
      </w:r>
    </w:p>
    <w:p w:rsidR="00C22C75" w:rsidRPr="00C22C75" w:rsidRDefault="00C22C75" w:rsidP="00C22C75">
      <w:pPr>
        <w:spacing w:after="0" w:line="360" w:lineRule="auto"/>
        <w:ind w:firstLine="680"/>
        <w:jc w:val="both"/>
        <w:rPr>
          <w:rFonts w:ascii="Times New Roman" w:hAnsi="Times New Roman" w:cs="Times New Roman"/>
          <w:sz w:val="28"/>
          <w:szCs w:val="28"/>
        </w:rPr>
      </w:pPr>
      <w:r w:rsidRPr="00C22C75">
        <w:rPr>
          <w:rFonts w:ascii="Times New Roman" w:hAnsi="Times New Roman" w:cs="Times New Roman"/>
          <w:sz w:val="28"/>
          <w:szCs w:val="28"/>
        </w:rPr>
        <w:t>Судами доводы Управления поддержаны и сделан вывод, что газораспределительные станции относятся ко II, а не к III классу опасности.</w:t>
      </w:r>
    </w:p>
    <w:p w:rsidR="00C22C75" w:rsidRPr="00C22C75" w:rsidRDefault="00C22C75" w:rsidP="002B73E3">
      <w:pPr>
        <w:pStyle w:val="a4"/>
        <w:numPr>
          <w:ilvl w:val="0"/>
          <w:numId w:val="12"/>
        </w:numPr>
        <w:spacing w:after="0" w:line="360" w:lineRule="auto"/>
        <w:jc w:val="both"/>
        <w:rPr>
          <w:rFonts w:ascii="Times New Roman" w:hAnsi="Times New Roman" w:cs="Times New Roman"/>
          <w:sz w:val="28"/>
          <w:szCs w:val="28"/>
        </w:rPr>
      </w:pPr>
      <w:r w:rsidRPr="00C22C75">
        <w:rPr>
          <w:rFonts w:ascii="Times New Roman" w:hAnsi="Times New Roman" w:cs="Times New Roman"/>
          <w:sz w:val="28"/>
          <w:szCs w:val="28"/>
        </w:rPr>
        <w:t>Внесение изменений в сведения о зарегистрированном ОПО.</w:t>
      </w:r>
    </w:p>
    <w:p w:rsidR="00C22C75" w:rsidRPr="00C22C75" w:rsidRDefault="00C22C75" w:rsidP="00C22C75">
      <w:pPr>
        <w:spacing w:after="0" w:line="360" w:lineRule="auto"/>
        <w:ind w:firstLine="680"/>
        <w:jc w:val="both"/>
        <w:rPr>
          <w:rFonts w:ascii="Times New Roman" w:hAnsi="Times New Roman" w:cs="Times New Roman"/>
          <w:sz w:val="28"/>
          <w:szCs w:val="28"/>
        </w:rPr>
      </w:pPr>
      <w:r w:rsidRPr="00C22C75">
        <w:rPr>
          <w:rFonts w:ascii="Times New Roman" w:hAnsi="Times New Roman" w:cs="Times New Roman"/>
          <w:sz w:val="28"/>
          <w:szCs w:val="28"/>
        </w:rPr>
        <w:t>Согласно</w:t>
      </w:r>
      <w:r w:rsidR="00195106">
        <w:rPr>
          <w:rFonts w:ascii="Times New Roman" w:hAnsi="Times New Roman" w:cs="Times New Roman"/>
          <w:sz w:val="28"/>
          <w:szCs w:val="28"/>
        </w:rPr>
        <w:t xml:space="preserve"> </w:t>
      </w:r>
      <w:r w:rsidRPr="00C22C75">
        <w:rPr>
          <w:rFonts w:ascii="Times New Roman" w:hAnsi="Times New Roman" w:cs="Times New Roman"/>
          <w:sz w:val="28"/>
          <w:szCs w:val="28"/>
        </w:rPr>
        <w:t>пункту</w:t>
      </w:r>
      <w:r w:rsidR="00195106">
        <w:rPr>
          <w:rFonts w:ascii="Times New Roman" w:hAnsi="Times New Roman" w:cs="Times New Roman"/>
          <w:sz w:val="28"/>
          <w:szCs w:val="28"/>
        </w:rPr>
        <w:t xml:space="preserve"> </w:t>
      </w:r>
      <w:r w:rsidRPr="00C22C75">
        <w:rPr>
          <w:rFonts w:ascii="Times New Roman" w:hAnsi="Times New Roman" w:cs="Times New Roman"/>
          <w:sz w:val="28"/>
          <w:szCs w:val="28"/>
        </w:rPr>
        <w:t>5</w:t>
      </w:r>
      <w:r w:rsidR="00195106">
        <w:rPr>
          <w:rFonts w:ascii="Times New Roman" w:hAnsi="Times New Roman" w:cs="Times New Roman"/>
          <w:sz w:val="28"/>
          <w:szCs w:val="28"/>
        </w:rPr>
        <w:t xml:space="preserve"> </w:t>
      </w:r>
      <w:r w:rsidRPr="00C22C75">
        <w:rPr>
          <w:rFonts w:ascii="Times New Roman" w:hAnsi="Times New Roman" w:cs="Times New Roman"/>
          <w:sz w:val="28"/>
          <w:szCs w:val="28"/>
        </w:rPr>
        <w:t>Правил</w:t>
      </w:r>
      <w:r w:rsidR="00195106">
        <w:rPr>
          <w:rFonts w:ascii="Times New Roman" w:hAnsi="Times New Roman" w:cs="Times New Roman"/>
          <w:sz w:val="28"/>
          <w:szCs w:val="28"/>
        </w:rPr>
        <w:t xml:space="preserve"> </w:t>
      </w:r>
      <w:r w:rsidRPr="00C22C75">
        <w:rPr>
          <w:rFonts w:ascii="Times New Roman" w:hAnsi="Times New Roman" w:cs="Times New Roman"/>
          <w:sz w:val="28"/>
          <w:szCs w:val="28"/>
        </w:rPr>
        <w:t xml:space="preserve">регистрации объектов в государственном реестре опасных производственных </w:t>
      </w:r>
      <w:r w:rsidR="007F2853" w:rsidRPr="00C22C75">
        <w:rPr>
          <w:rFonts w:ascii="Times New Roman" w:hAnsi="Times New Roman" w:cs="Times New Roman"/>
          <w:sz w:val="28"/>
          <w:szCs w:val="28"/>
        </w:rPr>
        <w:t>объектов (</w:t>
      </w:r>
      <w:r w:rsidRPr="00C22C75">
        <w:rPr>
          <w:rFonts w:ascii="Times New Roman" w:hAnsi="Times New Roman" w:cs="Times New Roman"/>
          <w:sz w:val="28"/>
          <w:szCs w:val="28"/>
        </w:rPr>
        <w:t>постановление Правительства</w:t>
      </w:r>
      <w:r w:rsidR="00195106">
        <w:rPr>
          <w:rFonts w:ascii="Times New Roman" w:hAnsi="Times New Roman" w:cs="Times New Roman"/>
          <w:sz w:val="28"/>
          <w:szCs w:val="28"/>
        </w:rPr>
        <w:t xml:space="preserve"> </w:t>
      </w:r>
      <w:r w:rsidRPr="00C22C75">
        <w:rPr>
          <w:rFonts w:ascii="Times New Roman" w:hAnsi="Times New Roman" w:cs="Times New Roman"/>
          <w:sz w:val="28"/>
          <w:szCs w:val="28"/>
        </w:rPr>
        <w:t>РФ от 24.11.1998 № 1371)</w:t>
      </w:r>
      <w:r w:rsidR="00195106">
        <w:rPr>
          <w:rFonts w:ascii="Times New Roman" w:hAnsi="Times New Roman" w:cs="Times New Roman"/>
          <w:sz w:val="28"/>
          <w:szCs w:val="28"/>
        </w:rPr>
        <w:t xml:space="preserve"> </w:t>
      </w:r>
      <w:r w:rsidRPr="00C22C75">
        <w:rPr>
          <w:rFonts w:ascii="Times New Roman" w:hAnsi="Times New Roman" w:cs="Times New Roman"/>
          <w:sz w:val="28"/>
          <w:szCs w:val="28"/>
        </w:rPr>
        <w:t>для</w:t>
      </w:r>
      <w:r w:rsidR="00195106">
        <w:rPr>
          <w:rFonts w:ascii="Times New Roman" w:hAnsi="Times New Roman" w:cs="Times New Roman"/>
          <w:sz w:val="28"/>
          <w:szCs w:val="28"/>
        </w:rPr>
        <w:t xml:space="preserve"> </w:t>
      </w:r>
      <w:r w:rsidRPr="00C22C75">
        <w:rPr>
          <w:rFonts w:ascii="Times New Roman" w:hAnsi="Times New Roman" w:cs="Times New Roman"/>
          <w:sz w:val="28"/>
          <w:szCs w:val="28"/>
        </w:rPr>
        <w:t>регистрации</w:t>
      </w:r>
      <w:r w:rsidR="00195106">
        <w:rPr>
          <w:rFonts w:ascii="Times New Roman" w:hAnsi="Times New Roman" w:cs="Times New Roman"/>
          <w:sz w:val="28"/>
          <w:szCs w:val="28"/>
        </w:rPr>
        <w:t xml:space="preserve"> </w:t>
      </w:r>
      <w:r w:rsidRPr="00C22C75">
        <w:rPr>
          <w:rFonts w:ascii="Times New Roman" w:hAnsi="Times New Roman" w:cs="Times New Roman"/>
          <w:sz w:val="28"/>
          <w:szCs w:val="28"/>
        </w:rPr>
        <w:t>объектов</w:t>
      </w:r>
      <w:r w:rsidR="00195106">
        <w:rPr>
          <w:rFonts w:ascii="Times New Roman" w:hAnsi="Times New Roman" w:cs="Times New Roman"/>
          <w:sz w:val="28"/>
          <w:szCs w:val="28"/>
        </w:rPr>
        <w:t xml:space="preserve"> </w:t>
      </w:r>
      <w:r w:rsidRPr="00C22C75">
        <w:rPr>
          <w:rFonts w:ascii="Times New Roman" w:hAnsi="Times New Roman" w:cs="Times New Roman"/>
          <w:sz w:val="28"/>
          <w:szCs w:val="28"/>
        </w:rPr>
        <w:t>в государственном</w:t>
      </w:r>
      <w:r w:rsidR="00195106">
        <w:rPr>
          <w:rFonts w:ascii="Times New Roman" w:hAnsi="Times New Roman" w:cs="Times New Roman"/>
          <w:sz w:val="28"/>
          <w:szCs w:val="28"/>
        </w:rPr>
        <w:t xml:space="preserve"> </w:t>
      </w:r>
      <w:r w:rsidRPr="00C22C75">
        <w:rPr>
          <w:rFonts w:ascii="Times New Roman" w:hAnsi="Times New Roman" w:cs="Times New Roman"/>
          <w:sz w:val="28"/>
          <w:szCs w:val="28"/>
        </w:rPr>
        <w:t>реестре</w:t>
      </w:r>
      <w:r w:rsidR="00195106">
        <w:rPr>
          <w:rFonts w:ascii="Times New Roman" w:hAnsi="Times New Roman" w:cs="Times New Roman"/>
          <w:sz w:val="28"/>
          <w:szCs w:val="28"/>
        </w:rPr>
        <w:t xml:space="preserve"> </w:t>
      </w:r>
      <w:r w:rsidRPr="00C22C75">
        <w:rPr>
          <w:rFonts w:ascii="Times New Roman" w:hAnsi="Times New Roman" w:cs="Times New Roman"/>
          <w:sz w:val="28"/>
          <w:szCs w:val="28"/>
        </w:rPr>
        <w:t>организации,</w:t>
      </w:r>
      <w:r w:rsidR="00195106">
        <w:rPr>
          <w:rFonts w:ascii="Times New Roman" w:hAnsi="Times New Roman" w:cs="Times New Roman"/>
          <w:sz w:val="28"/>
          <w:szCs w:val="28"/>
        </w:rPr>
        <w:t xml:space="preserve"> </w:t>
      </w:r>
      <w:r w:rsidRPr="00C22C75">
        <w:rPr>
          <w:rFonts w:ascii="Times New Roman" w:hAnsi="Times New Roman" w:cs="Times New Roman"/>
          <w:sz w:val="28"/>
          <w:szCs w:val="28"/>
        </w:rPr>
        <w:t>эксплуатирующие</w:t>
      </w:r>
      <w:r w:rsidR="00195106">
        <w:rPr>
          <w:rFonts w:ascii="Times New Roman" w:hAnsi="Times New Roman" w:cs="Times New Roman"/>
          <w:sz w:val="28"/>
          <w:szCs w:val="28"/>
        </w:rPr>
        <w:t xml:space="preserve"> </w:t>
      </w:r>
      <w:r w:rsidRPr="00C22C75">
        <w:rPr>
          <w:rFonts w:ascii="Times New Roman" w:hAnsi="Times New Roman" w:cs="Times New Roman"/>
          <w:sz w:val="28"/>
          <w:szCs w:val="28"/>
        </w:rPr>
        <w:t>эти</w:t>
      </w:r>
      <w:r w:rsidR="00195106">
        <w:rPr>
          <w:rFonts w:ascii="Times New Roman" w:hAnsi="Times New Roman" w:cs="Times New Roman"/>
          <w:sz w:val="28"/>
          <w:szCs w:val="28"/>
        </w:rPr>
        <w:t xml:space="preserve"> </w:t>
      </w:r>
      <w:r w:rsidRPr="00C22C75">
        <w:rPr>
          <w:rFonts w:ascii="Times New Roman" w:hAnsi="Times New Roman" w:cs="Times New Roman"/>
          <w:sz w:val="28"/>
          <w:szCs w:val="28"/>
        </w:rPr>
        <w:t>объекты,</w:t>
      </w:r>
      <w:r w:rsidR="00195106">
        <w:rPr>
          <w:rFonts w:ascii="Times New Roman" w:hAnsi="Times New Roman" w:cs="Times New Roman"/>
          <w:sz w:val="28"/>
          <w:szCs w:val="28"/>
        </w:rPr>
        <w:t xml:space="preserve"> </w:t>
      </w:r>
      <w:r w:rsidRPr="00C22C75">
        <w:rPr>
          <w:rFonts w:ascii="Times New Roman" w:hAnsi="Times New Roman" w:cs="Times New Roman"/>
          <w:sz w:val="28"/>
          <w:szCs w:val="28"/>
        </w:rPr>
        <w:t>не</w:t>
      </w:r>
      <w:r w:rsidR="00195106">
        <w:rPr>
          <w:rFonts w:ascii="Times New Roman" w:hAnsi="Times New Roman" w:cs="Times New Roman"/>
          <w:sz w:val="28"/>
          <w:szCs w:val="28"/>
        </w:rPr>
        <w:t xml:space="preserve"> </w:t>
      </w:r>
      <w:r w:rsidRPr="00C22C75">
        <w:rPr>
          <w:rFonts w:ascii="Times New Roman" w:hAnsi="Times New Roman" w:cs="Times New Roman"/>
          <w:sz w:val="28"/>
          <w:szCs w:val="28"/>
        </w:rPr>
        <w:t>позднее</w:t>
      </w:r>
      <w:r w:rsidR="00195106">
        <w:rPr>
          <w:rFonts w:ascii="Times New Roman" w:hAnsi="Times New Roman" w:cs="Times New Roman"/>
          <w:sz w:val="28"/>
          <w:szCs w:val="28"/>
        </w:rPr>
        <w:t xml:space="preserve"> </w:t>
      </w:r>
      <w:r w:rsidRPr="00C22C75">
        <w:rPr>
          <w:rFonts w:ascii="Times New Roman" w:hAnsi="Times New Roman" w:cs="Times New Roman"/>
          <w:sz w:val="28"/>
          <w:szCs w:val="28"/>
        </w:rPr>
        <w:t>10 рабочих дней со дня начала их эксплуатации представляют в установленном порядке сведения,</w:t>
      </w:r>
      <w:r w:rsidR="00195106">
        <w:rPr>
          <w:rFonts w:ascii="Times New Roman" w:hAnsi="Times New Roman" w:cs="Times New Roman"/>
          <w:sz w:val="28"/>
          <w:szCs w:val="28"/>
        </w:rPr>
        <w:t xml:space="preserve"> </w:t>
      </w:r>
      <w:r w:rsidRPr="00C22C75">
        <w:rPr>
          <w:rFonts w:ascii="Times New Roman" w:hAnsi="Times New Roman" w:cs="Times New Roman"/>
          <w:sz w:val="28"/>
          <w:szCs w:val="28"/>
        </w:rPr>
        <w:t>характеризующие</w:t>
      </w:r>
      <w:r w:rsidR="00195106">
        <w:rPr>
          <w:rFonts w:ascii="Times New Roman" w:hAnsi="Times New Roman" w:cs="Times New Roman"/>
          <w:sz w:val="28"/>
          <w:szCs w:val="28"/>
        </w:rPr>
        <w:t xml:space="preserve"> </w:t>
      </w:r>
      <w:r w:rsidRPr="00C22C75">
        <w:rPr>
          <w:rFonts w:ascii="Times New Roman" w:hAnsi="Times New Roman" w:cs="Times New Roman"/>
          <w:sz w:val="28"/>
          <w:szCs w:val="28"/>
        </w:rPr>
        <w:t>каждый объект. Суд считает, поскольку иной</w:t>
      </w:r>
      <w:r w:rsidR="00195106">
        <w:rPr>
          <w:rFonts w:ascii="Times New Roman" w:hAnsi="Times New Roman" w:cs="Times New Roman"/>
          <w:sz w:val="28"/>
          <w:szCs w:val="28"/>
        </w:rPr>
        <w:t xml:space="preserve"> </w:t>
      </w:r>
      <w:r w:rsidRPr="00C22C75">
        <w:rPr>
          <w:rFonts w:ascii="Times New Roman" w:hAnsi="Times New Roman" w:cs="Times New Roman"/>
          <w:sz w:val="28"/>
          <w:szCs w:val="28"/>
        </w:rPr>
        <w:t>срок</w:t>
      </w:r>
      <w:r w:rsidR="00195106">
        <w:rPr>
          <w:rFonts w:ascii="Times New Roman" w:hAnsi="Times New Roman" w:cs="Times New Roman"/>
          <w:sz w:val="28"/>
          <w:szCs w:val="28"/>
        </w:rPr>
        <w:t xml:space="preserve"> </w:t>
      </w:r>
      <w:r w:rsidRPr="00C22C75">
        <w:rPr>
          <w:rFonts w:ascii="Times New Roman" w:hAnsi="Times New Roman" w:cs="Times New Roman"/>
          <w:sz w:val="28"/>
          <w:szCs w:val="28"/>
        </w:rPr>
        <w:t>для</w:t>
      </w:r>
      <w:r w:rsidR="00195106">
        <w:rPr>
          <w:rFonts w:ascii="Times New Roman" w:hAnsi="Times New Roman" w:cs="Times New Roman"/>
          <w:sz w:val="28"/>
          <w:szCs w:val="28"/>
        </w:rPr>
        <w:t xml:space="preserve"> </w:t>
      </w:r>
      <w:r w:rsidRPr="00C22C75">
        <w:rPr>
          <w:rFonts w:ascii="Times New Roman" w:hAnsi="Times New Roman" w:cs="Times New Roman"/>
          <w:sz w:val="28"/>
          <w:szCs w:val="28"/>
        </w:rPr>
        <w:t>внесения</w:t>
      </w:r>
      <w:r w:rsidR="00195106">
        <w:rPr>
          <w:rFonts w:ascii="Times New Roman" w:hAnsi="Times New Roman" w:cs="Times New Roman"/>
          <w:sz w:val="28"/>
          <w:szCs w:val="28"/>
        </w:rPr>
        <w:t xml:space="preserve"> </w:t>
      </w:r>
      <w:r w:rsidRPr="00C22C75">
        <w:rPr>
          <w:rFonts w:ascii="Times New Roman" w:hAnsi="Times New Roman" w:cs="Times New Roman"/>
          <w:sz w:val="28"/>
          <w:szCs w:val="28"/>
        </w:rPr>
        <w:t>изменений</w:t>
      </w:r>
      <w:r w:rsidR="00195106">
        <w:rPr>
          <w:rFonts w:ascii="Times New Roman" w:hAnsi="Times New Roman" w:cs="Times New Roman"/>
          <w:sz w:val="28"/>
          <w:szCs w:val="28"/>
        </w:rPr>
        <w:t xml:space="preserve"> </w:t>
      </w:r>
      <w:r w:rsidRPr="00C22C75">
        <w:rPr>
          <w:rFonts w:ascii="Times New Roman" w:hAnsi="Times New Roman" w:cs="Times New Roman"/>
          <w:sz w:val="28"/>
          <w:szCs w:val="28"/>
        </w:rPr>
        <w:t>в</w:t>
      </w:r>
      <w:r w:rsidR="00195106">
        <w:rPr>
          <w:rFonts w:ascii="Times New Roman" w:hAnsi="Times New Roman" w:cs="Times New Roman"/>
          <w:sz w:val="28"/>
          <w:szCs w:val="28"/>
        </w:rPr>
        <w:t xml:space="preserve"> </w:t>
      </w:r>
      <w:r w:rsidRPr="00C22C75">
        <w:rPr>
          <w:rFonts w:ascii="Times New Roman" w:hAnsi="Times New Roman" w:cs="Times New Roman"/>
          <w:sz w:val="28"/>
          <w:szCs w:val="28"/>
        </w:rPr>
        <w:t>сведения</w:t>
      </w:r>
      <w:r w:rsidR="00195106">
        <w:rPr>
          <w:rFonts w:ascii="Times New Roman" w:hAnsi="Times New Roman" w:cs="Times New Roman"/>
          <w:sz w:val="28"/>
          <w:szCs w:val="28"/>
        </w:rPr>
        <w:t xml:space="preserve"> </w:t>
      </w:r>
      <w:r w:rsidRPr="00C22C75">
        <w:rPr>
          <w:rFonts w:ascii="Times New Roman" w:hAnsi="Times New Roman" w:cs="Times New Roman"/>
          <w:sz w:val="28"/>
          <w:szCs w:val="28"/>
        </w:rPr>
        <w:t>об</w:t>
      </w:r>
      <w:r w:rsidR="00195106">
        <w:rPr>
          <w:rFonts w:ascii="Times New Roman" w:hAnsi="Times New Roman" w:cs="Times New Roman"/>
          <w:sz w:val="28"/>
          <w:szCs w:val="28"/>
        </w:rPr>
        <w:t xml:space="preserve"> </w:t>
      </w:r>
      <w:r w:rsidRPr="00C22C75">
        <w:rPr>
          <w:rFonts w:ascii="Times New Roman" w:hAnsi="Times New Roman" w:cs="Times New Roman"/>
          <w:sz w:val="28"/>
          <w:szCs w:val="28"/>
        </w:rPr>
        <w:t>опасном производственном</w:t>
      </w:r>
      <w:r w:rsidR="00195106">
        <w:rPr>
          <w:rFonts w:ascii="Times New Roman" w:hAnsi="Times New Roman" w:cs="Times New Roman"/>
          <w:sz w:val="28"/>
          <w:szCs w:val="28"/>
        </w:rPr>
        <w:t xml:space="preserve"> </w:t>
      </w:r>
      <w:r w:rsidRPr="00C22C75">
        <w:rPr>
          <w:rFonts w:ascii="Times New Roman" w:hAnsi="Times New Roman" w:cs="Times New Roman"/>
          <w:sz w:val="28"/>
          <w:szCs w:val="28"/>
        </w:rPr>
        <w:t>объекте не</w:t>
      </w:r>
      <w:r w:rsidR="00195106">
        <w:rPr>
          <w:rFonts w:ascii="Times New Roman" w:hAnsi="Times New Roman" w:cs="Times New Roman"/>
          <w:sz w:val="28"/>
          <w:szCs w:val="28"/>
        </w:rPr>
        <w:t xml:space="preserve"> </w:t>
      </w:r>
      <w:r w:rsidRPr="00C22C75">
        <w:rPr>
          <w:rFonts w:ascii="Times New Roman" w:hAnsi="Times New Roman" w:cs="Times New Roman"/>
          <w:sz w:val="28"/>
          <w:szCs w:val="28"/>
        </w:rPr>
        <w:t>установлен, необходимо руководствоваться 10-дневным сроком с</w:t>
      </w:r>
      <w:r w:rsidR="00195106">
        <w:rPr>
          <w:rFonts w:ascii="Times New Roman" w:hAnsi="Times New Roman" w:cs="Times New Roman"/>
          <w:sz w:val="28"/>
          <w:szCs w:val="28"/>
        </w:rPr>
        <w:t xml:space="preserve"> </w:t>
      </w:r>
      <w:r w:rsidRPr="00C22C75">
        <w:rPr>
          <w:rFonts w:ascii="Times New Roman" w:hAnsi="Times New Roman" w:cs="Times New Roman"/>
          <w:sz w:val="28"/>
          <w:szCs w:val="28"/>
        </w:rPr>
        <w:t>момента</w:t>
      </w:r>
      <w:r w:rsidR="00195106">
        <w:rPr>
          <w:rFonts w:ascii="Times New Roman" w:hAnsi="Times New Roman" w:cs="Times New Roman"/>
          <w:sz w:val="28"/>
          <w:szCs w:val="28"/>
        </w:rPr>
        <w:t xml:space="preserve"> </w:t>
      </w:r>
      <w:r w:rsidRPr="00C22C75">
        <w:rPr>
          <w:rFonts w:ascii="Times New Roman" w:hAnsi="Times New Roman" w:cs="Times New Roman"/>
          <w:sz w:val="28"/>
          <w:szCs w:val="28"/>
        </w:rPr>
        <w:t>ввода в</w:t>
      </w:r>
      <w:r w:rsidR="00195106">
        <w:rPr>
          <w:rFonts w:ascii="Times New Roman" w:hAnsi="Times New Roman" w:cs="Times New Roman"/>
          <w:sz w:val="28"/>
          <w:szCs w:val="28"/>
        </w:rPr>
        <w:t xml:space="preserve"> </w:t>
      </w:r>
      <w:r w:rsidRPr="00C22C75">
        <w:rPr>
          <w:rFonts w:ascii="Times New Roman" w:hAnsi="Times New Roman" w:cs="Times New Roman"/>
          <w:sz w:val="28"/>
          <w:szCs w:val="28"/>
        </w:rPr>
        <w:t>эксплуатацию</w:t>
      </w:r>
      <w:r w:rsidR="00195106">
        <w:rPr>
          <w:rFonts w:ascii="Times New Roman" w:hAnsi="Times New Roman" w:cs="Times New Roman"/>
          <w:sz w:val="28"/>
          <w:szCs w:val="28"/>
        </w:rPr>
        <w:t xml:space="preserve"> </w:t>
      </w:r>
      <w:r w:rsidRPr="00C22C75">
        <w:rPr>
          <w:rFonts w:ascii="Times New Roman" w:hAnsi="Times New Roman" w:cs="Times New Roman"/>
          <w:sz w:val="28"/>
          <w:szCs w:val="28"/>
        </w:rPr>
        <w:t>опасного</w:t>
      </w:r>
      <w:r w:rsidR="00195106">
        <w:rPr>
          <w:rFonts w:ascii="Times New Roman" w:hAnsi="Times New Roman" w:cs="Times New Roman"/>
          <w:sz w:val="28"/>
          <w:szCs w:val="28"/>
        </w:rPr>
        <w:t xml:space="preserve"> </w:t>
      </w:r>
      <w:r w:rsidRPr="00C22C75">
        <w:rPr>
          <w:rFonts w:ascii="Times New Roman" w:hAnsi="Times New Roman" w:cs="Times New Roman"/>
          <w:sz w:val="28"/>
          <w:szCs w:val="28"/>
        </w:rPr>
        <w:t>объекта,</w:t>
      </w:r>
      <w:r w:rsidR="00195106">
        <w:rPr>
          <w:rFonts w:ascii="Times New Roman" w:hAnsi="Times New Roman" w:cs="Times New Roman"/>
          <w:sz w:val="28"/>
          <w:szCs w:val="28"/>
        </w:rPr>
        <w:t xml:space="preserve"> </w:t>
      </w:r>
      <w:r w:rsidRPr="00C22C75">
        <w:rPr>
          <w:rFonts w:ascii="Times New Roman" w:hAnsi="Times New Roman" w:cs="Times New Roman"/>
          <w:sz w:val="28"/>
          <w:szCs w:val="28"/>
        </w:rPr>
        <w:t>установленным</w:t>
      </w:r>
      <w:r w:rsidR="00195106">
        <w:rPr>
          <w:rFonts w:ascii="Times New Roman" w:hAnsi="Times New Roman" w:cs="Times New Roman"/>
          <w:sz w:val="28"/>
          <w:szCs w:val="28"/>
        </w:rPr>
        <w:t xml:space="preserve"> </w:t>
      </w:r>
      <w:r w:rsidRPr="00C22C75">
        <w:rPr>
          <w:rFonts w:ascii="Times New Roman" w:hAnsi="Times New Roman" w:cs="Times New Roman"/>
          <w:sz w:val="28"/>
          <w:szCs w:val="28"/>
        </w:rPr>
        <w:t>в</w:t>
      </w:r>
      <w:r w:rsidR="00195106">
        <w:rPr>
          <w:rFonts w:ascii="Times New Roman" w:hAnsi="Times New Roman" w:cs="Times New Roman"/>
          <w:sz w:val="28"/>
          <w:szCs w:val="28"/>
        </w:rPr>
        <w:t xml:space="preserve"> </w:t>
      </w:r>
      <w:r w:rsidRPr="00C22C75">
        <w:rPr>
          <w:rFonts w:ascii="Times New Roman" w:hAnsi="Times New Roman" w:cs="Times New Roman"/>
          <w:sz w:val="28"/>
          <w:szCs w:val="28"/>
        </w:rPr>
        <w:t>указанных документах, соответственно</w:t>
      </w:r>
      <w:r w:rsidR="00195106">
        <w:rPr>
          <w:rFonts w:ascii="Times New Roman" w:hAnsi="Times New Roman" w:cs="Times New Roman"/>
          <w:sz w:val="28"/>
          <w:szCs w:val="28"/>
        </w:rPr>
        <w:t xml:space="preserve"> </w:t>
      </w:r>
      <w:r w:rsidRPr="00C22C75">
        <w:rPr>
          <w:rFonts w:ascii="Times New Roman" w:hAnsi="Times New Roman" w:cs="Times New Roman"/>
          <w:sz w:val="28"/>
          <w:szCs w:val="28"/>
        </w:rPr>
        <w:t>в</w:t>
      </w:r>
      <w:r w:rsidR="00195106">
        <w:rPr>
          <w:rFonts w:ascii="Times New Roman" w:hAnsi="Times New Roman" w:cs="Times New Roman"/>
          <w:sz w:val="28"/>
          <w:szCs w:val="28"/>
        </w:rPr>
        <w:t xml:space="preserve"> </w:t>
      </w:r>
      <w:r w:rsidRPr="00C22C75">
        <w:rPr>
          <w:rFonts w:ascii="Times New Roman" w:hAnsi="Times New Roman" w:cs="Times New Roman"/>
          <w:sz w:val="28"/>
          <w:szCs w:val="28"/>
        </w:rPr>
        <w:t>пункте</w:t>
      </w:r>
      <w:r w:rsidR="00195106">
        <w:rPr>
          <w:rFonts w:ascii="Times New Roman" w:hAnsi="Times New Roman" w:cs="Times New Roman"/>
          <w:sz w:val="28"/>
          <w:szCs w:val="28"/>
        </w:rPr>
        <w:t xml:space="preserve"> </w:t>
      </w:r>
      <w:r w:rsidRPr="00C22C75">
        <w:rPr>
          <w:rFonts w:ascii="Times New Roman" w:hAnsi="Times New Roman" w:cs="Times New Roman"/>
          <w:sz w:val="28"/>
          <w:szCs w:val="28"/>
        </w:rPr>
        <w:t>5</w:t>
      </w:r>
      <w:r w:rsidR="00195106">
        <w:rPr>
          <w:rFonts w:ascii="Times New Roman" w:hAnsi="Times New Roman" w:cs="Times New Roman"/>
          <w:sz w:val="28"/>
          <w:szCs w:val="28"/>
        </w:rPr>
        <w:t xml:space="preserve"> </w:t>
      </w:r>
      <w:r w:rsidRPr="00C22C75">
        <w:rPr>
          <w:rFonts w:ascii="Times New Roman" w:hAnsi="Times New Roman" w:cs="Times New Roman"/>
          <w:sz w:val="28"/>
          <w:szCs w:val="28"/>
        </w:rPr>
        <w:t>Правил регистрации</w:t>
      </w:r>
      <w:r w:rsidR="00195106">
        <w:rPr>
          <w:rFonts w:ascii="Times New Roman" w:hAnsi="Times New Roman" w:cs="Times New Roman"/>
          <w:sz w:val="28"/>
          <w:szCs w:val="28"/>
        </w:rPr>
        <w:t xml:space="preserve"> </w:t>
      </w:r>
      <w:r w:rsidRPr="00C22C75">
        <w:rPr>
          <w:rFonts w:ascii="Times New Roman" w:hAnsi="Times New Roman" w:cs="Times New Roman"/>
          <w:sz w:val="28"/>
          <w:szCs w:val="28"/>
        </w:rPr>
        <w:t>опасных производственных объектов в государственном реестре.</w:t>
      </w:r>
      <w:r>
        <w:rPr>
          <w:rFonts w:ascii="Times New Roman" w:hAnsi="Times New Roman" w:cs="Times New Roman"/>
          <w:sz w:val="28"/>
          <w:szCs w:val="28"/>
        </w:rPr>
        <w:t xml:space="preserve"> </w:t>
      </w:r>
      <w:r w:rsidRPr="00C22C75">
        <w:rPr>
          <w:rFonts w:ascii="Times New Roman" w:hAnsi="Times New Roman" w:cs="Times New Roman"/>
          <w:sz w:val="28"/>
          <w:szCs w:val="28"/>
        </w:rPr>
        <w:t>П. 26 Требований к регистрации объектов в государственном реестре опасных производственных объектов и ведению государственного реестра опасных производственных объектов (приказ Ростехнадзора № 495): при внесении в государственный реестр изменений в сведения об опасном производственном объекте и/или эксплуатирующей организации (его собственнике) и/или сведений, указанных эксплуатирующей организацией в заявлении о регистрации опасного производственного объекта в государственном реестре, эксплуатирующая организация представляет в регистрирующий орган заявление о внесении изменений с приложением документов, подтверждающих наличие оснований для внесения изменений (далее - заявление о внесении изменений), в течение 10 (десяти) рабочих дней со дня наступления указанных изменений.</w:t>
      </w:r>
    </w:p>
    <w:p w:rsidR="000F5B67" w:rsidRPr="000F5B67" w:rsidRDefault="00674B1A" w:rsidP="00674B1A">
      <w:pPr>
        <w:pStyle w:val="a4"/>
        <w:numPr>
          <w:ilvl w:val="0"/>
          <w:numId w:val="12"/>
        </w:numPr>
        <w:spacing w:after="0" w:line="360" w:lineRule="auto"/>
        <w:jc w:val="both"/>
        <w:rPr>
          <w:rFonts w:ascii="Times New Roman" w:hAnsi="Times New Roman" w:cs="Times New Roman"/>
          <w:sz w:val="28"/>
          <w:szCs w:val="28"/>
        </w:rPr>
      </w:pPr>
      <w:r w:rsidRPr="00674B1A">
        <w:rPr>
          <w:rFonts w:ascii="Times New Roman" w:hAnsi="Times New Roman" w:cs="Times New Roman"/>
          <w:sz w:val="28"/>
          <w:szCs w:val="28"/>
        </w:rPr>
        <w:t xml:space="preserve">Предмет спора - </w:t>
      </w:r>
      <w:r w:rsidR="000F5B67" w:rsidRPr="000F5B67">
        <w:rPr>
          <w:rFonts w:ascii="Times New Roman" w:hAnsi="Times New Roman" w:cs="Times New Roman"/>
          <w:sz w:val="28"/>
          <w:szCs w:val="28"/>
        </w:rPr>
        <w:t>Привлечение к административной ответственности организации</w:t>
      </w:r>
      <w:r w:rsidR="000F5B67">
        <w:rPr>
          <w:rFonts w:ascii="Times New Roman" w:hAnsi="Times New Roman" w:cs="Times New Roman"/>
          <w:sz w:val="28"/>
          <w:szCs w:val="28"/>
        </w:rPr>
        <w:t>-банкрота</w:t>
      </w:r>
    </w:p>
    <w:p w:rsidR="000F5B67" w:rsidRPr="000F5B67" w:rsidRDefault="000F5B67" w:rsidP="000F5B67">
      <w:pPr>
        <w:spacing w:after="0" w:line="360" w:lineRule="auto"/>
        <w:ind w:firstLine="680"/>
        <w:jc w:val="both"/>
        <w:rPr>
          <w:rFonts w:ascii="Times New Roman" w:hAnsi="Times New Roman" w:cs="Times New Roman"/>
          <w:sz w:val="28"/>
          <w:szCs w:val="28"/>
        </w:rPr>
      </w:pPr>
      <w:r w:rsidRPr="000F5B67">
        <w:rPr>
          <w:rFonts w:ascii="Times New Roman" w:hAnsi="Times New Roman" w:cs="Times New Roman"/>
          <w:sz w:val="28"/>
          <w:szCs w:val="28"/>
        </w:rPr>
        <w:t xml:space="preserve">Обоснование позиции Управления: </w:t>
      </w:r>
      <w:r>
        <w:rPr>
          <w:rFonts w:ascii="Times New Roman" w:hAnsi="Times New Roman" w:cs="Times New Roman"/>
          <w:sz w:val="28"/>
          <w:szCs w:val="28"/>
        </w:rPr>
        <w:t xml:space="preserve">в связи с </w:t>
      </w:r>
      <w:r w:rsidRPr="000F5B67">
        <w:rPr>
          <w:rFonts w:ascii="Times New Roman" w:hAnsi="Times New Roman" w:cs="Times New Roman"/>
          <w:sz w:val="28"/>
          <w:szCs w:val="28"/>
        </w:rPr>
        <w:t>направление</w:t>
      </w:r>
      <w:r>
        <w:rPr>
          <w:rFonts w:ascii="Times New Roman" w:hAnsi="Times New Roman" w:cs="Times New Roman"/>
          <w:sz w:val="28"/>
          <w:szCs w:val="28"/>
        </w:rPr>
        <w:t>м</w:t>
      </w:r>
      <w:r w:rsidRPr="000F5B67">
        <w:rPr>
          <w:rFonts w:ascii="Times New Roman" w:hAnsi="Times New Roman" w:cs="Times New Roman"/>
          <w:sz w:val="28"/>
          <w:szCs w:val="28"/>
        </w:rPr>
        <w:t xml:space="preserve"> уведомлений по адресу юридического лица</w:t>
      </w:r>
      <w:r>
        <w:rPr>
          <w:rFonts w:ascii="Times New Roman" w:hAnsi="Times New Roman" w:cs="Times New Roman"/>
          <w:sz w:val="28"/>
          <w:szCs w:val="28"/>
        </w:rPr>
        <w:t>,</w:t>
      </w:r>
      <w:r w:rsidRPr="000F5B67">
        <w:rPr>
          <w:rFonts w:ascii="Times New Roman" w:hAnsi="Times New Roman" w:cs="Times New Roman"/>
          <w:sz w:val="28"/>
          <w:szCs w:val="28"/>
        </w:rPr>
        <w:t xml:space="preserve"> а не в адрес конкурсного управляющего</w:t>
      </w:r>
      <w:r>
        <w:rPr>
          <w:rFonts w:ascii="Times New Roman" w:hAnsi="Times New Roman" w:cs="Times New Roman"/>
          <w:sz w:val="28"/>
          <w:szCs w:val="28"/>
        </w:rPr>
        <w:t xml:space="preserve">, </w:t>
      </w:r>
      <w:r w:rsidRPr="000F5B67">
        <w:rPr>
          <w:rFonts w:ascii="Times New Roman" w:hAnsi="Times New Roman" w:cs="Times New Roman"/>
          <w:sz w:val="28"/>
          <w:szCs w:val="28"/>
        </w:rPr>
        <w:t xml:space="preserve">адрес направления юридическому лицу уведомлений о времени и месте составления административного правонарушении и акта проверки направлен верно, в соответствии с выпиской из ЕГРЮЛ. </w:t>
      </w:r>
      <w:r>
        <w:rPr>
          <w:rFonts w:ascii="Times New Roman" w:hAnsi="Times New Roman" w:cs="Times New Roman"/>
          <w:sz w:val="28"/>
          <w:szCs w:val="28"/>
        </w:rPr>
        <w:t>Юридическое лицо</w:t>
      </w:r>
      <w:r w:rsidRPr="000F5B67">
        <w:rPr>
          <w:rFonts w:ascii="Times New Roman" w:hAnsi="Times New Roman" w:cs="Times New Roman"/>
          <w:sz w:val="28"/>
          <w:szCs w:val="28"/>
        </w:rPr>
        <w:t xml:space="preserve"> подлежит административной ответственности</w:t>
      </w:r>
      <w:r>
        <w:rPr>
          <w:rFonts w:ascii="Times New Roman" w:hAnsi="Times New Roman" w:cs="Times New Roman"/>
          <w:sz w:val="28"/>
          <w:szCs w:val="28"/>
        </w:rPr>
        <w:t>,</w:t>
      </w:r>
      <w:r w:rsidRPr="000F5B67">
        <w:rPr>
          <w:rFonts w:ascii="Times New Roman" w:hAnsi="Times New Roman" w:cs="Times New Roman"/>
          <w:sz w:val="28"/>
          <w:szCs w:val="28"/>
        </w:rPr>
        <w:t xml:space="preserve"> так как на момент привлечения к административной ответственности деятельность свою не прекратило и находилось в </w:t>
      </w:r>
      <w:r>
        <w:rPr>
          <w:rFonts w:ascii="Times New Roman" w:hAnsi="Times New Roman" w:cs="Times New Roman"/>
          <w:sz w:val="28"/>
          <w:szCs w:val="28"/>
        </w:rPr>
        <w:t>стадии</w:t>
      </w:r>
      <w:r w:rsidRPr="000F5B67">
        <w:rPr>
          <w:rFonts w:ascii="Times New Roman" w:hAnsi="Times New Roman" w:cs="Times New Roman"/>
          <w:sz w:val="28"/>
          <w:szCs w:val="28"/>
        </w:rPr>
        <w:t xml:space="preserve"> ликвидации, что в свою очередь не освобождает юридическое лицо от административной ответственности.</w:t>
      </w:r>
    </w:p>
    <w:p w:rsidR="000F5B67" w:rsidRPr="000F5B67" w:rsidRDefault="000F5B67" w:rsidP="000F5B67">
      <w:pPr>
        <w:spacing w:after="0" w:line="360" w:lineRule="auto"/>
        <w:ind w:firstLine="680"/>
        <w:jc w:val="both"/>
        <w:rPr>
          <w:rFonts w:ascii="Times New Roman" w:hAnsi="Times New Roman" w:cs="Times New Roman"/>
          <w:sz w:val="28"/>
          <w:szCs w:val="28"/>
        </w:rPr>
      </w:pPr>
      <w:r w:rsidRPr="000F5B67">
        <w:rPr>
          <w:rFonts w:ascii="Times New Roman" w:hAnsi="Times New Roman" w:cs="Times New Roman"/>
          <w:sz w:val="28"/>
          <w:szCs w:val="28"/>
        </w:rPr>
        <w:t xml:space="preserve">Позиция, принятая судом: </w:t>
      </w:r>
      <w:r w:rsidR="007F2853" w:rsidRPr="000F5B67">
        <w:rPr>
          <w:rFonts w:ascii="Times New Roman" w:hAnsi="Times New Roman" w:cs="Times New Roman"/>
          <w:sz w:val="28"/>
          <w:szCs w:val="28"/>
        </w:rPr>
        <w:t>в</w:t>
      </w:r>
      <w:r w:rsidRPr="000F5B67">
        <w:rPr>
          <w:rFonts w:ascii="Times New Roman" w:hAnsi="Times New Roman" w:cs="Times New Roman"/>
          <w:sz w:val="28"/>
          <w:szCs w:val="28"/>
        </w:rPr>
        <w:t xml:space="preserve"> силу п. 1 ст. 129 ФЗ от 26.10.2002 № 27-ФЗ «О несостоятельности (банкротстве) с даты утверждения конкурсного управляющего до даты прекращения производства по делу или отстранения конкурсного управляющего он осуществляет полномочия руководителя должника, в пределах и </w:t>
      </w:r>
      <w:r w:rsidR="007F2853" w:rsidRPr="000F5B67">
        <w:rPr>
          <w:rFonts w:ascii="Times New Roman" w:hAnsi="Times New Roman" w:cs="Times New Roman"/>
          <w:sz w:val="28"/>
          <w:szCs w:val="28"/>
        </w:rPr>
        <w:t>условиях,</w:t>
      </w:r>
      <w:r w:rsidRPr="000F5B67">
        <w:rPr>
          <w:rFonts w:ascii="Times New Roman" w:hAnsi="Times New Roman" w:cs="Times New Roman"/>
          <w:sz w:val="28"/>
          <w:szCs w:val="28"/>
        </w:rPr>
        <w:t xml:space="preserve"> установленных настоящим законом. В соответствии с чч.1 и 3 ст. 25.15 КоАП РФ извещаются и вызываются в суд заказным письмом с уведомлением о вручении участники производства по делу. Место нахождения юридического лица определяется на основании выписки из ЕГРЮЛ. По данному адресу </w:t>
      </w:r>
      <w:r>
        <w:rPr>
          <w:rFonts w:ascii="Times New Roman" w:hAnsi="Times New Roman" w:cs="Times New Roman"/>
          <w:sz w:val="28"/>
          <w:szCs w:val="28"/>
        </w:rPr>
        <w:t>работниками</w:t>
      </w:r>
      <w:r w:rsidRPr="000F5B67">
        <w:rPr>
          <w:rFonts w:ascii="Times New Roman" w:hAnsi="Times New Roman" w:cs="Times New Roman"/>
          <w:sz w:val="28"/>
          <w:szCs w:val="28"/>
        </w:rPr>
        <w:t xml:space="preserve"> Управления и были отправлены все уведомления. Таким образом</w:t>
      </w:r>
      <w:r>
        <w:rPr>
          <w:rFonts w:ascii="Times New Roman" w:hAnsi="Times New Roman" w:cs="Times New Roman"/>
          <w:sz w:val="28"/>
          <w:szCs w:val="28"/>
        </w:rPr>
        <w:t>,</w:t>
      </w:r>
      <w:r w:rsidRPr="000F5B67">
        <w:rPr>
          <w:rFonts w:ascii="Times New Roman" w:hAnsi="Times New Roman" w:cs="Times New Roman"/>
          <w:sz w:val="28"/>
          <w:szCs w:val="28"/>
        </w:rPr>
        <w:t xml:space="preserve"> суд отклонил довод конкурсного управляющего о </w:t>
      </w:r>
      <w:proofErr w:type="spellStart"/>
      <w:r w:rsidRPr="000F5B67">
        <w:rPr>
          <w:rFonts w:ascii="Times New Roman" w:hAnsi="Times New Roman" w:cs="Times New Roman"/>
          <w:sz w:val="28"/>
          <w:szCs w:val="28"/>
        </w:rPr>
        <w:t>неуведомлении</w:t>
      </w:r>
      <w:proofErr w:type="spellEnd"/>
      <w:r w:rsidRPr="000F5B67">
        <w:rPr>
          <w:rFonts w:ascii="Times New Roman" w:hAnsi="Times New Roman" w:cs="Times New Roman"/>
          <w:sz w:val="28"/>
          <w:szCs w:val="28"/>
        </w:rPr>
        <w:t xml:space="preserve"> его как законного представителя о времени и месте составления протокола, и рассмотрении производства по делу об административном правонарушении.</w:t>
      </w:r>
    </w:p>
    <w:p w:rsidR="000F5B67" w:rsidRPr="000F5B67" w:rsidRDefault="000F5B67" w:rsidP="000F5B67">
      <w:pPr>
        <w:spacing w:after="0" w:line="360" w:lineRule="auto"/>
        <w:ind w:firstLine="680"/>
        <w:jc w:val="both"/>
        <w:rPr>
          <w:rFonts w:ascii="Times New Roman" w:hAnsi="Times New Roman" w:cs="Times New Roman"/>
          <w:sz w:val="28"/>
          <w:szCs w:val="28"/>
        </w:rPr>
      </w:pPr>
      <w:r w:rsidRPr="000F5B67">
        <w:rPr>
          <w:rFonts w:ascii="Times New Roman" w:hAnsi="Times New Roman" w:cs="Times New Roman"/>
          <w:sz w:val="28"/>
          <w:szCs w:val="28"/>
        </w:rPr>
        <w:t>Примечание: Мировой суд с/у № 61 район</w:t>
      </w:r>
      <w:r>
        <w:rPr>
          <w:rFonts w:ascii="Times New Roman" w:hAnsi="Times New Roman" w:cs="Times New Roman"/>
          <w:sz w:val="28"/>
          <w:szCs w:val="28"/>
        </w:rPr>
        <w:t>а Ясенево г. Москвы, дело № </w:t>
      </w:r>
      <w:r w:rsidRPr="000F5B67">
        <w:rPr>
          <w:rFonts w:ascii="Times New Roman" w:hAnsi="Times New Roman" w:cs="Times New Roman"/>
          <w:sz w:val="28"/>
          <w:szCs w:val="28"/>
        </w:rPr>
        <w:t xml:space="preserve">50193/2017 </w:t>
      </w:r>
    </w:p>
    <w:p w:rsidR="000F5B67" w:rsidRPr="000F5B67" w:rsidRDefault="000F5B67" w:rsidP="002B73E3">
      <w:pPr>
        <w:pStyle w:val="a4"/>
        <w:numPr>
          <w:ilvl w:val="0"/>
          <w:numId w:val="12"/>
        </w:numPr>
        <w:spacing w:after="0" w:line="360" w:lineRule="auto"/>
        <w:jc w:val="both"/>
        <w:rPr>
          <w:rFonts w:ascii="Times New Roman" w:hAnsi="Times New Roman" w:cs="Times New Roman"/>
          <w:sz w:val="28"/>
          <w:szCs w:val="28"/>
        </w:rPr>
      </w:pPr>
      <w:r w:rsidRPr="000F5B67">
        <w:rPr>
          <w:rFonts w:ascii="Times New Roman" w:hAnsi="Times New Roman" w:cs="Times New Roman"/>
          <w:sz w:val="28"/>
          <w:szCs w:val="28"/>
        </w:rPr>
        <w:t>Предмет спора - о порядке прекращения или ограничения подачи электрической энергии и газа</w:t>
      </w:r>
    </w:p>
    <w:p w:rsidR="000F5B67" w:rsidRPr="000F5B67" w:rsidRDefault="000F5B67" w:rsidP="000F5B67">
      <w:pPr>
        <w:spacing w:after="0" w:line="360" w:lineRule="auto"/>
        <w:ind w:firstLine="680"/>
        <w:jc w:val="both"/>
        <w:rPr>
          <w:rFonts w:ascii="Times New Roman" w:hAnsi="Times New Roman" w:cs="Times New Roman"/>
          <w:sz w:val="28"/>
          <w:szCs w:val="28"/>
        </w:rPr>
      </w:pPr>
      <w:r w:rsidRPr="000F5B67">
        <w:rPr>
          <w:rFonts w:ascii="Times New Roman" w:hAnsi="Times New Roman" w:cs="Times New Roman"/>
          <w:sz w:val="28"/>
          <w:szCs w:val="28"/>
        </w:rPr>
        <w:t>Обоснование позиции Управления: судебное постановление законно, событие вменённого административного правонарушения, как и признаки состава административного правонарушения, установлено.</w:t>
      </w:r>
    </w:p>
    <w:p w:rsidR="000F5B67" w:rsidRPr="000F5B67" w:rsidRDefault="000F5B67" w:rsidP="000F5B67">
      <w:pPr>
        <w:spacing w:after="0" w:line="360" w:lineRule="auto"/>
        <w:ind w:firstLine="680"/>
        <w:jc w:val="both"/>
        <w:rPr>
          <w:rFonts w:ascii="Times New Roman" w:hAnsi="Times New Roman" w:cs="Times New Roman"/>
          <w:sz w:val="28"/>
          <w:szCs w:val="28"/>
        </w:rPr>
      </w:pPr>
      <w:r w:rsidRPr="000F5B67">
        <w:rPr>
          <w:rFonts w:ascii="Times New Roman" w:hAnsi="Times New Roman" w:cs="Times New Roman"/>
          <w:sz w:val="28"/>
          <w:szCs w:val="28"/>
        </w:rPr>
        <w:t xml:space="preserve">Позиция </w:t>
      </w:r>
      <w:r>
        <w:rPr>
          <w:rFonts w:ascii="Times New Roman" w:hAnsi="Times New Roman" w:cs="Times New Roman"/>
          <w:sz w:val="28"/>
          <w:szCs w:val="28"/>
        </w:rPr>
        <w:t>истца:</w:t>
      </w:r>
      <w:r w:rsidRPr="000F5B67">
        <w:rPr>
          <w:rFonts w:ascii="Times New Roman" w:hAnsi="Times New Roman" w:cs="Times New Roman"/>
          <w:sz w:val="28"/>
          <w:szCs w:val="28"/>
        </w:rPr>
        <w:t xml:space="preserve"> </w:t>
      </w:r>
      <w:r>
        <w:rPr>
          <w:rFonts w:ascii="Times New Roman" w:hAnsi="Times New Roman" w:cs="Times New Roman"/>
          <w:sz w:val="28"/>
          <w:szCs w:val="28"/>
        </w:rPr>
        <w:t>с</w:t>
      </w:r>
      <w:r w:rsidRPr="000F5B67">
        <w:rPr>
          <w:rFonts w:ascii="Times New Roman" w:hAnsi="Times New Roman" w:cs="Times New Roman"/>
          <w:sz w:val="28"/>
          <w:szCs w:val="28"/>
        </w:rPr>
        <w:t xml:space="preserve">удом </w:t>
      </w:r>
      <w:r>
        <w:rPr>
          <w:rFonts w:ascii="Times New Roman" w:hAnsi="Times New Roman" w:cs="Times New Roman"/>
          <w:sz w:val="28"/>
          <w:szCs w:val="28"/>
        </w:rPr>
        <w:t xml:space="preserve">первой инстанции </w:t>
      </w:r>
      <w:r w:rsidRPr="000F5B67">
        <w:rPr>
          <w:rFonts w:ascii="Times New Roman" w:hAnsi="Times New Roman" w:cs="Times New Roman"/>
          <w:sz w:val="28"/>
          <w:szCs w:val="28"/>
        </w:rPr>
        <w:t>неверно истолковано постановление правительства от 05.01.1998 № 1 о порядке прекращения или ограничения подачи электрической энергии и газа»; в адрес потребителя не поступало уведомление об ограничении поставки газа; у потребителя отсутствовала возможность введения самоограничения.</w:t>
      </w:r>
    </w:p>
    <w:p w:rsidR="000F5B67" w:rsidRPr="000F5B67" w:rsidRDefault="000F5B67" w:rsidP="000F5B67">
      <w:pPr>
        <w:spacing w:after="0" w:line="360" w:lineRule="auto"/>
        <w:ind w:firstLine="680"/>
        <w:jc w:val="both"/>
        <w:rPr>
          <w:rFonts w:ascii="Times New Roman" w:hAnsi="Times New Roman" w:cs="Times New Roman"/>
          <w:sz w:val="28"/>
          <w:szCs w:val="28"/>
        </w:rPr>
      </w:pPr>
      <w:r w:rsidRPr="000F5B67">
        <w:rPr>
          <w:rFonts w:ascii="Times New Roman" w:hAnsi="Times New Roman" w:cs="Times New Roman"/>
          <w:sz w:val="28"/>
          <w:szCs w:val="28"/>
        </w:rPr>
        <w:t xml:space="preserve">Позиция, принятая судом: постановление Правительства </w:t>
      </w:r>
      <w:r>
        <w:rPr>
          <w:rFonts w:ascii="Times New Roman" w:hAnsi="Times New Roman" w:cs="Times New Roman"/>
          <w:sz w:val="28"/>
          <w:szCs w:val="28"/>
        </w:rPr>
        <w:t xml:space="preserve">РФ </w:t>
      </w:r>
      <w:r w:rsidRPr="000F5B67">
        <w:rPr>
          <w:rFonts w:ascii="Times New Roman" w:hAnsi="Times New Roman" w:cs="Times New Roman"/>
          <w:sz w:val="28"/>
          <w:szCs w:val="28"/>
        </w:rPr>
        <w:t xml:space="preserve">от 05.01.1998 № 1 </w:t>
      </w:r>
      <w:r>
        <w:rPr>
          <w:rFonts w:ascii="Times New Roman" w:hAnsi="Times New Roman" w:cs="Times New Roman"/>
          <w:sz w:val="28"/>
          <w:szCs w:val="28"/>
        </w:rPr>
        <w:t>«О</w:t>
      </w:r>
      <w:r w:rsidRPr="000F5B67">
        <w:rPr>
          <w:rFonts w:ascii="Times New Roman" w:hAnsi="Times New Roman" w:cs="Times New Roman"/>
          <w:sz w:val="28"/>
          <w:szCs w:val="28"/>
        </w:rPr>
        <w:t xml:space="preserve"> порядке прекращения или ограничения подачи электрической энергии и газа» признано утратившим силу Постановлением Правительства РФ № 1245 от 25.11.2016 «О порядке ограничения подачи (поставки) и отбора газа; уведомление направлялось, довод потребителем не обоснован; потребителем не доказана документально невозможность введения в отношении себя режима самоограничения режима потребления газа.</w:t>
      </w:r>
    </w:p>
    <w:p w:rsidR="000F5B67" w:rsidRPr="000F5B67" w:rsidRDefault="000F5B67" w:rsidP="000F5B67">
      <w:pPr>
        <w:spacing w:after="0" w:line="360" w:lineRule="auto"/>
        <w:ind w:firstLine="680"/>
        <w:jc w:val="both"/>
        <w:rPr>
          <w:rFonts w:ascii="Times New Roman" w:hAnsi="Times New Roman" w:cs="Times New Roman"/>
          <w:sz w:val="28"/>
          <w:szCs w:val="28"/>
        </w:rPr>
      </w:pPr>
      <w:r w:rsidRPr="000F5B67">
        <w:rPr>
          <w:rFonts w:ascii="Times New Roman" w:hAnsi="Times New Roman" w:cs="Times New Roman"/>
          <w:sz w:val="28"/>
          <w:szCs w:val="28"/>
        </w:rPr>
        <w:t xml:space="preserve">Примечание: 1, 2 инстанции. № 12-130/2017 </w:t>
      </w:r>
    </w:p>
    <w:p w:rsidR="000F5B67" w:rsidRPr="000F5B67" w:rsidRDefault="000F5B67" w:rsidP="002B73E3">
      <w:pPr>
        <w:pStyle w:val="a4"/>
        <w:numPr>
          <w:ilvl w:val="0"/>
          <w:numId w:val="12"/>
        </w:numPr>
        <w:spacing w:after="0" w:line="360" w:lineRule="auto"/>
        <w:jc w:val="both"/>
        <w:rPr>
          <w:rFonts w:ascii="Times New Roman" w:hAnsi="Times New Roman" w:cs="Times New Roman"/>
          <w:sz w:val="28"/>
          <w:szCs w:val="28"/>
        </w:rPr>
      </w:pPr>
      <w:r w:rsidRPr="000F5B67">
        <w:rPr>
          <w:rFonts w:ascii="Times New Roman" w:hAnsi="Times New Roman" w:cs="Times New Roman"/>
          <w:sz w:val="28"/>
          <w:szCs w:val="28"/>
        </w:rPr>
        <w:t>Предмет спора - Об установлении класса опасности по проектным решениям</w:t>
      </w:r>
    </w:p>
    <w:p w:rsidR="000F5B67" w:rsidRPr="000F5B67" w:rsidRDefault="000F5B67" w:rsidP="000F5B67">
      <w:pPr>
        <w:spacing w:after="0" w:line="360" w:lineRule="auto"/>
        <w:ind w:firstLine="680"/>
        <w:jc w:val="both"/>
        <w:rPr>
          <w:rFonts w:ascii="Times New Roman" w:hAnsi="Times New Roman" w:cs="Times New Roman"/>
          <w:sz w:val="28"/>
          <w:szCs w:val="28"/>
        </w:rPr>
      </w:pPr>
      <w:r w:rsidRPr="000F5B67">
        <w:rPr>
          <w:rFonts w:ascii="Times New Roman" w:hAnsi="Times New Roman" w:cs="Times New Roman"/>
          <w:sz w:val="28"/>
          <w:szCs w:val="28"/>
        </w:rPr>
        <w:t xml:space="preserve">Обоснование позиции Управления: класс опасности ОПО устанавливается из количества опасного вещества которые одновременно находятся или могут находиться на ОПО, в соответствии с таблицами 1 и 2 приложения 2 </w:t>
      </w:r>
      <w:r>
        <w:rPr>
          <w:rFonts w:ascii="Times New Roman" w:hAnsi="Times New Roman" w:cs="Times New Roman"/>
          <w:sz w:val="28"/>
          <w:szCs w:val="28"/>
        </w:rPr>
        <w:t>к Закону 116-ФЗ</w:t>
      </w:r>
      <w:r w:rsidRPr="000F5B67">
        <w:rPr>
          <w:rFonts w:ascii="Times New Roman" w:hAnsi="Times New Roman" w:cs="Times New Roman"/>
          <w:sz w:val="28"/>
          <w:szCs w:val="28"/>
        </w:rPr>
        <w:t>, в связи с чем у эксплуатирующей организации занижен класс опасности ОПО при регистрации в реестре ОПО</w:t>
      </w:r>
      <w:r>
        <w:rPr>
          <w:rFonts w:ascii="Times New Roman" w:hAnsi="Times New Roman" w:cs="Times New Roman"/>
          <w:sz w:val="28"/>
          <w:szCs w:val="28"/>
        </w:rPr>
        <w:t>,</w:t>
      </w:r>
      <w:r w:rsidRPr="000F5B67">
        <w:rPr>
          <w:rFonts w:ascii="Times New Roman" w:hAnsi="Times New Roman" w:cs="Times New Roman"/>
          <w:sz w:val="28"/>
          <w:szCs w:val="28"/>
        </w:rPr>
        <w:t xml:space="preserve"> т.к. наполняемость участвующих в производственном процессе резервуаров составляет более 2 тыс. тонн, а довод Общества, что резервуары никогда не заполняются до общего количества более чем на 1, 5 тыс. тонн не может являться обоснованием.</w:t>
      </w:r>
    </w:p>
    <w:p w:rsidR="000F5B67" w:rsidRPr="000F5B67" w:rsidRDefault="000F5B67" w:rsidP="000F5B67">
      <w:pPr>
        <w:spacing w:after="0" w:line="360" w:lineRule="auto"/>
        <w:ind w:firstLine="680"/>
        <w:jc w:val="both"/>
        <w:rPr>
          <w:rFonts w:ascii="Times New Roman" w:hAnsi="Times New Roman" w:cs="Times New Roman"/>
          <w:sz w:val="28"/>
          <w:szCs w:val="28"/>
        </w:rPr>
      </w:pPr>
      <w:r w:rsidRPr="000F5B67">
        <w:rPr>
          <w:rFonts w:ascii="Times New Roman" w:hAnsi="Times New Roman" w:cs="Times New Roman"/>
          <w:sz w:val="28"/>
          <w:szCs w:val="28"/>
        </w:rPr>
        <w:t xml:space="preserve">Позиция, принятая судом: Апелляционной инстанцией, в полном объёме принята позиция Управления так как </w:t>
      </w:r>
      <w:r w:rsidR="00C601D8" w:rsidRPr="000F5B67">
        <w:rPr>
          <w:rFonts w:ascii="Times New Roman" w:hAnsi="Times New Roman" w:cs="Times New Roman"/>
          <w:sz w:val="28"/>
          <w:szCs w:val="28"/>
        </w:rPr>
        <w:t>расчёт</w:t>
      </w:r>
      <w:r w:rsidRPr="000F5B67">
        <w:rPr>
          <w:rFonts w:ascii="Times New Roman" w:hAnsi="Times New Roman" w:cs="Times New Roman"/>
          <w:sz w:val="28"/>
          <w:szCs w:val="28"/>
        </w:rPr>
        <w:t xml:space="preserve"> опасного вещества делается на основе объёма, который может находиться единовременно на ОПО.</w:t>
      </w:r>
    </w:p>
    <w:p w:rsidR="00401EB1" w:rsidRDefault="000F5B67" w:rsidP="0042526D">
      <w:pPr>
        <w:spacing w:after="0" w:line="360" w:lineRule="auto"/>
        <w:ind w:firstLine="680"/>
        <w:jc w:val="both"/>
        <w:rPr>
          <w:rFonts w:ascii="Times New Roman" w:hAnsi="Times New Roman" w:cs="Times New Roman"/>
          <w:sz w:val="28"/>
          <w:szCs w:val="28"/>
        </w:rPr>
      </w:pPr>
      <w:r w:rsidRPr="000F5B67">
        <w:rPr>
          <w:rFonts w:ascii="Times New Roman" w:hAnsi="Times New Roman" w:cs="Times New Roman"/>
          <w:sz w:val="28"/>
          <w:szCs w:val="28"/>
        </w:rPr>
        <w:t>Примечание: 1,2</w:t>
      </w:r>
      <w:r w:rsidR="009945E6">
        <w:rPr>
          <w:rFonts w:ascii="Times New Roman" w:hAnsi="Times New Roman" w:cs="Times New Roman"/>
          <w:sz w:val="28"/>
          <w:szCs w:val="28"/>
        </w:rPr>
        <w:t>, 3</w:t>
      </w:r>
      <w:r w:rsidRPr="000F5B67">
        <w:rPr>
          <w:rFonts w:ascii="Times New Roman" w:hAnsi="Times New Roman" w:cs="Times New Roman"/>
          <w:sz w:val="28"/>
          <w:szCs w:val="28"/>
        </w:rPr>
        <w:t xml:space="preserve"> инстанция Дело № А75-607/2017</w:t>
      </w:r>
    </w:p>
    <w:p w:rsidR="00B1684E" w:rsidRPr="00B1684E" w:rsidRDefault="00B1684E" w:rsidP="00B1684E">
      <w:pPr>
        <w:numPr>
          <w:ilvl w:val="0"/>
          <w:numId w:val="8"/>
        </w:numPr>
        <w:spacing w:after="0" w:line="360" w:lineRule="auto"/>
        <w:jc w:val="both"/>
        <w:rPr>
          <w:rFonts w:ascii="Times New Roman" w:hAnsi="Times New Roman" w:cs="Times New Roman"/>
          <w:sz w:val="28"/>
          <w:szCs w:val="28"/>
        </w:rPr>
      </w:pPr>
      <w:r w:rsidRPr="00B1684E">
        <w:rPr>
          <w:rFonts w:ascii="Times New Roman" w:hAnsi="Times New Roman" w:cs="Times New Roman"/>
          <w:sz w:val="28"/>
          <w:szCs w:val="28"/>
        </w:rPr>
        <w:t>Тема: Необходимость проведения повторной экспертизы проектной документации при отступлении от требований проектной документации при строительстве.</w:t>
      </w:r>
    </w:p>
    <w:p w:rsidR="00B1684E" w:rsidRPr="00B1684E" w:rsidRDefault="00B1684E" w:rsidP="00B1684E">
      <w:pPr>
        <w:spacing w:after="0" w:line="360" w:lineRule="auto"/>
        <w:ind w:firstLine="680"/>
        <w:jc w:val="both"/>
        <w:rPr>
          <w:rFonts w:ascii="Times New Roman" w:hAnsi="Times New Roman" w:cs="Times New Roman"/>
          <w:sz w:val="28"/>
          <w:szCs w:val="28"/>
        </w:rPr>
      </w:pPr>
      <w:r w:rsidRPr="00B1684E">
        <w:rPr>
          <w:rFonts w:ascii="Times New Roman" w:hAnsi="Times New Roman" w:cs="Times New Roman"/>
          <w:sz w:val="28"/>
          <w:szCs w:val="28"/>
        </w:rPr>
        <w:t xml:space="preserve">Позиция Управления: Отклонение параметров объекта капитального строительства от проектной документации, необходимость которого выявилась в процессе строительства, реконструкции, капитального ремонта такого объекта, допускается только на основании вновь утвержденной застройщиком или заказчиком проектной документации после внесения в нее соответствующих изменений. </w:t>
      </w:r>
    </w:p>
    <w:p w:rsidR="00B1684E" w:rsidRPr="00B1684E" w:rsidRDefault="00B1684E" w:rsidP="00B1684E">
      <w:pPr>
        <w:spacing w:after="0" w:line="360" w:lineRule="auto"/>
        <w:ind w:firstLine="680"/>
        <w:jc w:val="both"/>
        <w:rPr>
          <w:rFonts w:ascii="Times New Roman" w:hAnsi="Times New Roman" w:cs="Times New Roman"/>
          <w:sz w:val="28"/>
          <w:szCs w:val="28"/>
        </w:rPr>
      </w:pPr>
      <w:r w:rsidRPr="00B1684E">
        <w:rPr>
          <w:rFonts w:ascii="Times New Roman" w:hAnsi="Times New Roman" w:cs="Times New Roman"/>
          <w:sz w:val="28"/>
          <w:szCs w:val="28"/>
        </w:rPr>
        <w:t>При внесении изменений в проектную документацию, получившую положительное заключение государственной экспертизы в части технических решений, влияющих на конструктивную надежность и безопасность объекта капитального строительства, проектная документация должна быть направлена повторно на государственную экспертизу.</w:t>
      </w:r>
    </w:p>
    <w:p w:rsidR="00B1684E" w:rsidRPr="00B1684E" w:rsidRDefault="00B1684E" w:rsidP="00B1684E">
      <w:pPr>
        <w:spacing w:after="0" w:line="360" w:lineRule="auto"/>
        <w:ind w:firstLine="680"/>
        <w:jc w:val="both"/>
        <w:rPr>
          <w:rFonts w:ascii="Times New Roman" w:hAnsi="Times New Roman" w:cs="Times New Roman"/>
          <w:sz w:val="28"/>
          <w:szCs w:val="28"/>
        </w:rPr>
      </w:pPr>
      <w:r w:rsidRPr="00B1684E">
        <w:rPr>
          <w:rFonts w:ascii="Times New Roman" w:hAnsi="Times New Roman" w:cs="Times New Roman"/>
          <w:sz w:val="28"/>
          <w:szCs w:val="28"/>
        </w:rPr>
        <w:t>Письма проектировщиков в соответствии с законодательством о градостроительной деятельности не может являться доказательством, подтверждающим конструктивную надёжность и безопасность Объекта капитального строительства.</w:t>
      </w:r>
    </w:p>
    <w:p w:rsidR="00B1684E" w:rsidRPr="00B1684E" w:rsidRDefault="00B1684E" w:rsidP="00B1684E">
      <w:pPr>
        <w:spacing w:after="0" w:line="360" w:lineRule="auto"/>
        <w:ind w:firstLine="680"/>
        <w:jc w:val="both"/>
        <w:rPr>
          <w:rFonts w:ascii="Times New Roman" w:hAnsi="Times New Roman" w:cs="Times New Roman"/>
          <w:sz w:val="28"/>
          <w:szCs w:val="28"/>
        </w:rPr>
      </w:pPr>
      <w:r w:rsidRPr="00B1684E">
        <w:rPr>
          <w:rFonts w:ascii="Times New Roman" w:hAnsi="Times New Roman" w:cs="Times New Roman"/>
          <w:sz w:val="28"/>
          <w:szCs w:val="28"/>
        </w:rPr>
        <w:t>Оценка влияния изменений, внесенных в проектную документацию на конструктивную надежность и безопасность объекта капитального строительства является компетенцией федерального органа исполнительной власти, уполномоченного на проведение государственной экспертизы проектной документации, а не заказчика совместно с проектировщиком.</w:t>
      </w:r>
    </w:p>
    <w:p w:rsidR="00B1684E" w:rsidRPr="00B1684E" w:rsidRDefault="00B1684E" w:rsidP="00B1684E">
      <w:pPr>
        <w:spacing w:after="0" w:line="360" w:lineRule="auto"/>
        <w:ind w:firstLine="680"/>
        <w:jc w:val="both"/>
        <w:rPr>
          <w:rFonts w:ascii="Times New Roman" w:hAnsi="Times New Roman" w:cs="Times New Roman"/>
          <w:sz w:val="28"/>
          <w:szCs w:val="28"/>
        </w:rPr>
      </w:pPr>
      <w:r w:rsidRPr="00B1684E">
        <w:rPr>
          <w:rFonts w:ascii="Times New Roman" w:hAnsi="Times New Roman" w:cs="Times New Roman"/>
          <w:sz w:val="28"/>
          <w:szCs w:val="28"/>
        </w:rPr>
        <w:t xml:space="preserve">Вывод </w:t>
      </w:r>
      <w:proofErr w:type="gramStart"/>
      <w:r w:rsidRPr="00B1684E">
        <w:rPr>
          <w:rFonts w:ascii="Times New Roman" w:hAnsi="Times New Roman" w:cs="Times New Roman"/>
          <w:sz w:val="28"/>
          <w:szCs w:val="28"/>
        </w:rPr>
        <w:t>суда:  В</w:t>
      </w:r>
      <w:proofErr w:type="gramEnd"/>
      <w:r w:rsidRPr="00B1684E">
        <w:rPr>
          <w:rFonts w:ascii="Times New Roman" w:hAnsi="Times New Roman" w:cs="Times New Roman"/>
          <w:sz w:val="28"/>
          <w:szCs w:val="28"/>
        </w:rPr>
        <w:t xml:space="preserve"> случае, если выполненные при строительстве объекта капитального строительства работы содержатся в приказе </w:t>
      </w:r>
      <w:proofErr w:type="spellStart"/>
      <w:r w:rsidRPr="00B1684E">
        <w:rPr>
          <w:rFonts w:ascii="Times New Roman" w:hAnsi="Times New Roman" w:cs="Times New Roman"/>
          <w:sz w:val="28"/>
          <w:szCs w:val="28"/>
        </w:rPr>
        <w:t>Минрегиона</w:t>
      </w:r>
      <w:proofErr w:type="spellEnd"/>
      <w:r w:rsidRPr="00B1684E">
        <w:rPr>
          <w:rFonts w:ascii="Times New Roman" w:hAnsi="Times New Roman" w:cs="Times New Roman"/>
          <w:sz w:val="28"/>
          <w:szCs w:val="28"/>
        </w:rPr>
        <w:t xml:space="preserve"> РФ от 30.12.2009 № 624, то данные работы оказывают влияние на безопасность объектов капитального строительства при этом проектная документация повторно направляется на государственную экспертизу при внесении изменений, в части  изменения технических решений, которые влияют на конструктивную надежность и безопасность объекта капитального строительства. </w:t>
      </w:r>
    </w:p>
    <w:p w:rsidR="00B1684E" w:rsidRPr="00B1684E" w:rsidRDefault="00B1684E" w:rsidP="00B1684E">
      <w:pPr>
        <w:spacing w:after="0" w:line="360" w:lineRule="auto"/>
        <w:ind w:firstLine="680"/>
        <w:jc w:val="both"/>
        <w:rPr>
          <w:rFonts w:ascii="Times New Roman" w:hAnsi="Times New Roman" w:cs="Times New Roman"/>
          <w:sz w:val="28"/>
          <w:szCs w:val="28"/>
        </w:rPr>
      </w:pPr>
      <w:r w:rsidRPr="00B1684E">
        <w:rPr>
          <w:rFonts w:ascii="Times New Roman" w:hAnsi="Times New Roman" w:cs="Times New Roman"/>
          <w:sz w:val="28"/>
          <w:szCs w:val="28"/>
        </w:rPr>
        <w:t>Дело № А70-1262/2017 (первая инстанция), А75-868/2017 (кассационная инстанция).</w:t>
      </w:r>
    </w:p>
    <w:p w:rsidR="00B1684E" w:rsidRPr="00B1684E" w:rsidRDefault="00B1684E" w:rsidP="00B1684E">
      <w:pPr>
        <w:spacing w:after="0" w:line="360" w:lineRule="auto"/>
        <w:ind w:firstLine="680"/>
        <w:jc w:val="both"/>
        <w:rPr>
          <w:rFonts w:ascii="Times New Roman" w:hAnsi="Times New Roman" w:cs="Times New Roman"/>
          <w:sz w:val="28"/>
          <w:szCs w:val="28"/>
        </w:rPr>
      </w:pPr>
    </w:p>
    <w:p w:rsidR="00B1684E" w:rsidRPr="00B1684E" w:rsidRDefault="00B1684E" w:rsidP="00B1684E">
      <w:pPr>
        <w:numPr>
          <w:ilvl w:val="0"/>
          <w:numId w:val="8"/>
        </w:numPr>
        <w:spacing w:after="0" w:line="360" w:lineRule="auto"/>
        <w:jc w:val="both"/>
        <w:rPr>
          <w:rFonts w:ascii="Times New Roman" w:hAnsi="Times New Roman" w:cs="Times New Roman"/>
          <w:sz w:val="28"/>
          <w:szCs w:val="28"/>
        </w:rPr>
      </w:pPr>
      <w:r w:rsidRPr="00B1684E">
        <w:rPr>
          <w:rFonts w:ascii="Times New Roman" w:hAnsi="Times New Roman" w:cs="Times New Roman"/>
          <w:sz w:val="28"/>
          <w:szCs w:val="28"/>
        </w:rPr>
        <w:t>Тема: Ненадлежащее осуществление строительного контроля при строительстве объектов капитального строительства образует объективную сторону административного правонарушения, ответственность за которое предусмотрена частью 1 статьи 9.4 КоАП РФ.</w:t>
      </w:r>
    </w:p>
    <w:p w:rsidR="00B1684E" w:rsidRPr="00B1684E" w:rsidRDefault="00B1684E" w:rsidP="00B1684E">
      <w:pPr>
        <w:spacing w:after="0" w:line="360" w:lineRule="auto"/>
        <w:ind w:firstLine="680"/>
        <w:jc w:val="both"/>
        <w:rPr>
          <w:rFonts w:ascii="Times New Roman" w:hAnsi="Times New Roman" w:cs="Times New Roman"/>
          <w:sz w:val="28"/>
          <w:szCs w:val="28"/>
        </w:rPr>
      </w:pPr>
      <w:r w:rsidRPr="00B1684E">
        <w:rPr>
          <w:rFonts w:ascii="Times New Roman" w:hAnsi="Times New Roman" w:cs="Times New Roman"/>
          <w:sz w:val="28"/>
          <w:szCs w:val="28"/>
        </w:rPr>
        <w:t>Позиция Управления: Согласно пункта 3 части 1 статьи 39 Технического регламента о безопасности зданий и сооружений обязательная оценка соответствия зданий и сооружений, а также связанных со зданиями и с сооружениями процессов проектирования (включая изыскания), строительства, монтажа, наладки и утилизации (сноса) осуществляется, в числе прочих, в форме строительного контроля.</w:t>
      </w:r>
    </w:p>
    <w:p w:rsidR="00B1684E" w:rsidRPr="00B1684E" w:rsidRDefault="00B1684E" w:rsidP="00B1684E">
      <w:pPr>
        <w:spacing w:after="0" w:line="360" w:lineRule="auto"/>
        <w:ind w:firstLine="680"/>
        <w:jc w:val="both"/>
        <w:rPr>
          <w:rFonts w:ascii="Times New Roman" w:hAnsi="Times New Roman" w:cs="Times New Roman"/>
          <w:sz w:val="28"/>
          <w:szCs w:val="28"/>
        </w:rPr>
      </w:pPr>
      <w:r w:rsidRPr="00B1684E">
        <w:rPr>
          <w:rFonts w:ascii="Times New Roman" w:hAnsi="Times New Roman" w:cs="Times New Roman"/>
          <w:sz w:val="28"/>
          <w:szCs w:val="28"/>
        </w:rPr>
        <w:t>Таким образом, отсутствие или ненадлежащее осуществление строительного контроля образует состав административного правонарушения по части 1 статьи 9.4 КоАП РФ.</w:t>
      </w:r>
    </w:p>
    <w:p w:rsidR="00B1684E" w:rsidRPr="00B1684E" w:rsidRDefault="00B1684E" w:rsidP="00B1684E">
      <w:pPr>
        <w:spacing w:after="0" w:line="360" w:lineRule="auto"/>
        <w:ind w:firstLine="680"/>
        <w:jc w:val="both"/>
        <w:rPr>
          <w:rFonts w:ascii="Times New Roman" w:hAnsi="Times New Roman" w:cs="Times New Roman"/>
          <w:sz w:val="28"/>
          <w:szCs w:val="28"/>
        </w:rPr>
      </w:pPr>
      <w:r w:rsidRPr="00B1684E">
        <w:rPr>
          <w:rFonts w:ascii="Times New Roman" w:hAnsi="Times New Roman" w:cs="Times New Roman"/>
          <w:sz w:val="28"/>
          <w:szCs w:val="28"/>
        </w:rPr>
        <w:t>Вывод суда: Объективной стороной правонарушения, предусмотренного частью 1 статьи 9.4 КоАП РФ, является нарушение требований проектной документации, технических регламентов, обязательных требований стандартов, строительных норм и правил, других нормативных документов в области строительства при строительстве, реконструкции, капитальном ремонте объектов капитального строительства, включая применение строительных материалов (изделий).</w:t>
      </w:r>
    </w:p>
    <w:p w:rsidR="00B1684E" w:rsidRPr="00B1684E" w:rsidRDefault="00B1684E" w:rsidP="00B1684E">
      <w:pPr>
        <w:spacing w:after="0" w:line="360" w:lineRule="auto"/>
        <w:ind w:firstLine="680"/>
        <w:jc w:val="both"/>
        <w:rPr>
          <w:rFonts w:ascii="Times New Roman" w:hAnsi="Times New Roman" w:cs="Times New Roman"/>
          <w:sz w:val="28"/>
          <w:szCs w:val="28"/>
        </w:rPr>
      </w:pPr>
      <w:r w:rsidRPr="00B1684E">
        <w:rPr>
          <w:rFonts w:ascii="Times New Roman" w:hAnsi="Times New Roman" w:cs="Times New Roman"/>
          <w:sz w:val="28"/>
          <w:szCs w:val="28"/>
        </w:rPr>
        <w:t>Согласно пункта 3 части 1 статьи 39 Технического регламента о безопасности зданий и сооружений обязательная оценка соответствия зданий и сооружений, а также связанных со зданиями и с сооружениями процессов проектирования (включая изыскания), строительства, монтажа, наладки и утилизации (сноса) осуществляется, в числе прочих, в форме строительного контроля.</w:t>
      </w:r>
    </w:p>
    <w:p w:rsidR="00B1684E" w:rsidRPr="00B1684E" w:rsidRDefault="00B1684E" w:rsidP="00B1684E">
      <w:pPr>
        <w:spacing w:after="0" w:line="360" w:lineRule="auto"/>
        <w:ind w:firstLine="680"/>
        <w:jc w:val="both"/>
        <w:rPr>
          <w:rFonts w:ascii="Times New Roman" w:hAnsi="Times New Roman" w:cs="Times New Roman"/>
          <w:sz w:val="28"/>
          <w:szCs w:val="28"/>
        </w:rPr>
      </w:pPr>
      <w:r w:rsidRPr="00B1684E">
        <w:rPr>
          <w:rFonts w:ascii="Times New Roman" w:hAnsi="Times New Roman" w:cs="Times New Roman"/>
          <w:sz w:val="28"/>
          <w:szCs w:val="28"/>
        </w:rPr>
        <w:t>Таким образом, отсутствие или ненадлежащее осуществление строительного контроля образует состав административного правонарушения по части 1 статьи 9.4 КоАП РФ.</w:t>
      </w:r>
    </w:p>
    <w:p w:rsidR="00B1684E" w:rsidRPr="00B1684E" w:rsidRDefault="00B1684E" w:rsidP="00B1684E">
      <w:pPr>
        <w:spacing w:after="0" w:line="360" w:lineRule="auto"/>
        <w:ind w:firstLine="680"/>
        <w:jc w:val="both"/>
        <w:rPr>
          <w:rFonts w:ascii="Times New Roman" w:hAnsi="Times New Roman" w:cs="Times New Roman"/>
          <w:sz w:val="28"/>
          <w:szCs w:val="28"/>
        </w:rPr>
      </w:pPr>
      <w:r w:rsidRPr="00B1684E">
        <w:rPr>
          <w:rFonts w:ascii="Times New Roman" w:hAnsi="Times New Roman" w:cs="Times New Roman"/>
          <w:sz w:val="28"/>
          <w:szCs w:val="28"/>
        </w:rPr>
        <w:t>Дело № А70-17334/2017 (первая инстанция).</w:t>
      </w:r>
    </w:p>
    <w:p w:rsidR="00B1684E" w:rsidRPr="00B1684E" w:rsidRDefault="00B1684E" w:rsidP="00B1684E">
      <w:pPr>
        <w:spacing w:after="0" w:line="360" w:lineRule="auto"/>
        <w:ind w:firstLine="680"/>
        <w:jc w:val="both"/>
        <w:rPr>
          <w:rFonts w:ascii="Times New Roman" w:hAnsi="Times New Roman" w:cs="Times New Roman"/>
          <w:sz w:val="28"/>
          <w:szCs w:val="28"/>
        </w:rPr>
      </w:pPr>
    </w:p>
    <w:p w:rsidR="00B1684E" w:rsidRPr="00B1684E" w:rsidRDefault="00B1684E" w:rsidP="00B1684E">
      <w:pPr>
        <w:numPr>
          <w:ilvl w:val="0"/>
          <w:numId w:val="8"/>
        </w:numPr>
        <w:spacing w:after="0" w:line="360" w:lineRule="auto"/>
        <w:jc w:val="both"/>
        <w:rPr>
          <w:rFonts w:ascii="Times New Roman" w:hAnsi="Times New Roman" w:cs="Times New Roman"/>
          <w:sz w:val="28"/>
          <w:szCs w:val="28"/>
        </w:rPr>
      </w:pPr>
      <w:r w:rsidRPr="00B1684E">
        <w:rPr>
          <w:rFonts w:ascii="Times New Roman" w:hAnsi="Times New Roman" w:cs="Times New Roman"/>
          <w:sz w:val="28"/>
          <w:szCs w:val="28"/>
        </w:rPr>
        <w:t xml:space="preserve">Тема: </w:t>
      </w:r>
      <w:proofErr w:type="gramStart"/>
      <w:r w:rsidRPr="00B1684E">
        <w:rPr>
          <w:rFonts w:ascii="Times New Roman" w:hAnsi="Times New Roman" w:cs="Times New Roman"/>
          <w:sz w:val="28"/>
          <w:szCs w:val="28"/>
        </w:rPr>
        <w:t>непринятие  мер</w:t>
      </w:r>
      <w:proofErr w:type="gramEnd"/>
      <w:r w:rsidRPr="00B1684E">
        <w:rPr>
          <w:rFonts w:ascii="Times New Roman" w:hAnsi="Times New Roman" w:cs="Times New Roman"/>
          <w:sz w:val="28"/>
          <w:szCs w:val="28"/>
        </w:rPr>
        <w:t xml:space="preserve"> по исполнению Постановления Правительства РФ от 04.05.2012 г.  </w:t>
      </w:r>
      <w:proofErr w:type="spellStart"/>
      <w:r w:rsidRPr="00B1684E">
        <w:rPr>
          <w:rFonts w:ascii="Times New Roman" w:hAnsi="Times New Roman" w:cs="Times New Roman"/>
          <w:sz w:val="28"/>
          <w:szCs w:val="28"/>
        </w:rPr>
        <w:t>No</w:t>
      </w:r>
      <w:proofErr w:type="spellEnd"/>
      <w:r w:rsidRPr="00B1684E">
        <w:rPr>
          <w:rFonts w:ascii="Times New Roman" w:hAnsi="Times New Roman" w:cs="Times New Roman"/>
          <w:sz w:val="28"/>
          <w:szCs w:val="28"/>
        </w:rPr>
        <w:t xml:space="preserve"> 442 «О функционировании розничных рынков электрической энергии, </w:t>
      </w:r>
      <w:proofErr w:type="gramStart"/>
      <w:r w:rsidRPr="00B1684E">
        <w:rPr>
          <w:rFonts w:ascii="Times New Roman" w:hAnsi="Times New Roman" w:cs="Times New Roman"/>
          <w:sz w:val="28"/>
          <w:szCs w:val="28"/>
        </w:rPr>
        <w:t>полном  и</w:t>
      </w:r>
      <w:proofErr w:type="gramEnd"/>
      <w:r w:rsidRPr="00B1684E">
        <w:rPr>
          <w:rFonts w:ascii="Times New Roman" w:hAnsi="Times New Roman" w:cs="Times New Roman"/>
          <w:sz w:val="28"/>
          <w:szCs w:val="28"/>
        </w:rPr>
        <w:t xml:space="preserve"> (или)  частичного  ограничения  режима  потребления  электрической  энергии»  в части предоставления потребителем гарантирующему поставщику обеспечения исполнения обязательств  по оплате электрической энергии (мощности) на срок, определяемый гарантирующим  поставщиком.</w:t>
      </w:r>
    </w:p>
    <w:p w:rsidR="00B1684E" w:rsidRPr="00B1684E" w:rsidRDefault="00B1684E" w:rsidP="00B1684E">
      <w:pPr>
        <w:spacing w:after="0" w:line="360" w:lineRule="auto"/>
        <w:ind w:firstLine="680"/>
        <w:jc w:val="both"/>
        <w:rPr>
          <w:rFonts w:ascii="Times New Roman" w:hAnsi="Times New Roman" w:cs="Times New Roman"/>
          <w:sz w:val="28"/>
          <w:szCs w:val="28"/>
        </w:rPr>
      </w:pPr>
      <w:r w:rsidRPr="00B1684E">
        <w:rPr>
          <w:rFonts w:ascii="Times New Roman" w:hAnsi="Times New Roman" w:cs="Times New Roman"/>
          <w:sz w:val="28"/>
          <w:szCs w:val="28"/>
        </w:rPr>
        <w:t xml:space="preserve">Позиция </w:t>
      </w:r>
      <w:proofErr w:type="gramStart"/>
      <w:r w:rsidRPr="00B1684E">
        <w:rPr>
          <w:rFonts w:ascii="Times New Roman" w:hAnsi="Times New Roman" w:cs="Times New Roman"/>
          <w:sz w:val="28"/>
          <w:szCs w:val="28"/>
        </w:rPr>
        <w:t>Управления:  Обеспечение</w:t>
      </w:r>
      <w:proofErr w:type="gramEnd"/>
      <w:r w:rsidRPr="00B1684E">
        <w:rPr>
          <w:rFonts w:ascii="Times New Roman" w:hAnsi="Times New Roman" w:cs="Times New Roman"/>
          <w:sz w:val="28"/>
          <w:szCs w:val="28"/>
        </w:rPr>
        <w:t xml:space="preserve">  обязательств  по  оплате электрической энергии (мощности) предоставляется потребителем, в виде выдаваемой банком  независимой  гарантии,  соответствующей  требованиям  законодательства Российской Федерации. Кроме того, в соответствии части 3.1 статьи 26 Федерального закон от 26.03.2003 </w:t>
      </w:r>
      <w:proofErr w:type="spellStart"/>
      <w:r w:rsidRPr="00B1684E">
        <w:rPr>
          <w:rFonts w:ascii="Times New Roman" w:hAnsi="Times New Roman" w:cs="Times New Roman"/>
          <w:sz w:val="28"/>
          <w:szCs w:val="28"/>
        </w:rPr>
        <w:t>No</w:t>
      </w:r>
      <w:proofErr w:type="spellEnd"/>
      <w:r w:rsidRPr="00B1684E">
        <w:rPr>
          <w:rFonts w:ascii="Times New Roman" w:hAnsi="Times New Roman" w:cs="Times New Roman"/>
          <w:sz w:val="28"/>
          <w:szCs w:val="28"/>
        </w:rPr>
        <w:t xml:space="preserve"> 35-ФЗ «Об электроэнергетике» потребителям услуг по передаче электрической энергии по согласованию с сетевой организацией может быть предоставлена государственная или муниципальная гарантия либо </w:t>
      </w:r>
      <w:proofErr w:type="gramStart"/>
      <w:r w:rsidRPr="00B1684E">
        <w:rPr>
          <w:rFonts w:ascii="Times New Roman" w:hAnsi="Times New Roman" w:cs="Times New Roman"/>
          <w:sz w:val="28"/>
          <w:szCs w:val="28"/>
        </w:rPr>
        <w:t>исполнение  обязательств</w:t>
      </w:r>
      <w:proofErr w:type="gramEnd"/>
      <w:r w:rsidRPr="00B1684E">
        <w:rPr>
          <w:rFonts w:ascii="Times New Roman" w:hAnsi="Times New Roman" w:cs="Times New Roman"/>
          <w:sz w:val="28"/>
          <w:szCs w:val="28"/>
        </w:rPr>
        <w:t xml:space="preserve"> по  оплате  услуг по передаче электрической энергии может быть обеспечено иными способами, предусмотренными законом или договором. Как указал заявитель, им были приняты меры по соблюдению порядка </w:t>
      </w:r>
      <w:proofErr w:type="gramStart"/>
      <w:r w:rsidRPr="00B1684E">
        <w:rPr>
          <w:rFonts w:ascii="Times New Roman" w:hAnsi="Times New Roman" w:cs="Times New Roman"/>
          <w:sz w:val="28"/>
          <w:szCs w:val="28"/>
        </w:rPr>
        <w:t>обеспечения  обязательств</w:t>
      </w:r>
      <w:proofErr w:type="gramEnd"/>
      <w:r w:rsidRPr="00B1684E">
        <w:rPr>
          <w:rFonts w:ascii="Times New Roman" w:hAnsi="Times New Roman" w:cs="Times New Roman"/>
          <w:sz w:val="28"/>
          <w:szCs w:val="28"/>
        </w:rPr>
        <w:t xml:space="preserve"> по оплате за потребленную электрическую энергию.</w:t>
      </w:r>
    </w:p>
    <w:p w:rsidR="00B1684E" w:rsidRPr="00B1684E" w:rsidRDefault="00B1684E" w:rsidP="00B1684E">
      <w:pPr>
        <w:spacing w:after="0" w:line="360" w:lineRule="auto"/>
        <w:ind w:firstLine="680"/>
        <w:jc w:val="both"/>
        <w:rPr>
          <w:rFonts w:ascii="Times New Roman" w:hAnsi="Times New Roman" w:cs="Times New Roman"/>
          <w:sz w:val="28"/>
          <w:szCs w:val="28"/>
        </w:rPr>
      </w:pPr>
      <w:r w:rsidRPr="00B1684E">
        <w:rPr>
          <w:rFonts w:ascii="Times New Roman" w:hAnsi="Times New Roman" w:cs="Times New Roman"/>
          <w:sz w:val="28"/>
          <w:szCs w:val="28"/>
        </w:rPr>
        <w:t xml:space="preserve">Вывод суда: В материалы дела представлен запрос на получение банковской гарантии лишь в один банк который включен в перечень банков, соответствующих требованиям </w:t>
      </w:r>
      <w:proofErr w:type="gramStart"/>
      <w:r w:rsidRPr="00B1684E">
        <w:rPr>
          <w:rFonts w:ascii="Times New Roman" w:hAnsi="Times New Roman" w:cs="Times New Roman"/>
          <w:sz w:val="28"/>
          <w:szCs w:val="28"/>
        </w:rPr>
        <w:t>пункта  3</w:t>
      </w:r>
      <w:proofErr w:type="gramEnd"/>
      <w:r w:rsidRPr="00B1684E">
        <w:rPr>
          <w:rFonts w:ascii="Times New Roman" w:hAnsi="Times New Roman" w:cs="Times New Roman"/>
          <w:sz w:val="28"/>
          <w:szCs w:val="28"/>
        </w:rPr>
        <w:t xml:space="preserve">  статьи  74.1  Налогового  кодекса  Российской  Федерации,  отвечающих установленным  требованиям  для  принятия  банковских  гарантий  в  целях налогообложения. Вместе с тем, в силу части 3.1 статьи 26 Федерального закон от 26.03.2003 </w:t>
      </w:r>
      <w:proofErr w:type="spellStart"/>
      <w:r w:rsidRPr="00B1684E">
        <w:rPr>
          <w:rFonts w:ascii="Times New Roman" w:hAnsi="Times New Roman" w:cs="Times New Roman"/>
          <w:sz w:val="28"/>
          <w:szCs w:val="28"/>
        </w:rPr>
        <w:t>No</w:t>
      </w:r>
      <w:proofErr w:type="spellEnd"/>
      <w:r w:rsidRPr="00B1684E">
        <w:rPr>
          <w:rFonts w:ascii="Times New Roman" w:hAnsi="Times New Roman" w:cs="Times New Roman"/>
          <w:sz w:val="28"/>
          <w:szCs w:val="28"/>
        </w:rPr>
        <w:t xml:space="preserve"> 35-ФЗ «Об электроэнергетике» потребителям услуг по передаче электрической энергии по согласованию с сетевой организацией может быть предоставлена государственная </w:t>
      </w:r>
      <w:proofErr w:type="gramStart"/>
      <w:r w:rsidRPr="00B1684E">
        <w:rPr>
          <w:rFonts w:ascii="Times New Roman" w:hAnsi="Times New Roman" w:cs="Times New Roman"/>
          <w:sz w:val="28"/>
          <w:szCs w:val="28"/>
        </w:rPr>
        <w:t>или  муниципальная</w:t>
      </w:r>
      <w:proofErr w:type="gramEnd"/>
      <w:r w:rsidRPr="00B1684E">
        <w:rPr>
          <w:rFonts w:ascii="Times New Roman" w:hAnsi="Times New Roman" w:cs="Times New Roman"/>
          <w:sz w:val="28"/>
          <w:szCs w:val="28"/>
        </w:rPr>
        <w:t xml:space="preserve"> гарантия либо исполнение  обязательств по  оплате  услуг по передаче  электрической энергии может быть обеспечено иными способами, предусмотренными  законом или договором. </w:t>
      </w:r>
      <w:proofErr w:type="gramStart"/>
      <w:r w:rsidRPr="00B1684E">
        <w:rPr>
          <w:rFonts w:ascii="Times New Roman" w:hAnsi="Times New Roman" w:cs="Times New Roman"/>
          <w:sz w:val="28"/>
          <w:szCs w:val="28"/>
        </w:rPr>
        <w:t>Как  следует</w:t>
      </w:r>
      <w:proofErr w:type="gramEnd"/>
      <w:r w:rsidRPr="00B1684E">
        <w:rPr>
          <w:rFonts w:ascii="Times New Roman" w:hAnsi="Times New Roman" w:cs="Times New Roman"/>
          <w:sz w:val="28"/>
          <w:szCs w:val="28"/>
        </w:rPr>
        <w:t xml:space="preserve">  из  материалов  дела,  заявителем  предложений  об  обеспечении исполнении обязательств иными способами в адрес сетевой организации направлено не было. Следовательно, заявителем не приняты все исчерпывающие меры по исполнению обязанности.</w:t>
      </w:r>
    </w:p>
    <w:p w:rsidR="00B1684E" w:rsidRPr="00B1684E" w:rsidRDefault="00B1684E" w:rsidP="00B1684E">
      <w:pPr>
        <w:spacing w:after="0" w:line="360" w:lineRule="auto"/>
        <w:ind w:firstLine="680"/>
        <w:jc w:val="both"/>
        <w:rPr>
          <w:rFonts w:ascii="Times New Roman" w:hAnsi="Times New Roman" w:cs="Times New Roman"/>
          <w:sz w:val="28"/>
          <w:szCs w:val="28"/>
        </w:rPr>
      </w:pPr>
      <w:r w:rsidRPr="00B1684E">
        <w:rPr>
          <w:rFonts w:ascii="Times New Roman" w:hAnsi="Times New Roman" w:cs="Times New Roman"/>
          <w:sz w:val="28"/>
          <w:szCs w:val="28"/>
        </w:rPr>
        <w:t>Дело № А75-20164/2017 (первая инстанция).</w:t>
      </w:r>
    </w:p>
    <w:p w:rsidR="00B1684E" w:rsidRDefault="00B1684E" w:rsidP="0042526D">
      <w:pPr>
        <w:spacing w:after="0" w:line="360" w:lineRule="auto"/>
        <w:ind w:firstLine="680"/>
        <w:jc w:val="both"/>
        <w:rPr>
          <w:rFonts w:ascii="Times New Roman" w:hAnsi="Times New Roman" w:cs="Times New Roman"/>
          <w:sz w:val="28"/>
          <w:szCs w:val="28"/>
        </w:rPr>
      </w:pPr>
    </w:p>
    <w:p w:rsidR="004F7342" w:rsidRPr="004F7342" w:rsidRDefault="004F7342" w:rsidP="002B73E3">
      <w:pPr>
        <w:pStyle w:val="10"/>
        <w:keepNext/>
        <w:numPr>
          <w:ilvl w:val="2"/>
          <w:numId w:val="4"/>
        </w:numPr>
        <w:tabs>
          <w:tab w:val="left" w:pos="1701"/>
          <w:tab w:val="left" w:pos="1843"/>
        </w:tabs>
        <w:spacing w:after="360" w:line="240" w:lineRule="auto"/>
      </w:pPr>
      <w:bookmarkStart w:id="20" w:name="_Toc497156038"/>
      <w:r>
        <w:t xml:space="preserve">Обзор </w:t>
      </w:r>
      <w:r w:rsidR="004028D4">
        <w:t>рассмотрения</w:t>
      </w:r>
      <w:r>
        <w:t xml:space="preserve"> обращений граждан и юридических лиц</w:t>
      </w:r>
      <w:bookmarkEnd w:id="20"/>
    </w:p>
    <w:p w:rsidR="001D49D2" w:rsidRPr="001D49D2" w:rsidRDefault="001D49D2" w:rsidP="001D49D2">
      <w:pPr>
        <w:spacing w:after="0" w:line="360" w:lineRule="auto"/>
        <w:ind w:firstLine="680"/>
        <w:jc w:val="both"/>
        <w:rPr>
          <w:rFonts w:ascii="Times New Roman" w:hAnsi="Times New Roman" w:cs="Times New Roman"/>
          <w:sz w:val="28"/>
          <w:szCs w:val="28"/>
        </w:rPr>
      </w:pPr>
      <w:r w:rsidRPr="001D49D2">
        <w:rPr>
          <w:rFonts w:ascii="Times New Roman" w:hAnsi="Times New Roman" w:cs="Times New Roman"/>
          <w:sz w:val="28"/>
          <w:szCs w:val="28"/>
        </w:rPr>
        <w:t xml:space="preserve">В IV квартале 2017 года в Управление поступило всего 205 обращений граждан, что на 3,5% больше, чем за аналогичный период прошлого года (198), из них 97 обращений было получено в форме электронного документа (47,3% от общего числа обращений), что на 15,5% меньше показателя аналогичного периода прошлого года (112, 56,6% от общего числа обращений).  </w:t>
      </w:r>
    </w:p>
    <w:p w:rsidR="001D49D2" w:rsidRPr="001D49D2" w:rsidRDefault="001D49D2" w:rsidP="001D49D2">
      <w:pPr>
        <w:spacing w:after="0" w:line="360" w:lineRule="auto"/>
        <w:ind w:firstLine="680"/>
        <w:jc w:val="both"/>
        <w:rPr>
          <w:rFonts w:ascii="Times New Roman" w:hAnsi="Times New Roman" w:cs="Times New Roman"/>
          <w:sz w:val="28"/>
          <w:szCs w:val="28"/>
        </w:rPr>
      </w:pPr>
      <w:r w:rsidRPr="001D49D2">
        <w:rPr>
          <w:rFonts w:ascii="Times New Roman" w:hAnsi="Times New Roman" w:cs="Times New Roman"/>
          <w:sz w:val="28"/>
          <w:szCs w:val="28"/>
        </w:rPr>
        <w:t>Проведённый анализ тематики обращений граждан, поступивших в IV квартале 2017 года в Управление, показывает, что тематика обращений распределилась следующим образом: по вопросам энергетического надзора - 72 (35,1%), по общим вопросам промышленной безопасности опасных производственных объектов – 35 (17,1%), в области надзора за подъемными сооружениями - 32 (15,6%), в области газового надзора - 20 (9,8%), в области нефтегазового комплекса - 10 (4,9%), по вопросам государственного строительного надзора – 6 (2,9%), по вопросам аттестации руководителей и работников предприятий в области промышленной безопасности– 4 (1,9%), в области надзора за нефтехимической промышленностью – 5 (2,4%), по вопросам лицензирования отдельных видов деятельности – 3 (1,5%), по вопросам внесения в реестр заключений экспертиз промышленной безопасности - 3 (1,5%), по вопросам регистрации опасных производственных объектов – 5 (2,4%) и по другим вопросам - 10 (4,9%).</w:t>
      </w:r>
    </w:p>
    <w:p w:rsidR="001D49D2" w:rsidRPr="00B92D2B" w:rsidRDefault="001D49D2" w:rsidP="001D49D2">
      <w:pPr>
        <w:pStyle w:val="aff3"/>
        <w:tabs>
          <w:tab w:val="left" w:pos="426"/>
        </w:tabs>
        <w:spacing w:after="0" w:line="360" w:lineRule="auto"/>
        <w:ind w:firstLine="709"/>
        <w:jc w:val="both"/>
        <w:rPr>
          <w:color w:val="FF0000"/>
          <w:sz w:val="28"/>
          <w:szCs w:val="28"/>
        </w:rPr>
      </w:pPr>
      <w:r>
        <w:rPr>
          <w:noProof/>
        </w:rPr>
        <w:drawing>
          <wp:inline distT="0" distB="0" distL="0" distR="0" wp14:anchorId="3CA39DD0" wp14:editId="6BEA160B">
            <wp:extent cx="5114925" cy="2286000"/>
            <wp:effectExtent l="0" t="0" r="9525" b="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1D49D2" w:rsidRPr="001D49D2" w:rsidRDefault="001D49D2" w:rsidP="001D49D2">
      <w:pPr>
        <w:spacing w:after="0" w:line="240" w:lineRule="auto"/>
        <w:ind w:firstLine="680"/>
        <w:jc w:val="both"/>
        <w:rPr>
          <w:rFonts w:ascii="Times New Roman" w:hAnsi="Times New Roman" w:cs="Times New Roman"/>
          <w:sz w:val="20"/>
          <w:szCs w:val="28"/>
        </w:rPr>
      </w:pPr>
      <w:r w:rsidRPr="001D49D2">
        <w:rPr>
          <w:rFonts w:ascii="Times New Roman" w:hAnsi="Times New Roman" w:cs="Times New Roman"/>
          <w:sz w:val="20"/>
          <w:szCs w:val="28"/>
        </w:rPr>
        <w:t>Распределение количества обращений, поступивших в IV квартале 2017 г. по тематическим разделам</w:t>
      </w:r>
    </w:p>
    <w:p w:rsidR="001D49D2" w:rsidRPr="001D49D2" w:rsidRDefault="001D49D2" w:rsidP="001D49D2">
      <w:pPr>
        <w:spacing w:after="0" w:line="360" w:lineRule="auto"/>
        <w:ind w:firstLine="680"/>
        <w:jc w:val="both"/>
        <w:rPr>
          <w:rFonts w:ascii="Times New Roman" w:hAnsi="Times New Roman" w:cs="Times New Roman"/>
          <w:sz w:val="28"/>
          <w:szCs w:val="28"/>
        </w:rPr>
      </w:pPr>
      <w:r w:rsidRPr="001D49D2">
        <w:rPr>
          <w:rFonts w:ascii="Times New Roman" w:hAnsi="Times New Roman" w:cs="Times New Roman"/>
          <w:sz w:val="28"/>
          <w:szCs w:val="28"/>
        </w:rPr>
        <w:t>Из общего количества поступивших обращений - 94 обращения (45,9%) поступило из Тюменской области, 80 обращений (39%) из Ханты-Мансийского автономного округа Югры, 31 обращение (15,1%) из Ямало-Ненецкого автономного округа.</w:t>
      </w:r>
    </w:p>
    <w:p w:rsidR="001D49D2" w:rsidRPr="001D49D2" w:rsidRDefault="001D49D2" w:rsidP="001D49D2">
      <w:pPr>
        <w:spacing w:after="0" w:line="360" w:lineRule="auto"/>
        <w:ind w:firstLine="680"/>
        <w:jc w:val="both"/>
        <w:rPr>
          <w:rFonts w:ascii="Times New Roman" w:hAnsi="Times New Roman" w:cs="Times New Roman"/>
          <w:sz w:val="28"/>
          <w:szCs w:val="28"/>
        </w:rPr>
      </w:pPr>
      <w:r w:rsidRPr="001D49D2">
        <w:rPr>
          <w:rFonts w:ascii="Times New Roman" w:hAnsi="Times New Roman" w:cs="Times New Roman"/>
          <w:sz w:val="28"/>
          <w:szCs w:val="28"/>
        </w:rPr>
        <w:t>Из общего количества поступивших обращений граждан 143 закончены рассмотрением (69,8%), 33 обращения граждан переадресовано (16,1%), 29 обращения находятся на рассмотрении (14,1%).</w:t>
      </w:r>
    </w:p>
    <w:p w:rsidR="001D49D2" w:rsidRPr="001D49D2" w:rsidRDefault="001D49D2" w:rsidP="001D49D2">
      <w:pPr>
        <w:spacing w:after="0" w:line="360" w:lineRule="auto"/>
        <w:ind w:firstLine="680"/>
        <w:jc w:val="both"/>
        <w:rPr>
          <w:rFonts w:ascii="Times New Roman" w:hAnsi="Times New Roman" w:cs="Times New Roman"/>
          <w:sz w:val="28"/>
          <w:szCs w:val="28"/>
        </w:rPr>
      </w:pPr>
      <w:r w:rsidRPr="001D49D2">
        <w:rPr>
          <w:rFonts w:ascii="Times New Roman" w:hAnsi="Times New Roman" w:cs="Times New Roman"/>
          <w:sz w:val="28"/>
          <w:szCs w:val="28"/>
        </w:rPr>
        <w:t>По обращениям, рассмотренным в IV квартале 2017 года (143) приняты следующие решения:</w:t>
      </w:r>
    </w:p>
    <w:p w:rsidR="001D49D2" w:rsidRPr="001D49D2" w:rsidRDefault="001D49D2" w:rsidP="001D49D2">
      <w:pPr>
        <w:spacing w:after="0" w:line="360" w:lineRule="auto"/>
        <w:ind w:firstLine="680"/>
        <w:jc w:val="both"/>
        <w:rPr>
          <w:rFonts w:ascii="Times New Roman" w:hAnsi="Times New Roman" w:cs="Times New Roman"/>
          <w:sz w:val="28"/>
          <w:szCs w:val="28"/>
        </w:rPr>
      </w:pPr>
      <w:r w:rsidRPr="001D49D2">
        <w:rPr>
          <w:rFonts w:ascii="Times New Roman" w:hAnsi="Times New Roman" w:cs="Times New Roman"/>
          <w:sz w:val="28"/>
          <w:szCs w:val="28"/>
        </w:rPr>
        <w:t>- поддержано - 12 (8,4%);</w:t>
      </w:r>
    </w:p>
    <w:p w:rsidR="001D49D2" w:rsidRPr="001D49D2" w:rsidRDefault="001D49D2" w:rsidP="001D49D2">
      <w:pPr>
        <w:spacing w:after="0" w:line="360" w:lineRule="auto"/>
        <w:ind w:firstLine="680"/>
        <w:jc w:val="both"/>
        <w:rPr>
          <w:rFonts w:ascii="Times New Roman" w:hAnsi="Times New Roman" w:cs="Times New Roman"/>
          <w:sz w:val="28"/>
          <w:szCs w:val="28"/>
        </w:rPr>
      </w:pPr>
      <w:r w:rsidRPr="001D49D2">
        <w:rPr>
          <w:rFonts w:ascii="Times New Roman" w:hAnsi="Times New Roman" w:cs="Times New Roman"/>
          <w:sz w:val="28"/>
          <w:szCs w:val="28"/>
        </w:rPr>
        <w:t>- не поддержано - 27 (18,9%);</w:t>
      </w:r>
    </w:p>
    <w:p w:rsidR="001D49D2" w:rsidRPr="001D49D2" w:rsidRDefault="001D49D2" w:rsidP="001D49D2">
      <w:pPr>
        <w:spacing w:after="0" w:line="360" w:lineRule="auto"/>
        <w:ind w:firstLine="680"/>
        <w:jc w:val="both"/>
        <w:rPr>
          <w:rFonts w:ascii="Times New Roman" w:hAnsi="Times New Roman" w:cs="Times New Roman"/>
          <w:sz w:val="28"/>
          <w:szCs w:val="28"/>
        </w:rPr>
      </w:pPr>
      <w:r w:rsidRPr="001D49D2">
        <w:rPr>
          <w:rFonts w:ascii="Times New Roman" w:hAnsi="Times New Roman" w:cs="Times New Roman"/>
          <w:sz w:val="28"/>
          <w:szCs w:val="28"/>
        </w:rPr>
        <w:t>- разъяснено - 104 (72,7%).</w:t>
      </w:r>
    </w:p>
    <w:p w:rsidR="001D49D2" w:rsidRPr="001D49D2" w:rsidRDefault="001D49D2" w:rsidP="001D49D2">
      <w:pPr>
        <w:spacing w:after="0" w:line="360" w:lineRule="auto"/>
        <w:ind w:hanging="426"/>
        <w:jc w:val="both"/>
        <w:rPr>
          <w:rFonts w:ascii="Times New Roman" w:hAnsi="Times New Roman" w:cs="Times New Roman"/>
          <w:sz w:val="28"/>
          <w:szCs w:val="28"/>
        </w:rPr>
      </w:pPr>
      <w:r>
        <w:rPr>
          <w:noProof/>
        </w:rPr>
        <w:drawing>
          <wp:inline distT="0" distB="0" distL="0" distR="0" wp14:anchorId="006AA9FA" wp14:editId="17077E11">
            <wp:extent cx="6119495" cy="3201670"/>
            <wp:effectExtent l="0" t="0" r="14605" b="1778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1D49D2" w:rsidRPr="001D49D2" w:rsidRDefault="001D49D2" w:rsidP="001D49D2">
      <w:pPr>
        <w:spacing w:after="0" w:line="360" w:lineRule="auto"/>
        <w:ind w:firstLine="680"/>
        <w:jc w:val="both"/>
        <w:rPr>
          <w:rFonts w:ascii="Times New Roman" w:hAnsi="Times New Roman" w:cs="Times New Roman"/>
          <w:sz w:val="20"/>
          <w:szCs w:val="28"/>
        </w:rPr>
      </w:pPr>
      <w:r w:rsidRPr="001D49D2">
        <w:rPr>
          <w:rFonts w:ascii="Times New Roman" w:hAnsi="Times New Roman" w:cs="Times New Roman"/>
          <w:sz w:val="20"/>
          <w:szCs w:val="28"/>
        </w:rPr>
        <w:t>Распределение количества обращений, поступивших в IV квартале 2017 г. по результатам рассмотрения обращений</w:t>
      </w:r>
    </w:p>
    <w:p w:rsidR="001D49D2" w:rsidRPr="001D49D2" w:rsidRDefault="001D49D2" w:rsidP="001D49D2">
      <w:pPr>
        <w:spacing w:after="0" w:line="360" w:lineRule="auto"/>
        <w:ind w:firstLine="680"/>
        <w:jc w:val="both"/>
        <w:rPr>
          <w:rFonts w:ascii="Times New Roman" w:hAnsi="Times New Roman" w:cs="Times New Roman"/>
          <w:sz w:val="28"/>
          <w:szCs w:val="28"/>
        </w:rPr>
      </w:pPr>
      <w:r w:rsidRPr="001D49D2">
        <w:rPr>
          <w:rFonts w:ascii="Times New Roman" w:hAnsi="Times New Roman" w:cs="Times New Roman"/>
          <w:sz w:val="28"/>
          <w:szCs w:val="28"/>
        </w:rPr>
        <w:t>За отчетный период 8 обращений были рассмотрены с выездом на место, по 2 обращениям проведены документарные проверки.</w:t>
      </w:r>
    </w:p>
    <w:p w:rsidR="001D49D2" w:rsidRPr="001D49D2" w:rsidRDefault="001D49D2" w:rsidP="001D49D2">
      <w:pPr>
        <w:spacing w:after="0" w:line="360" w:lineRule="auto"/>
        <w:ind w:firstLine="680"/>
        <w:jc w:val="both"/>
        <w:rPr>
          <w:rFonts w:ascii="Times New Roman" w:hAnsi="Times New Roman" w:cs="Times New Roman"/>
          <w:sz w:val="28"/>
          <w:szCs w:val="28"/>
        </w:rPr>
      </w:pPr>
      <w:r w:rsidRPr="001D49D2">
        <w:rPr>
          <w:rFonts w:ascii="Times New Roman" w:hAnsi="Times New Roman" w:cs="Times New Roman"/>
          <w:sz w:val="28"/>
          <w:szCs w:val="28"/>
        </w:rPr>
        <w:t xml:space="preserve">В IV квартале 2017 года в сравнении с аналогичным периодом 2016 года отмечается увеличение количества обращений по вопросам энергетического надзора. </w:t>
      </w:r>
    </w:p>
    <w:p w:rsidR="001D49D2" w:rsidRPr="001D49D2" w:rsidRDefault="001D49D2" w:rsidP="001D49D2">
      <w:pPr>
        <w:spacing w:after="0" w:line="360" w:lineRule="auto"/>
        <w:ind w:firstLine="680"/>
        <w:jc w:val="both"/>
        <w:rPr>
          <w:rFonts w:ascii="Times New Roman" w:hAnsi="Times New Roman" w:cs="Times New Roman"/>
          <w:sz w:val="28"/>
          <w:szCs w:val="28"/>
        </w:rPr>
      </w:pPr>
      <w:r w:rsidRPr="001D49D2">
        <w:rPr>
          <w:rFonts w:ascii="Times New Roman" w:hAnsi="Times New Roman" w:cs="Times New Roman"/>
          <w:sz w:val="28"/>
          <w:szCs w:val="28"/>
        </w:rPr>
        <w:t>Так, в IV квартале 2017 года Управлением было получено 72 обращения в области электроэнергетики, что выше показателя аналогичного периода прошлого года примерно в 1,6 раза (45).</w:t>
      </w:r>
    </w:p>
    <w:p w:rsidR="001D49D2" w:rsidRPr="001D49D2" w:rsidRDefault="001D49D2" w:rsidP="001D49D2">
      <w:pPr>
        <w:spacing w:after="0" w:line="360" w:lineRule="auto"/>
        <w:ind w:firstLine="680"/>
        <w:jc w:val="both"/>
        <w:rPr>
          <w:rFonts w:ascii="Times New Roman" w:hAnsi="Times New Roman" w:cs="Times New Roman"/>
          <w:sz w:val="28"/>
          <w:szCs w:val="28"/>
        </w:rPr>
      </w:pPr>
      <w:r w:rsidRPr="001D49D2">
        <w:rPr>
          <w:rFonts w:ascii="Times New Roman" w:hAnsi="Times New Roman" w:cs="Times New Roman"/>
          <w:sz w:val="28"/>
          <w:szCs w:val="28"/>
        </w:rPr>
        <w:t xml:space="preserve">Также отмечается снижение количества обращений, связанных с жалобами на неудовлетворительное техническое состояние лифтов. </w:t>
      </w:r>
    </w:p>
    <w:p w:rsidR="001D49D2" w:rsidRPr="001D49D2" w:rsidRDefault="001D49D2" w:rsidP="001D49D2">
      <w:pPr>
        <w:spacing w:after="0" w:line="360" w:lineRule="auto"/>
        <w:ind w:firstLine="680"/>
        <w:jc w:val="both"/>
        <w:rPr>
          <w:rFonts w:ascii="Times New Roman" w:hAnsi="Times New Roman" w:cs="Times New Roman"/>
          <w:sz w:val="28"/>
          <w:szCs w:val="28"/>
        </w:rPr>
      </w:pPr>
      <w:r w:rsidRPr="001D49D2">
        <w:rPr>
          <w:rFonts w:ascii="Times New Roman" w:hAnsi="Times New Roman" w:cs="Times New Roman"/>
          <w:sz w:val="28"/>
          <w:szCs w:val="28"/>
        </w:rPr>
        <w:t>Так, в IV квартале 2017 года Управлением было получено 23 обращения о неудовлетворительном техническом состоянии лифтов, что на 35% ниже показателя аналогичного периода прошлого года (31).</w:t>
      </w:r>
    </w:p>
    <w:p w:rsidR="001D49D2" w:rsidRPr="001D49D2" w:rsidRDefault="001D49D2" w:rsidP="001D49D2">
      <w:pPr>
        <w:spacing w:after="0" w:line="360" w:lineRule="auto"/>
        <w:ind w:firstLine="680"/>
        <w:jc w:val="both"/>
        <w:rPr>
          <w:rFonts w:ascii="Times New Roman" w:hAnsi="Times New Roman" w:cs="Times New Roman"/>
          <w:sz w:val="28"/>
          <w:szCs w:val="28"/>
        </w:rPr>
      </w:pPr>
      <w:r w:rsidRPr="001D49D2">
        <w:rPr>
          <w:rFonts w:ascii="Times New Roman" w:hAnsi="Times New Roman" w:cs="Times New Roman"/>
          <w:sz w:val="28"/>
          <w:szCs w:val="28"/>
        </w:rPr>
        <w:t>В целях устранения причин и условий, способствующих повышенной активности обращений граждан, Управлением приняты следующие меры:</w:t>
      </w:r>
    </w:p>
    <w:p w:rsidR="001D49D2" w:rsidRPr="001D49D2" w:rsidRDefault="001D49D2" w:rsidP="001D49D2">
      <w:pPr>
        <w:spacing w:after="0" w:line="360" w:lineRule="auto"/>
        <w:ind w:firstLine="680"/>
        <w:jc w:val="both"/>
        <w:rPr>
          <w:rFonts w:ascii="Times New Roman" w:hAnsi="Times New Roman" w:cs="Times New Roman"/>
          <w:sz w:val="28"/>
          <w:szCs w:val="28"/>
        </w:rPr>
      </w:pPr>
      <w:r w:rsidRPr="001D49D2">
        <w:rPr>
          <w:rFonts w:ascii="Times New Roman" w:hAnsi="Times New Roman" w:cs="Times New Roman"/>
          <w:sz w:val="28"/>
          <w:szCs w:val="28"/>
        </w:rPr>
        <w:t>1. На официальном сайте Управления размещена информация о нормативной базе и текущей деятельности Управления;</w:t>
      </w:r>
    </w:p>
    <w:p w:rsidR="001D49D2" w:rsidRPr="001D49D2" w:rsidRDefault="001D49D2" w:rsidP="001D49D2">
      <w:pPr>
        <w:spacing w:after="0" w:line="360" w:lineRule="auto"/>
        <w:ind w:firstLine="680"/>
        <w:jc w:val="both"/>
        <w:rPr>
          <w:rFonts w:ascii="Times New Roman" w:hAnsi="Times New Roman" w:cs="Times New Roman"/>
          <w:sz w:val="28"/>
          <w:szCs w:val="28"/>
        </w:rPr>
      </w:pPr>
      <w:r w:rsidRPr="001D49D2">
        <w:rPr>
          <w:rFonts w:ascii="Times New Roman" w:hAnsi="Times New Roman" w:cs="Times New Roman"/>
          <w:sz w:val="28"/>
          <w:szCs w:val="28"/>
        </w:rPr>
        <w:t>2. Руководителем и заместителями руководителя в соответствии с утверждённым графиком проводятся личные приемы граждан;</w:t>
      </w:r>
    </w:p>
    <w:p w:rsidR="001D49D2" w:rsidRPr="001D49D2" w:rsidRDefault="001D49D2" w:rsidP="001D49D2">
      <w:pPr>
        <w:spacing w:after="0" w:line="360" w:lineRule="auto"/>
        <w:ind w:firstLine="680"/>
        <w:jc w:val="both"/>
        <w:rPr>
          <w:rFonts w:ascii="Times New Roman" w:hAnsi="Times New Roman" w:cs="Times New Roman"/>
          <w:sz w:val="28"/>
          <w:szCs w:val="28"/>
        </w:rPr>
      </w:pPr>
      <w:r w:rsidRPr="001D49D2">
        <w:rPr>
          <w:rFonts w:ascii="Times New Roman" w:hAnsi="Times New Roman" w:cs="Times New Roman"/>
          <w:sz w:val="28"/>
          <w:szCs w:val="28"/>
        </w:rPr>
        <w:t>3. Проводится оперативный анализ повторных обращений граждан;</w:t>
      </w:r>
    </w:p>
    <w:p w:rsidR="001D49D2" w:rsidRPr="001D49D2" w:rsidRDefault="001D49D2" w:rsidP="001D49D2">
      <w:pPr>
        <w:spacing w:after="0" w:line="360" w:lineRule="auto"/>
        <w:ind w:firstLine="680"/>
        <w:jc w:val="both"/>
        <w:rPr>
          <w:rFonts w:ascii="Times New Roman" w:hAnsi="Times New Roman" w:cs="Times New Roman"/>
          <w:sz w:val="28"/>
          <w:szCs w:val="28"/>
        </w:rPr>
      </w:pPr>
      <w:r w:rsidRPr="001D49D2">
        <w:rPr>
          <w:rFonts w:ascii="Times New Roman" w:hAnsi="Times New Roman" w:cs="Times New Roman"/>
          <w:sz w:val="28"/>
          <w:szCs w:val="28"/>
        </w:rPr>
        <w:t>4. Проведение семинаров с государственными гражданскими служащими по повышению эффективности работы с обращениями граждан;</w:t>
      </w:r>
    </w:p>
    <w:p w:rsidR="001D49D2" w:rsidRPr="001D49D2" w:rsidRDefault="001D49D2" w:rsidP="001D49D2">
      <w:pPr>
        <w:spacing w:after="0" w:line="360" w:lineRule="auto"/>
        <w:ind w:firstLine="680"/>
        <w:jc w:val="both"/>
        <w:rPr>
          <w:rFonts w:ascii="Times New Roman" w:hAnsi="Times New Roman" w:cs="Times New Roman"/>
          <w:sz w:val="28"/>
          <w:szCs w:val="28"/>
        </w:rPr>
      </w:pPr>
      <w:r w:rsidRPr="001D49D2">
        <w:rPr>
          <w:rFonts w:ascii="Times New Roman" w:hAnsi="Times New Roman" w:cs="Times New Roman"/>
          <w:sz w:val="28"/>
          <w:szCs w:val="28"/>
        </w:rPr>
        <w:t>5. Размещение на официальном сайте Управления квартальных отчётов о работе с обращениями граждан;</w:t>
      </w:r>
    </w:p>
    <w:p w:rsidR="001D49D2" w:rsidRPr="001D49D2" w:rsidRDefault="001D49D2" w:rsidP="001D49D2">
      <w:pPr>
        <w:spacing w:after="0" w:line="360" w:lineRule="auto"/>
        <w:ind w:firstLine="680"/>
        <w:jc w:val="both"/>
        <w:rPr>
          <w:rFonts w:ascii="Times New Roman" w:hAnsi="Times New Roman" w:cs="Times New Roman"/>
          <w:sz w:val="28"/>
          <w:szCs w:val="28"/>
        </w:rPr>
      </w:pPr>
      <w:r w:rsidRPr="001D49D2">
        <w:rPr>
          <w:rFonts w:ascii="Times New Roman" w:hAnsi="Times New Roman" w:cs="Times New Roman"/>
          <w:sz w:val="28"/>
          <w:szCs w:val="28"/>
        </w:rPr>
        <w:t>6. Обеспечен прием обращений в электронном виде через рубрику «Обратная связь» официального сайта Управления;</w:t>
      </w:r>
    </w:p>
    <w:p w:rsidR="00A06466" w:rsidRDefault="001D49D2" w:rsidP="001D49D2">
      <w:pPr>
        <w:spacing w:after="0" w:line="360" w:lineRule="auto"/>
        <w:ind w:firstLine="680"/>
        <w:jc w:val="both"/>
        <w:rPr>
          <w:rFonts w:ascii="Times New Roman" w:hAnsi="Times New Roman" w:cs="Times New Roman"/>
          <w:sz w:val="28"/>
          <w:szCs w:val="28"/>
        </w:rPr>
      </w:pPr>
      <w:r w:rsidRPr="001D49D2">
        <w:rPr>
          <w:rFonts w:ascii="Times New Roman" w:hAnsi="Times New Roman" w:cs="Times New Roman"/>
          <w:sz w:val="28"/>
          <w:szCs w:val="28"/>
        </w:rPr>
        <w:t>7. Размещение на официальном сайте Управления ссылки-перенаправления на рубрику «Вопрос-ответ» официального сайта Ростехнадзора.</w:t>
      </w:r>
      <w:r w:rsidR="00A06466">
        <w:rPr>
          <w:rFonts w:ascii="Times New Roman" w:hAnsi="Times New Roman" w:cs="Times New Roman"/>
          <w:sz w:val="28"/>
          <w:szCs w:val="28"/>
        </w:rPr>
        <w:br w:type="page"/>
      </w:r>
    </w:p>
    <w:p w:rsidR="00E97E32" w:rsidRDefault="00E97E32" w:rsidP="004F747A">
      <w:pPr>
        <w:pStyle w:val="10"/>
        <w:keepNext/>
        <w:numPr>
          <w:ilvl w:val="0"/>
          <w:numId w:val="4"/>
        </w:numPr>
        <w:tabs>
          <w:tab w:val="left" w:pos="284"/>
        </w:tabs>
        <w:spacing w:after="240" w:line="240" w:lineRule="auto"/>
        <w:ind w:left="357" w:hanging="357"/>
      </w:pPr>
      <w:bookmarkStart w:id="21" w:name="_Toc497156039"/>
      <w:r w:rsidRPr="000F21DB">
        <w:t>Д</w:t>
      </w:r>
      <w:r w:rsidRPr="00E97E32">
        <w:t>оклад с руководством по соблюдению обязательных требований, дающим разъяснение, какое поведение является правомерным ("как делать нужно (можно)")</w:t>
      </w:r>
      <w:bookmarkEnd w:id="21"/>
    </w:p>
    <w:p w:rsidR="00E24D3F" w:rsidRDefault="00E24D3F" w:rsidP="004F747A">
      <w:pPr>
        <w:pStyle w:val="10"/>
        <w:keepNext/>
        <w:numPr>
          <w:ilvl w:val="1"/>
          <w:numId w:val="4"/>
        </w:numPr>
        <w:tabs>
          <w:tab w:val="left" w:pos="284"/>
        </w:tabs>
        <w:spacing w:after="240" w:line="240" w:lineRule="auto"/>
        <w:ind w:left="788" w:hanging="431"/>
      </w:pPr>
      <w:bookmarkStart w:id="22" w:name="_Toc497156040"/>
      <w:r>
        <w:t xml:space="preserve">О </w:t>
      </w:r>
      <w:r w:rsidRPr="00E24D3F">
        <w:t>разъяснени</w:t>
      </w:r>
      <w:r>
        <w:t>и</w:t>
      </w:r>
      <w:r w:rsidRPr="00E24D3F">
        <w:t xml:space="preserve"> неоднозначных или неясных для подконтрольных лиц обязательных требований</w:t>
      </w:r>
      <w:bookmarkEnd w:id="22"/>
    </w:p>
    <w:p w:rsidR="00E24D3F" w:rsidRDefault="00E24D3F" w:rsidP="00DA2F6B">
      <w:pPr>
        <w:tabs>
          <w:tab w:val="left" w:pos="993"/>
        </w:tabs>
        <w:spacing w:after="0" w:line="348" w:lineRule="auto"/>
        <w:ind w:right="-81"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 официальном сайте Ростехнадзора по адресу в сети Интернет: </w:t>
      </w:r>
      <w:hyperlink r:id="rId17" w:history="1">
        <w:r w:rsidRPr="00D2735B">
          <w:rPr>
            <w:rStyle w:val="aff8"/>
            <w:rFonts w:ascii="Times New Roman" w:eastAsia="Times New Roman" w:hAnsi="Times New Roman" w:cs="Times New Roman"/>
            <w:sz w:val="28"/>
            <w:szCs w:val="28"/>
          </w:rPr>
          <w:t>http://www.gosnadzor.ru/public/reception/faq/</w:t>
        </w:r>
      </w:hyperlink>
      <w:r>
        <w:rPr>
          <w:rFonts w:ascii="Times New Roman" w:eastAsia="Times New Roman" w:hAnsi="Times New Roman" w:cs="Times New Roman"/>
          <w:sz w:val="28"/>
          <w:szCs w:val="28"/>
        </w:rPr>
        <w:t xml:space="preserve"> регулярно размещаются </w:t>
      </w:r>
      <w:r w:rsidRPr="00E24D3F">
        <w:rPr>
          <w:rFonts w:ascii="Times New Roman" w:eastAsia="Times New Roman" w:hAnsi="Times New Roman" w:cs="Times New Roman" w:hint="eastAsia"/>
          <w:sz w:val="28"/>
          <w:szCs w:val="28"/>
        </w:rPr>
        <w:t>разъяснени</w:t>
      </w:r>
      <w:r>
        <w:rPr>
          <w:rFonts w:ascii="Times New Roman" w:eastAsia="Times New Roman" w:hAnsi="Times New Roman" w:cs="Times New Roman" w:hint="eastAsia"/>
          <w:sz w:val="28"/>
          <w:szCs w:val="28"/>
        </w:rPr>
        <w:t>я</w:t>
      </w:r>
      <w:r w:rsidRPr="00E24D3F">
        <w:rPr>
          <w:rFonts w:ascii="Times New Roman" w:eastAsia="Times New Roman" w:hAnsi="Times New Roman" w:cs="Times New Roman"/>
          <w:sz w:val="28"/>
          <w:szCs w:val="28"/>
        </w:rPr>
        <w:t xml:space="preserve"> </w:t>
      </w:r>
      <w:r w:rsidRPr="00E24D3F">
        <w:rPr>
          <w:rFonts w:ascii="Times New Roman" w:eastAsia="Times New Roman" w:hAnsi="Times New Roman" w:cs="Times New Roman" w:hint="eastAsia"/>
          <w:sz w:val="28"/>
          <w:szCs w:val="28"/>
        </w:rPr>
        <w:t>неоднозначных</w:t>
      </w:r>
      <w:r w:rsidRPr="00E24D3F">
        <w:rPr>
          <w:rFonts w:ascii="Times New Roman" w:eastAsia="Times New Roman" w:hAnsi="Times New Roman" w:cs="Times New Roman"/>
          <w:sz w:val="28"/>
          <w:szCs w:val="28"/>
        </w:rPr>
        <w:t xml:space="preserve"> </w:t>
      </w:r>
      <w:r w:rsidRPr="00E24D3F">
        <w:rPr>
          <w:rFonts w:ascii="Times New Roman" w:eastAsia="Times New Roman" w:hAnsi="Times New Roman" w:cs="Times New Roman" w:hint="eastAsia"/>
          <w:sz w:val="28"/>
          <w:szCs w:val="28"/>
        </w:rPr>
        <w:t>или</w:t>
      </w:r>
      <w:r w:rsidRPr="00E24D3F">
        <w:rPr>
          <w:rFonts w:ascii="Times New Roman" w:eastAsia="Times New Roman" w:hAnsi="Times New Roman" w:cs="Times New Roman"/>
          <w:sz w:val="28"/>
          <w:szCs w:val="28"/>
        </w:rPr>
        <w:t xml:space="preserve"> </w:t>
      </w:r>
      <w:r w:rsidRPr="00E24D3F">
        <w:rPr>
          <w:rFonts w:ascii="Times New Roman" w:eastAsia="Times New Roman" w:hAnsi="Times New Roman" w:cs="Times New Roman" w:hint="eastAsia"/>
          <w:sz w:val="28"/>
          <w:szCs w:val="28"/>
        </w:rPr>
        <w:t>неясных</w:t>
      </w:r>
      <w:r w:rsidRPr="00E24D3F">
        <w:rPr>
          <w:rFonts w:ascii="Times New Roman" w:eastAsia="Times New Roman" w:hAnsi="Times New Roman" w:cs="Times New Roman"/>
          <w:sz w:val="28"/>
          <w:szCs w:val="28"/>
        </w:rPr>
        <w:t xml:space="preserve"> </w:t>
      </w:r>
      <w:r w:rsidRPr="00E24D3F">
        <w:rPr>
          <w:rFonts w:ascii="Times New Roman" w:eastAsia="Times New Roman" w:hAnsi="Times New Roman" w:cs="Times New Roman" w:hint="eastAsia"/>
          <w:sz w:val="28"/>
          <w:szCs w:val="28"/>
        </w:rPr>
        <w:t>для</w:t>
      </w:r>
      <w:r w:rsidRPr="00E24D3F">
        <w:rPr>
          <w:rFonts w:ascii="Times New Roman" w:eastAsia="Times New Roman" w:hAnsi="Times New Roman" w:cs="Times New Roman"/>
          <w:sz w:val="28"/>
          <w:szCs w:val="28"/>
        </w:rPr>
        <w:t xml:space="preserve"> </w:t>
      </w:r>
      <w:r w:rsidRPr="00E24D3F">
        <w:rPr>
          <w:rFonts w:ascii="Times New Roman" w:eastAsia="Times New Roman" w:hAnsi="Times New Roman" w:cs="Times New Roman" w:hint="eastAsia"/>
          <w:sz w:val="28"/>
          <w:szCs w:val="28"/>
        </w:rPr>
        <w:t>подконтрольных</w:t>
      </w:r>
      <w:r w:rsidRPr="00E24D3F">
        <w:rPr>
          <w:rFonts w:ascii="Times New Roman" w:eastAsia="Times New Roman" w:hAnsi="Times New Roman" w:cs="Times New Roman"/>
          <w:sz w:val="28"/>
          <w:szCs w:val="28"/>
        </w:rPr>
        <w:t xml:space="preserve"> </w:t>
      </w:r>
      <w:r w:rsidRPr="00E24D3F">
        <w:rPr>
          <w:rFonts w:ascii="Times New Roman" w:eastAsia="Times New Roman" w:hAnsi="Times New Roman" w:cs="Times New Roman" w:hint="eastAsia"/>
          <w:sz w:val="28"/>
          <w:szCs w:val="28"/>
        </w:rPr>
        <w:t>лиц</w:t>
      </w:r>
      <w:r w:rsidRPr="00E24D3F">
        <w:rPr>
          <w:rFonts w:ascii="Times New Roman" w:eastAsia="Times New Roman" w:hAnsi="Times New Roman" w:cs="Times New Roman"/>
          <w:sz w:val="28"/>
          <w:szCs w:val="28"/>
        </w:rPr>
        <w:t xml:space="preserve"> </w:t>
      </w:r>
      <w:r w:rsidRPr="00E24D3F">
        <w:rPr>
          <w:rFonts w:ascii="Times New Roman" w:eastAsia="Times New Roman" w:hAnsi="Times New Roman" w:cs="Times New Roman" w:hint="eastAsia"/>
          <w:sz w:val="28"/>
          <w:szCs w:val="28"/>
        </w:rPr>
        <w:t>обязательных</w:t>
      </w:r>
      <w:r w:rsidRPr="00E24D3F">
        <w:rPr>
          <w:rFonts w:ascii="Times New Roman" w:eastAsia="Times New Roman" w:hAnsi="Times New Roman" w:cs="Times New Roman"/>
          <w:sz w:val="28"/>
          <w:szCs w:val="28"/>
        </w:rPr>
        <w:t xml:space="preserve"> </w:t>
      </w:r>
      <w:r w:rsidRPr="00E24D3F">
        <w:rPr>
          <w:rFonts w:ascii="Times New Roman" w:eastAsia="Times New Roman" w:hAnsi="Times New Roman" w:cs="Times New Roman" w:hint="eastAsia"/>
          <w:sz w:val="28"/>
          <w:szCs w:val="28"/>
        </w:rPr>
        <w:t>требований</w:t>
      </w:r>
      <w:r w:rsidRPr="00E24D3F">
        <w:rPr>
          <w:rFonts w:ascii="Times New Roman" w:eastAsia="Times New Roman" w:hAnsi="Times New Roman" w:cs="Times New Roman"/>
          <w:sz w:val="28"/>
          <w:szCs w:val="28"/>
        </w:rPr>
        <w:t xml:space="preserve">, </w:t>
      </w:r>
      <w:r w:rsidRPr="00E24D3F">
        <w:rPr>
          <w:rFonts w:ascii="Times New Roman" w:eastAsia="Times New Roman" w:hAnsi="Times New Roman" w:cs="Times New Roman" w:hint="eastAsia"/>
          <w:sz w:val="28"/>
          <w:szCs w:val="28"/>
        </w:rPr>
        <w:t>в</w:t>
      </w:r>
      <w:r w:rsidRPr="00E24D3F">
        <w:rPr>
          <w:rFonts w:ascii="Times New Roman" w:eastAsia="Times New Roman" w:hAnsi="Times New Roman" w:cs="Times New Roman"/>
          <w:sz w:val="28"/>
          <w:szCs w:val="28"/>
        </w:rPr>
        <w:t xml:space="preserve"> </w:t>
      </w:r>
      <w:r w:rsidRPr="00E24D3F">
        <w:rPr>
          <w:rFonts w:ascii="Times New Roman" w:eastAsia="Times New Roman" w:hAnsi="Times New Roman" w:cs="Times New Roman" w:hint="eastAsia"/>
          <w:sz w:val="28"/>
          <w:szCs w:val="28"/>
        </w:rPr>
        <w:t>том</w:t>
      </w:r>
      <w:r w:rsidRPr="00E24D3F">
        <w:rPr>
          <w:rFonts w:ascii="Times New Roman" w:eastAsia="Times New Roman" w:hAnsi="Times New Roman" w:cs="Times New Roman"/>
          <w:sz w:val="28"/>
          <w:szCs w:val="28"/>
        </w:rPr>
        <w:t xml:space="preserve"> </w:t>
      </w:r>
      <w:r w:rsidRPr="00E24D3F">
        <w:rPr>
          <w:rFonts w:ascii="Times New Roman" w:eastAsia="Times New Roman" w:hAnsi="Times New Roman" w:cs="Times New Roman" w:hint="eastAsia"/>
          <w:sz w:val="28"/>
          <w:szCs w:val="28"/>
        </w:rPr>
        <w:t>числе</w:t>
      </w:r>
      <w:r w:rsidRPr="00E24D3F">
        <w:rPr>
          <w:rFonts w:ascii="Times New Roman" w:eastAsia="Times New Roman" w:hAnsi="Times New Roman" w:cs="Times New Roman"/>
          <w:sz w:val="28"/>
          <w:szCs w:val="28"/>
        </w:rPr>
        <w:t xml:space="preserve"> </w:t>
      </w:r>
      <w:r w:rsidRPr="00E24D3F">
        <w:rPr>
          <w:rFonts w:ascii="Times New Roman" w:eastAsia="Times New Roman" w:hAnsi="Times New Roman" w:cs="Times New Roman" w:hint="eastAsia"/>
          <w:sz w:val="28"/>
          <w:szCs w:val="28"/>
        </w:rPr>
        <w:t>в</w:t>
      </w:r>
      <w:r w:rsidRPr="00E24D3F">
        <w:rPr>
          <w:rFonts w:ascii="Times New Roman" w:eastAsia="Times New Roman" w:hAnsi="Times New Roman" w:cs="Times New Roman"/>
          <w:sz w:val="28"/>
          <w:szCs w:val="28"/>
        </w:rPr>
        <w:t xml:space="preserve"> </w:t>
      </w:r>
      <w:r w:rsidRPr="00E24D3F">
        <w:rPr>
          <w:rFonts w:ascii="Times New Roman" w:eastAsia="Times New Roman" w:hAnsi="Times New Roman" w:cs="Times New Roman" w:hint="eastAsia"/>
          <w:sz w:val="28"/>
          <w:szCs w:val="28"/>
        </w:rPr>
        <w:t>силу</w:t>
      </w:r>
      <w:r w:rsidRPr="00E24D3F">
        <w:rPr>
          <w:rFonts w:ascii="Times New Roman" w:eastAsia="Times New Roman" w:hAnsi="Times New Roman" w:cs="Times New Roman"/>
          <w:sz w:val="28"/>
          <w:szCs w:val="28"/>
        </w:rPr>
        <w:t xml:space="preserve"> </w:t>
      </w:r>
      <w:r w:rsidRPr="00E24D3F">
        <w:rPr>
          <w:rFonts w:ascii="Times New Roman" w:eastAsia="Times New Roman" w:hAnsi="Times New Roman" w:cs="Times New Roman" w:hint="eastAsia"/>
          <w:sz w:val="28"/>
          <w:szCs w:val="28"/>
        </w:rPr>
        <w:t>пробелов</w:t>
      </w:r>
      <w:r w:rsidRPr="00E24D3F">
        <w:rPr>
          <w:rFonts w:ascii="Times New Roman" w:eastAsia="Times New Roman" w:hAnsi="Times New Roman" w:cs="Times New Roman"/>
          <w:sz w:val="28"/>
          <w:szCs w:val="28"/>
        </w:rPr>
        <w:t xml:space="preserve"> </w:t>
      </w:r>
      <w:r w:rsidRPr="00E24D3F">
        <w:rPr>
          <w:rFonts w:ascii="Times New Roman" w:eastAsia="Times New Roman" w:hAnsi="Times New Roman" w:cs="Times New Roman" w:hint="eastAsia"/>
          <w:sz w:val="28"/>
          <w:szCs w:val="28"/>
        </w:rPr>
        <w:t>или</w:t>
      </w:r>
      <w:r w:rsidRPr="00E24D3F">
        <w:rPr>
          <w:rFonts w:ascii="Times New Roman" w:eastAsia="Times New Roman" w:hAnsi="Times New Roman" w:cs="Times New Roman"/>
          <w:sz w:val="28"/>
          <w:szCs w:val="28"/>
        </w:rPr>
        <w:t xml:space="preserve"> </w:t>
      </w:r>
      <w:r w:rsidRPr="00E24D3F">
        <w:rPr>
          <w:rFonts w:ascii="Times New Roman" w:eastAsia="Times New Roman" w:hAnsi="Times New Roman" w:cs="Times New Roman" w:hint="eastAsia"/>
          <w:sz w:val="28"/>
          <w:szCs w:val="28"/>
        </w:rPr>
        <w:t>коллизий</w:t>
      </w:r>
      <w:r w:rsidRPr="00E24D3F">
        <w:rPr>
          <w:rFonts w:ascii="Times New Roman" w:eastAsia="Times New Roman" w:hAnsi="Times New Roman" w:cs="Times New Roman"/>
          <w:sz w:val="28"/>
          <w:szCs w:val="28"/>
        </w:rPr>
        <w:t xml:space="preserve"> </w:t>
      </w:r>
      <w:r w:rsidRPr="00E24D3F">
        <w:rPr>
          <w:rFonts w:ascii="Times New Roman" w:eastAsia="Times New Roman" w:hAnsi="Times New Roman" w:cs="Times New Roman" w:hint="eastAsia"/>
          <w:sz w:val="28"/>
          <w:szCs w:val="28"/>
        </w:rPr>
        <w:t>в</w:t>
      </w:r>
      <w:r w:rsidRPr="00E24D3F">
        <w:rPr>
          <w:rFonts w:ascii="Times New Roman" w:eastAsia="Times New Roman" w:hAnsi="Times New Roman" w:cs="Times New Roman"/>
          <w:sz w:val="28"/>
          <w:szCs w:val="28"/>
        </w:rPr>
        <w:t xml:space="preserve"> </w:t>
      </w:r>
      <w:r w:rsidRPr="00E24D3F">
        <w:rPr>
          <w:rFonts w:ascii="Times New Roman" w:eastAsia="Times New Roman" w:hAnsi="Times New Roman" w:cs="Times New Roman" w:hint="eastAsia"/>
          <w:sz w:val="28"/>
          <w:szCs w:val="28"/>
        </w:rPr>
        <w:t>нормативных</w:t>
      </w:r>
      <w:r w:rsidRPr="00E24D3F">
        <w:rPr>
          <w:rFonts w:ascii="Times New Roman" w:eastAsia="Times New Roman" w:hAnsi="Times New Roman" w:cs="Times New Roman"/>
          <w:sz w:val="28"/>
          <w:szCs w:val="28"/>
        </w:rPr>
        <w:t xml:space="preserve"> </w:t>
      </w:r>
      <w:r w:rsidRPr="00E24D3F">
        <w:rPr>
          <w:rFonts w:ascii="Times New Roman" w:eastAsia="Times New Roman" w:hAnsi="Times New Roman" w:cs="Times New Roman" w:hint="eastAsia"/>
          <w:sz w:val="28"/>
          <w:szCs w:val="28"/>
        </w:rPr>
        <w:t>правовых</w:t>
      </w:r>
      <w:r w:rsidRPr="00E24D3F">
        <w:rPr>
          <w:rFonts w:ascii="Times New Roman" w:eastAsia="Times New Roman" w:hAnsi="Times New Roman" w:cs="Times New Roman"/>
          <w:sz w:val="28"/>
          <w:szCs w:val="28"/>
        </w:rPr>
        <w:t xml:space="preserve"> </w:t>
      </w:r>
      <w:r w:rsidRPr="00E24D3F">
        <w:rPr>
          <w:rFonts w:ascii="Times New Roman" w:eastAsia="Times New Roman" w:hAnsi="Times New Roman" w:cs="Times New Roman" w:hint="eastAsia"/>
          <w:sz w:val="28"/>
          <w:szCs w:val="28"/>
        </w:rPr>
        <w:t>актах</w:t>
      </w:r>
      <w:r>
        <w:rPr>
          <w:rFonts w:ascii="Times New Roman" w:eastAsia="Times New Roman" w:hAnsi="Times New Roman" w:cs="Times New Roman"/>
          <w:sz w:val="28"/>
          <w:szCs w:val="28"/>
        </w:rPr>
        <w:t>.</w:t>
      </w:r>
    </w:p>
    <w:p w:rsidR="00E24D3F" w:rsidRDefault="00E24D3F" w:rsidP="00DA2F6B">
      <w:pPr>
        <w:tabs>
          <w:tab w:val="left" w:pos="993"/>
        </w:tabs>
        <w:spacing w:after="0" w:line="348" w:lineRule="auto"/>
        <w:ind w:right="-81"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частности, за отчётный период были размещены </w:t>
      </w:r>
      <w:r w:rsidR="00D17DB9">
        <w:rPr>
          <w:rFonts w:ascii="Times New Roman" w:eastAsia="Times New Roman" w:hAnsi="Times New Roman" w:cs="Times New Roman"/>
          <w:sz w:val="28"/>
          <w:szCs w:val="28"/>
        </w:rPr>
        <w:t>следующие</w:t>
      </w:r>
      <w:r>
        <w:rPr>
          <w:rFonts w:ascii="Times New Roman" w:eastAsia="Times New Roman" w:hAnsi="Times New Roman" w:cs="Times New Roman"/>
          <w:sz w:val="28"/>
          <w:szCs w:val="28"/>
        </w:rPr>
        <w:t xml:space="preserve"> разъяснения по актуальным вопросам.</w:t>
      </w:r>
    </w:p>
    <w:p w:rsidR="00E24D3F" w:rsidRDefault="00E24D3F" w:rsidP="00DA2F6B">
      <w:pPr>
        <w:tabs>
          <w:tab w:val="left" w:pos="993"/>
        </w:tabs>
        <w:spacing w:after="0" w:line="348" w:lineRule="auto"/>
        <w:ind w:right="-81"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Вопрос: в Рос</w:t>
      </w:r>
      <w:r w:rsidRPr="00E24D3F">
        <w:rPr>
          <w:rFonts w:ascii="Times New Roman" w:eastAsia="Times New Roman" w:hAnsi="Times New Roman" w:cs="Times New Roman"/>
          <w:sz w:val="28"/>
          <w:szCs w:val="28"/>
        </w:rPr>
        <w:t xml:space="preserve">технадзор поступило обращение с вопросом о порядке постановки на </w:t>
      </w:r>
      <w:r w:rsidR="00D17DB9" w:rsidRPr="00E24D3F">
        <w:rPr>
          <w:rFonts w:ascii="Times New Roman" w:eastAsia="Times New Roman" w:hAnsi="Times New Roman" w:cs="Times New Roman"/>
          <w:sz w:val="28"/>
          <w:szCs w:val="28"/>
        </w:rPr>
        <w:t>учёт</w:t>
      </w:r>
      <w:r w:rsidRPr="00E24D3F">
        <w:rPr>
          <w:rFonts w:ascii="Times New Roman" w:eastAsia="Times New Roman" w:hAnsi="Times New Roman" w:cs="Times New Roman"/>
          <w:sz w:val="28"/>
          <w:szCs w:val="28"/>
        </w:rPr>
        <w:t xml:space="preserve"> </w:t>
      </w:r>
      <w:r w:rsidR="00D17DB9" w:rsidRPr="00E24D3F">
        <w:rPr>
          <w:rFonts w:ascii="Times New Roman" w:eastAsia="Times New Roman" w:hAnsi="Times New Roman" w:cs="Times New Roman"/>
          <w:sz w:val="28"/>
          <w:szCs w:val="28"/>
        </w:rPr>
        <w:t>подъёмного</w:t>
      </w:r>
      <w:r w:rsidRPr="00E24D3F">
        <w:rPr>
          <w:rFonts w:ascii="Times New Roman" w:eastAsia="Times New Roman" w:hAnsi="Times New Roman" w:cs="Times New Roman"/>
          <w:sz w:val="28"/>
          <w:szCs w:val="28"/>
        </w:rPr>
        <w:t xml:space="preserve"> сооружения, отработавшего нормативный срок службы.</w:t>
      </w:r>
    </w:p>
    <w:p w:rsidR="00E24D3F" w:rsidRDefault="00E24D3F" w:rsidP="00DA2F6B">
      <w:pPr>
        <w:tabs>
          <w:tab w:val="left" w:pos="993"/>
        </w:tabs>
        <w:spacing w:after="0" w:line="348" w:lineRule="auto"/>
        <w:ind w:right="-81" w:firstLine="567"/>
        <w:jc w:val="both"/>
        <w:rPr>
          <w:rFonts w:ascii="Times New Roman" w:eastAsia="Times New Roman" w:hAnsi="Times New Roman" w:cs="Times New Roman"/>
          <w:sz w:val="28"/>
          <w:szCs w:val="28"/>
        </w:rPr>
      </w:pPr>
      <w:r w:rsidRPr="00E24D3F">
        <w:rPr>
          <w:rFonts w:ascii="Times New Roman" w:eastAsia="Times New Roman" w:hAnsi="Times New Roman" w:cs="Times New Roman"/>
          <w:sz w:val="28"/>
          <w:szCs w:val="28"/>
        </w:rPr>
        <w:t>Ответ:</w:t>
      </w:r>
    </w:p>
    <w:p w:rsidR="00E24D3F" w:rsidRDefault="00E24D3F" w:rsidP="00DA2F6B">
      <w:pPr>
        <w:tabs>
          <w:tab w:val="left" w:pos="993"/>
        </w:tabs>
        <w:spacing w:after="0" w:line="348" w:lineRule="auto"/>
        <w:ind w:right="-81" w:firstLine="567"/>
        <w:jc w:val="both"/>
        <w:rPr>
          <w:rFonts w:ascii="Times New Roman" w:eastAsia="Times New Roman" w:hAnsi="Times New Roman" w:cs="Times New Roman"/>
          <w:sz w:val="28"/>
          <w:szCs w:val="28"/>
        </w:rPr>
      </w:pPr>
      <w:r w:rsidRPr="00E24D3F">
        <w:rPr>
          <w:rFonts w:ascii="Times New Roman" w:eastAsia="Times New Roman" w:hAnsi="Times New Roman" w:cs="Times New Roman"/>
          <w:sz w:val="28"/>
          <w:szCs w:val="28"/>
        </w:rPr>
        <w:t>Ответ на данный вопрос подготовлен специалистами Правового управления Ростехнадзора.</w:t>
      </w:r>
    </w:p>
    <w:p w:rsidR="00E24D3F" w:rsidRDefault="00E24D3F" w:rsidP="00DA2F6B">
      <w:pPr>
        <w:tabs>
          <w:tab w:val="left" w:pos="993"/>
        </w:tabs>
        <w:spacing w:after="0" w:line="348" w:lineRule="auto"/>
        <w:ind w:right="-81" w:firstLine="567"/>
        <w:jc w:val="both"/>
        <w:rPr>
          <w:rFonts w:ascii="Times New Roman" w:eastAsia="Times New Roman" w:hAnsi="Times New Roman" w:cs="Times New Roman"/>
          <w:sz w:val="28"/>
          <w:szCs w:val="28"/>
        </w:rPr>
      </w:pPr>
      <w:r w:rsidRPr="00E24D3F">
        <w:rPr>
          <w:rFonts w:ascii="Times New Roman" w:eastAsia="Times New Roman" w:hAnsi="Times New Roman" w:cs="Times New Roman"/>
          <w:sz w:val="28"/>
          <w:szCs w:val="28"/>
        </w:rPr>
        <w:t xml:space="preserve">Согласно приложению № 4 к Административному регламенту по предоставлению Федеральной службой по экологическому, технологическому и атомному надзору государственной услуги по регистрации опасных производственных объектов в государственном реестре опасных производственных объектов, </w:t>
      </w:r>
      <w:r w:rsidR="00D17DB9" w:rsidRPr="00E24D3F">
        <w:rPr>
          <w:rFonts w:ascii="Times New Roman" w:eastAsia="Times New Roman" w:hAnsi="Times New Roman" w:cs="Times New Roman"/>
          <w:sz w:val="28"/>
          <w:szCs w:val="28"/>
        </w:rPr>
        <w:t>утверждённому</w:t>
      </w:r>
      <w:r w:rsidRPr="00E24D3F">
        <w:rPr>
          <w:rFonts w:ascii="Times New Roman" w:eastAsia="Times New Roman" w:hAnsi="Times New Roman" w:cs="Times New Roman"/>
          <w:sz w:val="28"/>
          <w:szCs w:val="28"/>
        </w:rPr>
        <w:t xml:space="preserve"> приказом Ростехнадзора от 25.11.2016 № 494 (далее – Административный регламент), при регистрации опасного производственного объекта (далее – ОПО) заявителем указываются, в том числе:</w:t>
      </w:r>
    </w:p>
    <w:p w:rsidR="00E24D3F" w:rsidRDefault="00E24D3F" w:rsidP="00DA2F6B">
      <w:pPr>
        <w:tabs>
          <w:tab w:val="left" w:pos="993"/>
        </w:tabs>
        <w:spacing w:after="0" w:line="348" w:lineRule="auto"/>
        <w:ind w:right="-81" w:firstLine="567"/>
        <w:jc w:val="both"/>
        <w:rPr>
          <w:rFonts w:ascii="Times New Roman" w:eastAsia="Times New Roman" w:hAnsi="Times New Roman" w:cs="Times New Roman"/>
          <w:sz w:val="28"/>
          <w:szCs w:val="28"/>
        </w:rPr>
      </w:pPr>
      <w:r w:rsidRPr="00E24D3F">
        <w:rPr>
          <w:rFonts w:ascii="Times New Roman" w:eastAsia="Times New Roman" w:hAnsi="Times New Roman" w:cs="Times New Roman"/>
          <w:sz w:val="28"/>
          <w:szCs w:val="28"/>
        </w:rPr>
        <w:t>наименование площадки, участка, цеха, здания, сооружения, входящих в состав ОПО;</w:t>
      </w:r>
    </w:p>
    <w:p w:rsidR="00E24D3F" w:rsidRDefault="00E24D3F" w:rsidP="00DA2F6B">
      <w:pPr>
        <w:tabs>
          <w:tab w:val="left" w:pos="993"/>
        </w:tabs>
        <w:spacing w:after="0" w:line="348" w:lineRule="auto"/>
        <w:ind w:right="-81" w:firstLine="567"/>
        <w:jc w:val="both"/>
        <w:rPr>
          <w:rFonts w:ascii="Times New Roman" w:eastAsia="Times New Roman" w:hAnsi="Times New Roman" w:cs="Times New Roman"/>
          <w:sz w:val="28"/>
          <w:szCs w:val="28"/>
        </w:rPr>
      </w:pPr>
      <w:r w:rsidRPr="00E24D3F">
        <w:rPr>
          <w:rFonts w:ascii="Times New Roman" w:eastAsia="Times New Roman" w:hAnsi="Times New Roman" w:cs="Times New Roman"/>
          <w:sz w:val="28"/>
          <w:szCs w:val="28"/>
        </w:rPr>
        <w:t>краткая характеристика опасности;</w:t>
      </w:r>
    </w:p>
    <w:p w:rsidR="00E24D3F" w:rsidRDefault="00E24D3F" w:rsidP="00DA2F6B">
      <w:pPr>
        <w:tabs>
          <w:tab w:val="left" w:pos="993"/>
        </w:tabs>
        <w:spacing w:after="0" w:line="348" w:lineRule="auto"/>
        <w:ind w:right="-81" w:firstLine="567"/>
        <w:jc w:val="both"/>
        <w:rPr>
          <w:rFonts w:ascii="Times New Roman" w:eastAsia="Times New Roman" w:hAnsi="Times New Roman" w:cs="Times New Roman"/>
          <w:sz w:val="28"/>
          <w:szCs w:val="28"/>
        </w:rPr>
      </w:pPr>
      <w:r w:rsidRPr="00E24D3F">
        <w:rPr>
          <w:rFonts w:ascii="Times New Roman" w:eastAsia="Times New Roman" w:hAnsi="Times New Roman" w:cs="Times New Roman"/>
          <w:sz w:val="28"/>
          <w:szCs w:val="28"/>
        </w:rPr>
        <w:t xml:space="preserve">наименование, тип, марка, модель (при наличии), регистрационный или </w:t>
      </w:r>
      <w:r w:rsidR="00D17DB9" w:rsidRPr="00E24D3F">
        <w:rPr>
          <w:rFonts w:ascii="Times New Roman" w:eastAsia="Times New Roman" w:hAnsi="Times New Roman" w:cs="Times New Roman"/>
          <w:sz w:val="28"/>
          <w:szCs w:val="28"/>
        </w:rPr>
        <w:t>учётный</w:t>
      </w:r>
      <w:r w:rsidRPr="00E24D3F">
        <w:rPr>
          <w:rFonts w:ascii="Times New Roman" w:eastAsia="Times New Roman" w:hAnsi="Times New Roman" w:cs="Times New Roman"/>
          <w:sz w:val="28"/>
          <w:szCs w:val="28"/>
        </w:rPr>
        <w:t xml:space="preserve"> номер (для </w:t>
      </w:r>
      <w:r w:rsidR="00D17DB9" w:rsidRPr="00E24D3F">
        <w:rPr>
          <w:rFonts w:ascii="Times New Roman" w:eastAsia="Times New Roman" w:hAnsi="Times New Roman" w:cs="Times New Roman"/>
          <w:sz w:val="28"/>
          <w:szCs w:val="28"/>
        </w:rPr>
        <w:t>подъёмных</w:t>
      </w:r>
      <w:r w:rsidRPr="00E24D3F">
        <w:rPr>
          <w:rFonts w:ascii="Times New Roman" w:eastAsia="Times New Roman" w:hAnsi="Times New Roman" w:cs="Times New Roman"/>
          <w:sz w:val="28"/>
          <w:szCs w:val="28"/>
        </w:rPr>
        <w:t xml:space="preserve"> сооружений и оборудования, работающего под давлением, подлежащего </w:t>
      </w:r>
      <w:r w:rsidR="00D17DB9" w:rsidRPr="00E24D3F">
        <w:rPr>
          <w:rFonts w:ascii="Times New Roman" w:eastAsia="Times New Roman" w:hAnsi="Times New Roman" w:cs="Times New Roman"/>
          <w:sz w:val="28"/>
          <w:szCs w:val="28"/>
        </w:rPr>
        <w:t>учёту</w:t>
      </w:r>
      <w:r w:rsidRPr="00E24D3F">
        <w:rPr>
          <w:rFonts w:ascii="Times New Roman" w:eastAsia="Times New Roman" w:hAnsi="Times New Roman" w:cs="Times New Roman"/>
          <w:sz w:val="28"/>
          <w:szCs w:val="28"/>
        </w:rPr>
        <w:t xml:space="preserve"> в регистрирующем органе), заводской номер (в случае наличия) технического устройства, наименование опасного вещества, взрывоопасные пылевоздушные смеси.</w:t>
      </w:r>
    </w:p>
    <w:p w:rsidR="00E24D3F" w:rsidRDefault="00E24D3F" w:rsidP="00DA2F6B">
      <w:pPr>
        <w:tabs>
          <w:tab w:val="left" w:pos="993"/>
        </w:tabs>
        <w:spacing w:after="0" w:line="348" w:lineRule="auto"/>
        <w:ind w:right="-81" w:firstLine="567"/>
        <w:jc w:val="both"/>
        <w:rPr>
          <w:rFonts w:ascii="Times New Roman" w:eastAsia="Times New Roman" w:hAnsi="Times New Roman" w:cs="Times New Roman"/>
          <w:sz w:val="28"/>
          <w:szCs w:val="28"/>
        </w:rPr>
      </w:pPr>
      <w:r w:rsidRPr="00E24D3F">
        <w:rPr>
          <w:rFonts w:ascii="Times New Roman" w:eastAsia="Times New Roman" w:hAnsi="Times New Roman" w:cs="Times New Roman"/>
          <w:sz w:val="28"/>
          <w:szCs w:val="28"/>
        </w:rPr>
        <w:t xml:space="preserve">Согласно пункту 147 Федеральных норм и правил в области промышленной безопасности «Правила безопасности опасных производственных объектов, на которых используются </w:t>
      </w:r>
      <w:r w:rsidR="00D17DB9" w:rsidRPr="00E24D3F">
        <w:rPr>
          <w:rFonts w:ascii="Times New Roman" w:eastAsia="Times New Roman" w:hAnsi="Times New Roman" w:cs="Times New Roman"/>
          <w:sz w:val="28"/>
          <w:szCs w:val="28"/>
        </w:rPr>
        <w:t>подъёмные</w:t>
      </w:r>
      <w:r w:rsidRPr="00E24D3F">
        <w:rPr>
          <w:rFonts w:ascii="Times New Roman" w:eastAsia="Times New Roman" w:hAnsi="Times New Roman" w:cs="Times New Roman"/>
          <w:sz w:val="28"/>
          <w:szCs w:val="28"/>
        </w:rPr>
        <w:t xml:space="preserve"> сооружения», </w:t>
      </w:r>
      <w:r w:rsidR="00D17DB9" w:rsidRPr="00E24D3F">
        <w:rPr>
          <w:rFonts w:ascii="Times New Roman" w:eastAsia="Times New Roman" w:hAnsi="Times New Roman" w:cs="Times New Roman"/>
          <w:sz w:val="28"/>
          <w:szCs w:val="28"/>
        </w:rPr>
        <w:t>утверждённых</w:t>
      </w:r>
      <w:r w:rsidRPr="00E24D3F">
        <w:rPr>
          <w:rFonts w:ascii="Times New Roman" w:eastAsia="Times New Roman" w:hAnsi="Times New Roman" w:cs="Times New Roman"/>
          <w:sz w:val="28"/>
          <w:szCs w:val="28"/>
        </w:rPr>
        <w:t xml:space="preserve"> приказом Ростехнадзора от 12.11.2013 № 533, </w:t>
      </w:r>
      <w:r w:rsidR="00D17DB9" w:rsidRPr="00E24D3F">
        <w:rPr>
          <w:rFonts w:ascii="Times New Roman" w:eastAsia="Times New Roman" w:hAnsi="Times New Roman" w:cs="Times New Roman"/>
          <w:sz w:val="28"/>
          <w:szCs w:val="28"/>
        </w:rPr>
        <w:t>подъёмные</w:t>
      </w:r>
      <w:r w:rsidRPr="00E24D3F">
        <w:rPr>
          <w:rFonts w:ascii="Times New Roman" w:eastAsia="Times New Roman" w:hAnsi="Times New Roman" w:cs="Times New Roman"/>
          <w:sz w:val="28"/>
          <w:szCs w:val="28"/>
        </w:rPr>
        <w:t xml:space="preserve"> сооружения перед пуском в работу подлежат </w:t>
      </w:r>
      <w:r w:rsidR="00D17DB9" w:rsidRPr="00E24D3F">
        <w:rPr>
          <w:rFonts w:ascii="Times New Roman" w:eastAsia="Times New Roman" w:hAnsi="Times New Roman" w:cs="Times New Roman"/>
          <w:sz w:val="28"/>
          <w:szCs w:val="28"/>
        </w:rPr>
        <w:t>учёту</w:t>
      </w:r>
      <w:r w:rsidRPr="00E24D3F">
        <w:rPr>
          <w:rFonts w:ascii="Times New Roman" w:eastAsia="Times New Roman" w:hAnsi="Times New Roman" w:cs="Times New Roman"/>
          <w:sz w:val="28"/>
          <w:szCs w:val="28"/>
        </w:rPr>
        <w:t xml:space="preserve"> в федеральных органах исполнительной власти, осуществляющих ведение реестра ОПО.</w:t>
      </w:r>
    </w:p>
    <w:p w:rsidR="00E24D3F" w:rsidRDefault="00E24D3F" w:rsidP="00DA2F6B">
      <w:pPr>
        <w:tabs>
          <w:tab w:val="left" w:pos="993"/>
        </w:tabs>
        <w:spacing w:after="0" w:line="348" w:lineRule="auto"/>
        <w:ind w:right="-81" w:firstLine="567"/>
        <w:jc w:val="both"/>
        <w:rPr>
          <w:rFonts w:ascii="Times New Roman" w:eastAsia="Times New Roman" w:hAnsi="Times New Roman" w:cs="Times New Roman"/>
          <w:sz w:val="28"/>
          <w:szCs w:val="28"/>
        </w:rPr>
      </w:pPr>
      <w:r w:rsidRPr="00E24D3F">
        <w:rPr>
          <w:rFonts w:ascii="Times New Roman" w:eastAsia="Times New Roman" w:hAnsi="Times New Roman" w:cs="Times New Roman"/>
          <w:sz w:val="28"/>
          <w:szCs w:val="28"/>
        </w:rPr>
        <w:t xml:space="preserve">Пунктом 5 Правил регистрации опасных производственных объектов в государственном реестре опасных производственных объектов, </w:t>
      </w:r>
      <w:r w:rsidR="00D17DB9" w:rsidRPr="00E24D3F">
        <w:rPr>
          <w:rFonts w:ascii="Times New Roman" w:eastAsia="Times New Roman" w:hAnsi="Times New Roman" w:cs="Times New Roman"/>
          <w:sz w:val="28"/>
          <w:szCs w:val="28"/>
        </w:rPr>
        <w:t>утверждённых</w:t>
      </w:r>
      <w:r w:rsidRPr="00E24D3F">
        <w:rPr>
          <w:rFonts w:ascii="Times New Roman" w:eastAsia="Times New Roman" w:hAnsi="Times New Roman" w:cs="Times New Roman"/>
          <w:sz w:val="28"/>
          <w:szCs w:val="28"/>
        </w:rPr>
        <w:t xml:space="preserve"> постановлением Правительства Российской Федерации от 24.11.1998 № 1371, определено, что для регистрации объектов в государственном реестре организации и индивидуальные предприниматели, эксплуатирующие эти объекты, не позднее 10 рабочих дней со дня начала их эксплуатации представляют в установленном порядке на бумажном носителе или в форме электронного документа, подписанного усиленной квалифицированной электронной подписью, сведения, характеризующие каждый объект.</w:t>
      </w:r>
    </w:p>
    <w:p w:rsidR="00E24D3F" w:rsidRPr="00E24D3F" w:rsidRDefault="00E24D3F" w:rsidP="00DA2F6B">
      <w:pPr>
        <w:tabs>
          <w:tab w:val="left" w:pos="993"/>
        </w:tabs>
        <w:spacing w:after="0" w:line="348" w:lineRule="auto"/>
        <w:ind w:right="-81" w:firstLine="567"/>
        <w:jc w:val="both"/>
        <w:rPr>
          <w:rFonts w:ascii="Times New Roman" w:eastAsia="Times New Roman" w:hAnsi="Times New Roman" w:cs="Times New Roman"/>
          <w:sz w:val="28"/>
          <w:szCs w:val="28"/>
        </w:rPr>
      </w:pPr>
      <w:r w:rsidRPr="00E24D3F">
        <w:rPr>
          <w:rFonts w:ascii="Times New Roman" w:eastAsia="Times New Roman" w:hAnsi="Times New Roman" w:cs="Times New Roman"/>
          <w:sz w:val="28"/>
          <w:szCs w:val="28"/>
        </w:rPr>
        <w:t xml:space="preserve">На основании изложенного до регистрации (внесении изменений) опасного производственного объекта </w:t>
      </w:r>
      <w:r w:rsidR="00D17DB9" w:rsidRPr="00E24D3F">
        <w:rPr>
          <w:rFonts w:ascii="Times New Roman" w:eastAsia="Times New Roman" w:hAnsi="Times New Roman" w:cs="Times New Roman"/>
          <w:sz w:val="28"/>
          <w:szCs w:val="28"/>
        </w:rPr>
        <w:t>подъёмное</w:t>
      </w:r>
      <w:r w:rsidRPr="00E24D3F">
        <w:rPr>
          <w:rFonts w:ascii="Times New Roman" w:eastAsia="Times New Roman" w:hAnsi="Times New Roman" w:cs="Times New Roman"/>
          <w:sz w:val="28"/>
          <w:szCs w:val="28"/>
        </w:rPr>
        <w:t xml:space="preserve"> сооружение (</w:t>
      </w:r>
      <w:r w:rsidR="00D17DB9" w:rsidRPr="00E24D3F">
        <w:rPr>
          <w:rFonts w:ascii="Times New Roman" w:eastAsia="Times New Roman" w:hAnsi="Times New Roman" w:cs="Times New Roman"/>
          <w:sz w:val="28"/>
          <w:szCs w:val="28"/>
        </w:rPr>
        <w:t>подъёмник</w:t>
      </w:r>
      <w:r w:rsidRPr="00E24D3F">
        <w:rPr>
          <w:rFonts w:ascii="Times New Roman" w:eastAsia="Times New Roman" w:hAnsi="Times New Roman" w:cs="Times New Roman"/>
          <w:sz w:val="28"/>
          <w:szCs w:val="28"/>
        </w:rPr>
        <w:t xml:space="preserve">) должен быть поставлен на </w:t>
      </w:r>
      <w:r w:rsidR="00D17DB9" w:rsidRPr="00E24D3F">
        <w:rPr>
          <w:rFonts w:ascii="Times New Roman" w:eastAsia="Times New Roman" w:hAnsi="Times New Roman" w:cs="Times New Roman"/>
          <w:sz w:val="28"/>
          <w:szCs w:val="28"/>
        </w:rPr>
        <w:t>учёт</w:t>
      </w:r>
      <w:r w:rsidRPr="00E24D3F">
        <w:rPr>
          <w:rFonts w:ascii="Times New Roman" w:eastAsia="Times New Roman" w:hAnsi="Times New Roman" w:cs="Times New Roman"/>
          <w:sz w:val="28"/>
          <w:szCs w:val="28"/>
        </w:rPr>
        <w:t>.</w:t>
      </w:r>
    </w:p>
    <w:p w:rsidR="00E24D3F" w:rsidRPr="00E24D3F" w:rsidRDefault="00D17DB9" w:rsidP="00DA2F6B">
      <w:pPr>
        <w:tabs>
          <w:tab w:val="left" w:pos="993"/>
        </w:tabs>
        <w:spacing w:after="0" w:line="348" w:lineRule="auto"/>
        <w:ind w:right="-81" w:firstLine="567"/>
        <w:jc w:val="both"/>
        <w:rPr>
          <w:rFonts w:ascii="Times New Roman" w:eastAsia="Times New Roman" w:hAnsi="Times New Roman" w:cs="Times New Roman"/>
          <w:sz w:val="28"/>
          <w:szCs w:val="28"/>
        </w:rPr>
      </w:pPr>
      <w:r w:rsidRPr="00E24D3F">
        <w:rPr>
          <w:rFonts w:ascii="Times New Roman" w:eastAsia="Times New Roman" w:hAnsi="Times New Roman" w:cs="Times New Roman"/>
          <w:sz w:val="28"/>
          <w:szCs w:val="28"/>
        </w:rPr>
        <w:t>Учёт</w:t>
      </w:r>
      <w:r w:rsidR="00E24D3F" w:rsidRPr="00E24D3F">
        <w:rPr>
          <w:rFonts w:ascii="Times New Roman" w:eastAsia="Times New Roman" w:hAnsi="Times New Roman" w:cs="Times New Roman"/>
          <w:sz w:val="28"/>
          <w:szCs w:val="28"/>
        </w:rPr>
        <w:t xml:space="preserve"> </w:t>
      </w:r>
      <w:r w:rsidRPr="00E24D3F">
        <w:rPr>
          <w:rFonts w:ascii="Times New Roman" w:eastAsia="Times New Roman" w:hAnsi="Times New Roman" w:cs="Times New Roman"/>
          <w:sz w:val="28"/>
          <w:szCs w:val="28"/>
        </w:rPr>
        <w:t>подъёмных</w:t>
      </w:r>
      <w:r w:rsidR="00E24D3F" w:rsidRPr="00E24D3F">
        <w:rPr>
          <w:rFonts w:ascii="Times New Roman" w:eastAsia="Times New Roman" w:hAnsi="Times New Roman" w:cs="Times New Roman"/>
          <w:sz w:val="28"/>
          <w:szCs w:val="28"/>
        </w:rPr>
        <w:t xml:space="preserve"> сооружений осуществляется при представлении заявителем в территориальный орган Ростехнадзора заявления о постановке на </w:t>
      </w:r>
      <w:r w:rsidRPr="00E24D3F">
        <w:rPr>
          <w:rFonts w:ascii="Times New Roman" w:eastAsia="Times New Roman" w:hAnsi="Times New Roman" w:cs="Times New Roman"/>
          <w:sz w:val="28"/>
          <w:szCs w:val="28"/>
        </w:rPr>
        <w:t>учёт</w:t>
      </w:r>
      <w:r w:rsidR="00E24D3F" w:rsidRPr="00E24D3F">
        <w:rPr>
          <w:rFonts w:ascii="Times New Roman" w:eastAsia="Times New Roman" w:hAnsi="Times New Roman" w:cs="Times New Roman"/>
          <w:sz w:val="28"/>
          <w:szCs w:val="28"/>
        </w:rPr>
        <w:t xml:space="preserve"> </w:t>
      </w:r>
      <w:r w:rsidRPr="00E24D3F">
        <w:rPr>
          <w:rFonts w:ascii="Times New Roman" w:eastAsia="Times New Roman" w:hAnsi="Times New Roman" w:cs="Times New Roman"/>
          <w:sz w:val="28"/>
          <w:szCs w:val="28"/>
        </w:rPr>
        <w:t>подъёмного</w:t>
      </w:r>
      <w:r w:rsidR="00E24D3F" w:rsidRPr="00E24D3F">
        <w:rPr>
          <w:rFonts w:ascii="Times New Roman" w:eastAsia="Times New Roman" w:hAnsi="Times New Roman" w:cs="Times New Roman"/>
          <w:sz w:val="28"/>
          <w:szCs w:val="28"/>
        </w:rPr>
        <w:t xml:space="preserve"> сооружения с указанием сведений о </w:t>
      </w:r>
      <w:r w:rsidRPr="00E24D3F">
        <w:rPr>
          <w:rFonts w:ascii="Times New Roman" w:eastAsia="Times New Roman" w:hAnsi="Times New Roman" w:cs="Times New Roman"/>
          <w:sz w:val="28"/>
          <w:szCs w:val="28"/>
        </w:rPr>
        <w:t>подъёмном</w:t>
      </w:r>
      <w:r w:rsidR="00E24D3F" w:rsidRPr="00E24D3F">
        <w:rPr>
          <w:rFonts w:ascii="Times New Roman" w:eastAsia="Times New Roman" w:hAnsi="Times New Roman" w:cs="Times New Roman"/>
          <w:sz w:val="28"/>
          <w:szCs w:val="28"/>
        </w:rPr>
        <w:t xml:space="preserve"> сооружении, установленных Административным регламентом (за исключением </w:t>
      </w:r>
      <w:r w:rsidRPr="00E24D3F">
        <w:rPr>
          <w:rFonts w:ascii="Times New Roman" w:eastAsia="Times New Roman" w:hAnsi="Times New Roman" w:cs="Times New Roman"/>
          <w:sz w:val="28"/>
          <w:szCs w:val="28"/>
        </w:rPr>
        <w:t>учётного</w:t>
      </w:r>
      <w:r w:rsidR="00E24D3F" w:rsidRPr="00E24D3F">
        <w:rPr>
          <w:rFonts w:ascii="Times New Roman" w:eastAsia="Times New Roman" w:hAnsi="Times New Roman" w:cs="Times New Roman"/>
          <w:sz w:val="28"/>
          <w:szCs w:val="28"/>
        </w:rPr>
        <w:t xml:space="preserve"> номера), при этом представления паспорта </w:t>
      </w:r>
      <w:r w:rsidRPr="00E24D3F">
        <w:rPr>
          <w:rFonts w:ascii="Times New Roman" w:eastAsia="Times New Roman" w:hAnsi="Times New Roman" w:cs="Times New Roman"/>
          <w:sz w:val="28"/>
          <w:szCs w:val="28"/>
        </w:rPr>
        <w:t>подъёмного</w:t>
      </w:r>
      <w:r w:rsidR="00E24D3F" w:rsidRPr="00E24D3F">
        <w:rPr>
          <w:rFonts w:ascii="Times New Roman" w:eastAsia="Times New Roman" w:hAnsi="Times New Roman" w:cs="Times New Roman"/>
          <w:sz w:val="28"/>
          <w:szCs w:val="28"/>
        </w:rPr>
        <w:t xml:space="preserve"> сооружения не требуется.</w:t>
      </w:r>
    </w:p>
    <w:p w:rsidR="00E24D3F" w:rsidRDefault="00E24D3F" w:rsidP="00DA2F6B">
      <w:pPr>
        <w:tabs>
          <w:tab w:val="left" w:pos="993"/>
        </w:tabs>
        <w:spacing w:after="0" w:line="348" w:lineRule="auto"/>
        <w:ind w:right="-81" w:firstLine="567"/>
        <w:jc w:val="both"/>
        <w:rPr>
          <w:rFonts w:ascii="Times New Roman" w:eastAsia="Times New Roman" w:hAnsi="Times New Roman" w:cs="Times New Roman"/>
          <w:sz w:val="28"/>
          <w:szCs w:val="28"/>
        </w:rPr>
      </w:pPr>
      <w:r w:rsidRPr="00E24D3F">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w:t>
      </w:r>
      <w:r w:rsidR="00D17DB9">
        <w:rPr>
          <w:rFonts w:ascii="Times New Roman" w:eastAsia="Times New Roman" w:hAnsi="Times New Roman" w:cs="Times New Roman"/>
          <w:sz w:val="28"/>
          <w:szCs w:val="28"/>
        </w:rPr>
        <w:t>Вопрос: в Рос</w:t>
      </w:r>
      <w:r w:rsidRPr="00E24D3F">
        <w:rPr>
          <w:rFonts w:ascii="Times New Roman" w:eastAsia="Times New Roman" w:hAnsi="Times New Roman" w:cs="Times New Roman"/>
          <w:sz w:val="28"/>
          <w:szCs w:val="28"/>
        </w:rPr>
        <w:t>технадзор поступило обращение гражданина, содержащее вопрос: каким требованиям должна соответствовать форма удостоверения о проверке знаний правил работы в электроустановках?</w:t>
      </w:r>
    </w:p>
    <w:p w:rsidR="00E24D3F" w:rsidRDefault="00E24D3F" w:rsidP="00DA2F6B">
      <w:pPr>
        <w:tabs>
          <w:tab w:val="left" w:pos="993"/>
        </w:tabs>
        <w:spacing w:after="0" w:line="348" w:lineRule="auto"/>
        <w:ind w:right="-81" w:firstLine="567"/>
        <w:jc w:val="both"/>
        <w:rPr>
          <w:rFonts w:ascii="Times New Roman" w:eastAsia="Times New Roman" w:hAnsi="Times New Roman" w:cs="Times New Roman"/>
          <w:sz w:val="28"/>
          <w:szCs w:val="28"/>
        </w:rPr>
      </w:pPr>
      <w:r w:rsidRPr="00E24D3F">
        <w:rPr>
          <w:rFonts w:ascii="Times New Roman" w:eastAsia="Times New Roman" w:hAnsi="Times New Roman" w:cs="Times New Roman"/>
          <w:sz w:val="28"/>
          <w:szCs w:val="28"/>
        </w:rPr>
        <w:t>Ответ:</w:t>
      </w:r>
    </w:p>
    <w:p w:rsidR="00E24D3F" w:rsidRDefault="00E24D3F" w:rsidP="00DA2F6B">
      <w:pPr>
        <w:tabs>
          <w:tab w:val="left" w:pos="993"/>
        </w:tabs>
        <w:spacing w:after="0" w:line="348" w:lineRule="auto"/>
        <w:ind w:right="-81" w:firstLine="567"/>
        <w:jc w:val="both"/>
        <w:rPr>
          <w:rFonts w:ascii="Times New Roman" w:eastAsia="Times New Roman" w:hAnsi="Times New Roman" w:cs="Times New Roman"/>
          <w:sz w:val="28"/>
          <w:szCs w:val="28"/>
        </w:rPr>
      </w:pPr>
      <w:r w:rsidRPr="00E24D3F">
        <w:rPr>
          <w:rFonts w:ascii="Times New Roman" w:eastAsia="Times New Roman" w:hAnsi="Times New Roman" w:cs="Times New Roman"/>
          <w:sz w:val="28"/>
          <w:szCs w:val="28"/>
        </w:rPr>
        <w:t>Специалистами Управления государственного энергетического надзора Ростехнадзора подготовлен ответ на данное обращение.</w:t>
      </w:r>
    </w:p>
    <w:p w:rsidR="00E24D3F" w:rsidRPr="00E24D3F" w:rsidRDefault="00E24D3F" w:rsidP="00DA2F6B">
      <w:pPr>
        <w:tabs>
          <w:tab w:val="left" w:pos="993"/>
        </w:tabs>
        <w:spacing w:after="0" w:line="348" w:lineRule="auto"/>
        <w:ind w:right="-81" w:firstLine="567"/>
        <w:jc w:val="both"/>
        <w:rPr>
          <w:rFonts w:ascii="Times New Roman" w:eastAsia="Times New Roman" w:hAnsi="Times New Roman" w:cs="Times New Roman"/>
          <w:sz w:val="28"/>
          <w:szCs w:val="28"/>
        </w:rPr>
      </w:pPr>
      <w:r w:rsidRPr="00E24D3F">
        <w:rPr>
          <w:rFonts w:ascii="Times New Roman" w:eastAsia="Times New Roman" w:hAnsi="Times New Roman" w:cs="Times New Roman"/>
          <w:sz w:val="28"/>
          <w:szCs w:val="28"/>
        </w:rPr>
        <w:t xml:space="preserve">В пунктах 10 и 11 приложения № 2 Правил по охране труда при эксплуатации электроустановок (далее – Правила), </w:t>
      </w:r>
      <w:r w:rsidR="00D17DB9" w:rsidRPr="00E24D3F">
        <w:rPr>
          <w:rFonts w:ascii="Times New Roman" w:eastAsia="Times New Roman" w:hAnsi="Times New Roman" w:cs="Times New Roman"/>
          <w:sz w:val="28"/>
          <w:szCs w:val="28"/>
        </w:rPr>
        <w:t>утверждённых</w:t>
      </w:r>
      <w:r w:rsidRPr="00E24D3F">
        <w:rPr>
          <w:rFonts w:ascii="Times New Roman" w:eastAsia="Times New Roman" w:hAnsi="Times New Roman" w:cs="Times New Roman"/>
          <w:sz w:val="28"/>
          <w:szCs w:val="28"/>
        </w:rPr>
        <w:t xml:space="preserve"> приказом Минтруда России от 28.06.2013 № 328н, зарегистрированным в Минюсте России 22.01.2003 № 30593, указаны требования к форме удостоверения, в том числе установлено, что оно состоит из </w:t>
      </w:r>
      <w:r w:rsidR="00D17DB9" w:rsidRPr="00E24D3F">
        <w:rPr>
          <w:rFonts w:ascii="Times New Roman" w:eastAsia="Times New Roman" w:hAnsi="Times New Roman" w:cs="Times New Roman"/>
          <w:sz w:val="28"/>
          <w:szCs w:val="28"/>
        </w:rPr>
        <w:t>твёрдой</w:t>
      </w:r>
      <w:r w:rsidRPr="00E24D3F">
        <w:rPr>
          <w:rFonts w:ascii="Times New Roman" w:eastAsia="Times New Roman" w:hAnsi="Times New Roman" w:cs="Times New Roman"/>
          <w:sz w:val="28"/>
          <w:szCs w:val="28"/>
        </w:rPr>
        <w:t xml:space="preserve"> </w:t>
      </w:r>
      <w:r w:rsidR="00D17DB9" w:rsidRPr="00E24D3F">
        <w:rPr>
          <w:rFonts w:ascii="Times New Roman" w:eastAsia="Times New Roman" w:hAnsi="Times New Roman" w:cs="Times New Roman"/>
          <w:sz w:val="28"/>
          <w:szCs w:val="28"/>
        </w:rPr>
        <w:t>переплётной</w:t>
      </w:r>
      <w:r w:rsidRPr="00E24D3F">
        <w:rPr>
          <w:rFonts w:ascii="Times New Roman" w:eastAsia="Times New Roman" w:hAnsi="Times New Roman" w:cs="Times New Roman"/>
          <w:sz w:val="28"/>
          <w:szCs w:val="28"/>
        </w:rPr>
        <w:t xml:space="preserve"> обложки и блока страниц. В удостоверении для потребителей электрической энергии наличие четвертой, пятой и шестой страниц, а также обязательность наличия фотографии не требуется. Размер удостоверения 95 мм х 65 мм. Предпочтительный цвет </w:t>
      </w:r>
      <w:r w:rsidR="00D17DB9" w:rsidRPr="00E24D3F">
        <w:rPr>
          <w:rFonts w:ascii="Times New Roman" w:eastAsia="Times New Roman" w:hAnsi="Times New Roman" w:cs="Times New Roman"/>
          <w:sz w:val="28"/>
          <w:szCs w:val="28"/>
        </w:rPr>
        <w:t>переплёта</w:t>
      </w:r>
      <w:r w:rsidRPr="00E24D3F">
        <w:rPr>
          <w:rFonts w:ascii="Times New Roman" w:eastAsia="Times New Roman" w:hAnsi="Times New Roman" w:cs="Times New Roman"/>
          <w:sz w:val="28"/>
          <w:szCs w:val="28"/>
        </w:rPr>
        <w:t xml:space="preserve"> - темно-</w:t>
      </w:r>
      <w:r w:rsidR="00D17DB9" w:rsidRPr="00E24D3F">
        <w:rPr>
          <w:rFonts w:ascii="Times New Roman" w:eastAsia="Times New Roman" w:hAnsi="Times New Roman" w:cs="Times New Roman"/>
          <w:sz w:val="28"/>
          <w:szCs w:val="28"/>
        </w:rPr>
        <w:t>вишнёвый</w:t>
      </w:r>
      <w:r w:rsidRPr="00E24D3F">
        <w:rPr>
          <w:rFonts w:ascii="Times New Roman" w:eastAsia="Times New Roman" w:hAnsi="Times New Roman" w:cs="Times New Roman"/>
          <w:sz w:val="28"/>
          <w:szCs w:val="28"/>
        </w:rPr>
        <w:t>.</w:t>
      </w:r>
    </w:p>
    <w:p w:rsidR="00E24D3F" w:rsidRDefault="00E24D3F" w:rsidP="00DA2F6B">
      <w:pPr>
        <w:tabs>
          <w:tab w:val="left" w:pos="993"/>
        </w:tabs>
        <w:spacing w:after="0" w:line="348" w:lineRule="auto"/>
        <w:ind w:right="-81" w:firstLine="567"/>
        <w:jc w:val="both"/>
        <w:rPr>
          <w:rFonts w:ascii="Times New Roman" w:eastAsia="Times New Roman" w:hAnsi="Times New Roman" w:cs="Times New Roman"/>
          <w:sz w:val="28"/>
          <w:szCs w:val="28"/>
        </w:rPr>
      </w:pPr>
      <w:r w:rsidRPr="00E24D3F">
        <w:rPr>
          <w:rFonts w:ascii="Times New Roman" w:eastAsia="Times New Roman" w:hAnsi="Times New Roman" w:cs="Times New Roman"/>
          <w:sz w:val="28"/>
          <w:szCs w:val="28"/>
        </w:rPr>
        <w:t xml:space="preserve">На лицевой стороне обложки имеется надпись «Удостоверение», которая должна быть вытеснена контрастным (белым или </w:t>
      </w:r>
      <w:r w:rsidR="00D17DB9" w:rsidRPr="00E24D3F">
        <w:rPr>
          <w:rFonts w:ascii="Times New Roman" w:eastAsia="Times New Roman" w:hAnsi="Times New Roman" w:cs="Times New Roman"/>
          <w:sz w:val="28"/>
          <w:szCs w:val="28"/>
        </w:rPr>
        <w:t>жёлтым</w:t>
      </w:r>
      <w:r w:rsidRPr="00E24D3F">
        <w:rPr>
          <w:rFonts w:ascii="Times New Roman" w:eastAsia="Times New Roman" w:hAnsi="Times New Roman" w:cs="Times New Roman"/>
          <w:sz w:val="28"/>
          <w:szCs w:val="28"/>
        </w:rPr>
        <w:t>) цветом.</w:t>
      </w:r>
    </w:p>
    <w:p w:rsidR="00E24D3F" w:rsidRDefault="00E24D3F" w:rsidP="00DA2F6B">
      <w:pPr>
        <w:tabs>
          <w:tab w:val="left" w:pos="993"/>
        </w:tabs>
        <w:spacing w:after="0" w:line="348" w:lineRule="auto"/>
        <w:ind w:right="-81"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Вопрос: в Рос</w:t>
      </w:r>
      <w:r w:rsidRPr="00E24D3F">
        <w:rPr>
          <w:rFonts w:ascii="Times New Roman" w:eastAsia="Times New Roman" w:hAnsi="Times New Roman" w:cs="Times New Roman"/>
          <w:sz w:val="28"/>
          <w:szCs w:val="28"/>
        </w:rPr>
        <w:t>технадзор обратился гражданин с вопросом: может ли экспертная организация, имеющая лицензию Ростехнадзора на осуществление деятельности по проведению экспертизы промышленной безопасности, восстанавливать утерянные паспорта на оборудование, работающее под давлением?</w:t>
      </w:r>
    </w:p>
    <w:p w:rsidR="00E24D3F" w:rsidRDefault="00E24D3F" w:rsidP="00DA2F6B">
      <w:pPr>
        <w:tabs>
          <w:tab w:val="left" w:pos="993"/>
        </w:tabs>
        <w:spacing w:after="0" w:line="348" w:lineRule="auto"/>
        <w:ind w:right="-81" w:firstLine="567"/>
        <w:jc w:val="both"/>
        <w:rPr>
          <w:rFonts w:ascii="Times New Roman" w:eastAsia="Times New Roman" w:hAnsi="Times New Roman" w:cs="Times New Roman"/>
          <w:sz w:val="28"/>
          <w:szCs w:val="28"/>
        </w:rPr>
      </w:pPr>
      <w:r w:rsidRPr="00E24D3F">
        <w:rPr>
          <w:rFonts w:ascii="Times New Roman" w:eastAsia="Times New Roman" w:hAnsi="Times New Roman" w:cs="Times New Roman"/>
          <w:sz w:val="28"/>
          <w:szCs w:val="28"/>
        </w:rPr>
        <w:t>Ответ:</w:t>
      </w:r>
    </w:p>
    <w:p w:rsidR="00E24D3F" w:rsidRDefault="00E24D3F" w:rsidP="00DA2F6B">
      <w:pPr>
        <w:tabs>
          <w:tab w:val="left" w:pos="993"/>
        </w:tabs>
        <w:spacing w:after="0" w:line="348" w:lineRule="auto"/>
        <w:ind w:right="-81" w:firstLine="567"/>
        <w:jc w:val="both"/>
        <w:rPr>
          <w:rFonts w:ascii="Times New Roman" w:eastAsia="Times New Roman" w:hAnsi="Times New Roman" w:cs="Times New Roman"/>
          <w:sz w:val="28"/>
          <w:szCs w:val="28"/>
        </w:rPr>
      </w:pPr>
      <w:r w:rsidRPr="00E24D3F">
        <w:rPr>
          <w:rFonts w:ascii="Times New Roman" w:eastAsia="Times New Roman" w:hAnsi="Times New Roman" w:cs="Times New Roman"/>
          <w:sz w:val="28"/>
          <w:szCs w:val="28"/>
        </w:rPr>
        <w:t>Ответ на данный вопрос подготовили специалисты Управления строительного Ростехнадзора.</w:t>
      </w:r>
    </w:p>
    <w:p w:rsidR="00E24D3F" w:rsidRDefault="00E24D3F" w:rsidP="00DA2F6B">
      <w:pPr>
        <w:tabs>
          <w:tab w:val="left" w:pos="993"/>
        </w:tabs>
        <w:spacing w:after="0" w:line="348" w:lineRule="auto"/>
        <w:ind w:right="-81" w:firstLine="567"/>
        <w:jc w:val="both"/>
        <w:rPr>
          <w:rFonts w:ascii="Times New Roman" w:eastAsia="Times New Roman" w:hAnsi="Times New Roman" w:cs="Times New Roman"/>
          <w:sz w:val="28"/>
          <w:szCs w:val="28"/>
        </w:rPr>
      </w:pPr>
      <w:r w:rsidRPr="00E24D3F">
        <w:rPr>
          <w:rFonts w:ascii="Times New Roman" w:eastAsia="Times New Roman" w:hAnsi="Times New Roman" w:cs="Times New Roman"/>
          <w:sz w:val="28"/>
          <w:szCs w:val="28"/>
        </w:rPr>
        <w:t>В отношении впервые выпускаемого в обращение на территории Евразийского экономического союза оборудования, работающего под избыточным давлением, в том числе сосудов, единые обязательные для применения и исполнения требования безопасности при разработке (проектировании) и производстве (изготовлении) установлены техническим регламентом Таможенного союза «О безопасности оборудования, работающего под избыточным давлением» (далее – ТР ТС 032/2013), принятым Решением Совета Евразийской экономической комиссии от 02.07.2013 № 41.</w:t>
      </w:r>
    </w:p>
    <w:p w:rsidR="00E24D3F" w:rsidRDefault="00E24D3F" w:rsidP="00DA2F6B">
      <w:pPr>
        <w:tabs>
          <w:tab w:val="left" w:pos="993"/>
        </w:tabs>
        <w:spacing w:after="0" w:line="348" w:lineRule="auto"/>
        <w:ind w:right="-81" w:firstLine="567"/>
        <w:jc w:val="both"/>
        <w:rPr>
          <w:rFonts w:ascii="Times New Roman" w:eastAsia="Times New Roman" w:hAnsi="Times New Roman" w:cs="Times New Roman"/>
          <w:sz w:val="28"/>
          <w:szCs w:val="28"/>
        </w:rPr>
      </w:pPr>
      <w:r w:rsidRPr="00E24D3F">
        <w:rPr>
          <w:rFonts w:ascii="Times New Roman" w:eastAsia="Times New Roman" w:hAnsi="Times New Roman" w:cs="Times New Roman"/>
          <w:sz w:val="28"/>
          <w:szCs w:val="28"/>
        </w:rPr>
        <w:t>В соответствии с пунктом 17 ТР ТС 032/2013 паспорт оборудования, работающего под избыточным давлением, является основным документом для идентификации оборудования. Наличие паспорта оборудования обязательно для обращения оборудования на таможенной территории Таможенного союза на всех стадиях жизненного цикла оборудования.</w:t>
      </w:r>
    </w:p>
    <w:p w:rsidR="00E24D3F" w:rsidRDefault="00E24D3F" w:rsidP="00DA2F6B">
      <w:pPr>
        <w:tabs>
          <w:tab w:val="left" w:pos="993"/>
        </w:tabs>
        <w:spacing w:after="0" w:line="348" w:lineRule="auto"/>
        <w:ind w:right="-81" w:firstLine="567"/>
        <w:jc w:val="both"/>
        <w:rPr>
          <w:rFonts w:ascii="Times New Roman" w:eastAsia="Times New Roman" w:hAnsi="Times New Roman" w:cs="Times New Roman"/>
          <w:sz w:val="28"/>
          <w:szCs w:val="28"/>
        </w:rPr>
      </w:pPr>
      <w:r w:rsidRPr="00E24D3F">
        <w:rPr>
          <w:rFonts w:ascii="Times New Roman" w:eastAsia="Times New Roman" w:hAnsi="Times New Roman" w:cs="Times New Roman"/>
          <w:sz w:val="28"/>
          <w:szCs w:val="28"/>
        </w:rPr>
        <w:t>Паспорт оборудования оформляется изготовителем. На паспорте оборудования проставляется печать изготовителя и указывается дата его оформления. Оформление паспорта оборудования иной организацией, кроме изготовителя этого оборудования, ТР ТС 032/2013 не допускается.</w:t>
      </w:r>
    </w:p>
    <w:p w:rsidR="00E24D3F" w:rsidRPr="00E24D3F" w:rsidRDefault="00E24D3F" w:rsidP="00DA2F6B">
      <w:pPr>
        <w:tabs>
          <w:tab w:val="left" w:pos="993"/>
        </w:tabs>
        <w:spacing w:after="0" w:line="348" w:lineRule="auto"/>
        <w:ind w:right="-81" w:firstLine="567"/>
        <w:jc w:val="both"/>
        <w:rPr>
          <w:rFonts w:ascii="Times New Roman" w:eastAsia="Times New Roman" w:hAnsi="Times New Roman" w:cs="Times New Roman"/>
          <w:sz w:val="28"/>
          <w:szCs w:val="28"/>
        </w:rPr>
      </w:pPr>
      <w:r w:rsidRPr="00E24D3F">
        <w:rPr>
          <w:rFonts w:ascii="Times New Roman" w:eastAsia="Times New Roman" w:hAnsi="Times New Roman" w:cs="Times New Roman"/>
          <w:sz w:val="28"/>
          <w:szCs w:val="28"/>
        </w:rPr>
        <w:t xml:space="preserve">Обязательные требования, направленные на обеспечение промышленной безопасности, предупреждение аварий, инцидентов, производственного травматизма на объектах при использовании оборудования, работающего под избыточным давлением, установлены Федеральными нормами и правилами в области промышленной безопасности «Правила промышленной безопасности опасных производственных объектов, на которых используется оборудование, работающее под избыточным давлением» (далее – ФНП ОРПД), </w:t>
      </w:r>
      <w:r w:rsidR="00D17DB9" w:rsidRPr="00E24D3F">
        <w:rPr>
          <w:rFonts w:ascii="Times New Roman" w:eastAsia="Times New Roman" w:hAnsi="Times New Roman" w:cs="Times New Roman"/>
          <w:sz w:val="28"/>
          <w:szCs w:val="28"/>
        </w:rPr>
        <w:t>утверждёнными</w:t>
      </w:r>
      <w:r w:rsidRPr="00E24D3F">
        <w:rPr>
          <w:rFonts w:ascii="Times New Roman" w:eastAsia="Times New Roman" w:hAnsi="Times New Roman" w:cs="Times New Roman"/>
          <w:sz w:val="28"/>
          <w:szCs w:val="28"/>
        </w:rPr>
        <w:t xml:space="preserve"> приказом Ростехнадзора от 25.03.2014 № 116 (зарегистрирован Минюстом России 19.05.2014, рег. № 32326), в соответствии с областью их распространения, </w:t>
      </w:r>
      <w:r w:rsidR="00D17DB9" w:rsidRPr="00E24D3F">
        <w:rPr>
          <w:rFonts w:ascii="Times New Roman" w:eastAsia="Times New Roman" w:hAnsi="Times New Roman" w:cs="Times New Roman"/>
          <w:sz w:val="28"/>
          <w:szCs w:val="28"/>
        </w:rPr>
        <w:t>определённой</w:t>
      </w:r>
      <w:r w:rsidRPr="00E24D3F">
        <w:rPr>
          <w:rFonts w:ascii="Times New Roman" w:eastAsia="Times New Roman" w:hAnsi="Times New Roman" w:cs="Times New Roman"/>
          <w:sz w:val="28"/>
          <w:szCs w:val="28"/>
        </w:rPr>
        <w:t xml:space="preserve"> пунктами 2, 3 и 4 ФНП ОРПД.</w:t>
      </w:r>
    </w:p>
    <w:p w:rsidR="00E24D3F" w:rsidRDefault="00E24D3F" w:rsidP="00DA2F6B">
      <w:pPr>
        <w:tabs>
          <w:tab w:val="left" w:pos="993"/>
        </w:tabs>
        <w:spacing w:after="0" w:line="348" w:lineRule="auto"/>
        <w:ind w:right="-81" w:firstLine="567"/>
        <w:jc w:val="both"/>
        <w:rPr>
          <w:rFonts w:ascii="Times New Roman" w:eastAsia="Times New Roman" w:hAnsi="Times New Roman" w:cs="Times New Roman"/>
          <w:sz w:val="28"/>
          <w:szCs w:val="28"/>
        </w:rPr>
      </w:pPr>
      <w:r w:rsidRPr="00E24D3F">
        <w:rPr>
          <w:rFonts w:ascii="Times New Roman" w:eastAsia="Times New Roman" w:hAnsi="Times New Roman" w:cs="Times New Roman"/>
          <w:sz w:val="28"/>
          <w:szCs w:val="28"/>
        </w:rPr>
        <w:t>Управление государственного строительного надзора Ростехнадзора обращает внимание, что в отличие от ранее действовавших Правил устройства и безопасной эксплуатации: паровых и водогрейных котлов (ПБ 10-574-03), сосудов, работающих под давлением (ПБ 03-576-03), трубопроводов пара и горячей воды (ПБ 10-573-03), ФНП ОРПД не содержат положений, позволяющих специализированной организации, имеющей лицензию Ростехнадзора на осуществление деятельности по проведению экспертизы промышленной безопасности, восстанавливать утраченные паспорта оборудования, работающего под избыточным давлением.</w:t>
      </w:r>
    </w:p>
    <w:p w:rsidR="00E24D3F" w:rsidRDefault="00E24D3F" w:rsidP="00DA2F6B">
      <w:pPr>
        <w:tabs>
          <w:tab w:val="left" w:pos="993"/>
        </w:tabs>
        <w:spacing w:after="0" w:line="348" w:lineRule="auto"/>
        <w:ind w:right="-81"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Вопрос: в Рос</w:t>
      </w:r>
      <w:r w:rsidRPr="00E24D3F">
        <w:rPr>
          <w:rFonts w:ascii="Times New Roman" w:eastAsia="Times New Roman" w:hAnsi="Times New Roman" w:cs="Times New Roman"/>
          <w:sz w:val="28"/>
          <w:szCs w:val="28"/>
        </w:rPr>
        <w:t xml:space="preserve">технадзор поступил вопрос: имеется ли </w:t>
      </w:r>
      <w:r w:rsidR="00D17DB9" w:rsidRPr="00E24D3F">
        <w:rPr>
          <w:rFonts w:ascii="Times New Roman" w:eastAsia="Times New Roman" w:hAnsi="Times New Roman" w:cs="Times New Roman"/>
          <w:sz w:val="28"/>
          <w:szCs w:val="28"/>
        </w:rPr>
        <w:t>утверждённая</w:t>
      </w:r>
      <w:r w:rsidRPr="00E24D3F">
        <w:rPr>
          <w:rFonts w:ascii="Times New Roman" w:eastAsia="Times New Roman" w:hAnsi="Times New Roman" w:cs="Times New Roman"/>
          <w:sz w:val="28"/>
          <w:szCs w:val="28"/>
        </w:rPr>
        <w:t xml:space="preserve"> или рекомендуемая форма удостоверения на право работы на объекте открытых горных работ, выдаваемого водителям технологического транспорта в соответствии с пунктом 731 Федеральных норм и правил «Правила безопасности при ведении горных работ и переработке </w:t>
      </w:r>
      <w:r w:rsidR="00D17DB9" w:rsidRPr="00E24D3F">
        <w:rPr>
          <w:rFonts w:ascii="Times New Roman" w:eastAsia="Times New Roman" w:hAnsi="Times New Roman" w:cs="Times New Roman"/>
          <w:sz w:val="28"/>
          <w:szCs w:val="28"/>
        </w:rPr>
        <w:t>твёрдых</w:t>
      </w:r>
      <w:r w:rsidRPr="00E24D3F">
        <w:rPr>
          <w:rFonts w:ascii="Times New Roman" w:eastAsia="Times New Roman" w:hAnsi="Times New Roman" w:cs="Times New Roman"/>
          <w:sz w:val="28"/>
          <w:szCs w:val="28"/>
        </w:rPr>
        <w:t xml:space="preserve"> полезных ископаемых».</w:t>
      </w:r>
    </w:p>
    <w:p w:rsidR="00E24D3F" w:rsidRDefault="00E24D3F" w:rsidP="00DA2F6B">
      <w:pPr>
        <w:tabs>
          <w:tab w:val="left" w:pos="993"/>
        </w:tabs>
        <w:spacing w:after="0" w:line="348" w:lineRule="auto"/>
        <w:ind w:right="-81" w:firstLine="567"/>
        <w:jc w:val="both"/>
        <w:rPr>
          <w:rFonts w:ascii="Times New Roman" w:eastAsia="Times New Roman" w:hAnsi="Times New Roman" w:cs="Times New Roman"/>
          <w:sz w:val="28"/>
          <w:szCs w:val="28"/>
        </w:rPr>
      </w:pPr>
      <w:r w:rsidRPr="00E24D3F">
        <w:rPr>
          <w:rFonts w:ascii="Times New Roman" w:eastAsia="Times New Roman" w:hAnsi="Times New Roman" w:cs="Times New Roman"/>
          <w:sz w:val="28"/>
          <w:szCs w:val="28"/>
        </w:rPr>
        <w:t>Ответ:</w:t>
      </w:r>
    </w:p>
    <w:p w:rsidR="00E24D3F" w:rsidRDefault="00E24D3F" w:rsidP="00DA2F6B">
      <w:pPr>
        <w:tabs>
          <w:tab w:val="left" w:pos="993"/>
        </w:tabs>
        <w:spacing w:after="0" w:line="348" w:lineRule="auto"/>
        <w:ind w:right="-81" w:firstLine="567"/>
        <w:jc w:val="both"/>
        <w:rPr>
          <w:rFonts w:ascii="Times New Roman" w:eastAsia="Times New Roman" w:hAnsi="Times New Roman" w:cs="Times New Roman"/>
          <w:sz w:val="28"/>
          <w:szCs w:val="28"/>
        </w:rPr>
      </w:pPr>
      <w:r w:rsidRPr="00E24D3F">
        <w:rPr>
          <w:rFonts w:ascii="Times New Roman" w:eastAsia="Times New Roman" w:hAnsi="Times New Roman" w:cs="Times New Roman"/>
          <w:sz w:val="28"/>
          <w:szCs w:val="28"/>
        </w:rPr>
        <w:t>Ответ на данный вопрос был подготовлен специалистами Управления горного надзора Ростехнадзора.</w:t>
      </w:r>
    </w:p>
    <w:p w:rsidR="00E24D3F" w:rsidRPr="00E24D3F" w:rsidRDefault="00E24D3F" w:rsidP="00DA2F6B">
      <w:pPr>
        <w:tabs>
          <w:tab w:val="left" w:pos="993"/>
        </w:tabs>
        <w:spacing w:after="0" w:line="348" w:lineRule="auto"/>
        <w:ind w:right="-81" w:firstLine="567"/>
        <w:jc w:val="both"/>
        <w:rPr>
          <w:rFonts w:ascii="Times New Roman" w:eastAsia="Times New Roman" w:hAnsi="Times New Roman" w:cs="Times New Roman"/>
          <w:sz w:val="28"/>
          <w:szCs w:val="28"/>
        </w:rPr>
      </w:pPr>
      <w:r w:rsidRPr="00E24D3F">
        <w:rPr>
          <w:rFonts w:ascii="Times New Roman" w:eastAsia="Times New Roman" w:hAnsi="Times New Roman" w:cs="Times New Roman"/>
          <w:sz w:val="28"/>
          <w:szCs w:val="28"/>
        </w:rPr>
        <w:t>Указанное удостоверение является документом внутреннего пользования и оформляется соответствующими службами организации, эксплуатирующей объект ведения открытых горных работ.</w:t>
      </w:r>
    </w:p>
    <w:p w:rsidR="00E24D3F" w:rsidRDefault="00E24D3F" w:rsidP="00DA2F6B">
      <w:pPr>
        <w:tabs>
          <w:tab w:val="left" w:pos="993"/>
        </w:tabs>
        <w:spacing w:after="0" w:line="348" w:lineRule="auto"/>
        <w:ind w:right="-81" w:firstLine="567"/>
        <w:jc w:val="both"/>
        <w:rPr>
          <w:rFonts w:ascii="Times New Roman" w:eastAsia="Times New Roman" w:hAnsi="Times New Roman" w:cs="Times New Roman"/>
          <w:sz w:val="28"/>
          <w:szCs w:val="28"/>
        </w:rPr>
      </w:pPr>
      <w:r w:rsidRPr="00E24D3F">
        <w:rPr>
          <w:rFonts w:ascii="Times New Roman" w:eastAsia="Times New Roman" w:hAnsi="Times New Roman" w:cs="Times New Roman"/>
          <w:sz w:val="28"/>
          <w:szCs w:val="28"/>
        </w:rPr>
        <w:t>Форма удостоверения и его содержание устанавливаются распорядительным документом эксплуатирующей организации.</w:t>
      </w:r>
    </w:p>
    <w:p w:rsidR="00E24D3F" w:rsidRDefault="00E24D3F" w:rsidP="00DA2F6B">
      <w:pPr>
        <w:tabs>
          <w:tab w:val="left" w:pos="993"/>
        </w:tabs>
        <w:spacing w:after="0" w:line="348" w:lineRule="auto"/>
        <w:ind w:right="-81"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 </w:t>
      </w:r>
      <w:r w:rsidR="00D17DB9">
        <w:rPr>
          <w:rFonts w:ascii="Times New Roman" w:eastAsia="Times New Roman" w:hAnsi="Times New Roman" w:cs="Times New Roman"/>
          <w:sz w:val="28"/>
          <w:szCs w:val="28"/>
        </w:rPr>
        <w:t>Вопрос: в Рос</w:t>
      </w:r>
      <w:r w:rsidRPr="00E24D3F">
        <w:rPr>
          <w:rFonts w:ascii="Times New Roman" w:eastAsia="Times New Roman" w:hAnsi="Times New Roman" w:cs="Times New Roman"/>
          <w:sz w:val="28"/>
          <w:szCs w:val="28"/>
        </w:rPr>
        <w:t>технадзор поступил вопрос: подлежат ли регистрации в государственном реестре опасные производственные объекты, в составе которых эксплуатируются медицинские паровые стерилизаторы: ВК-75, ГК-100, объем камеры 0,1 куб. метра, рабочее давление ≤ 0,22 Мпа, температура ≤ 132 С?</w:t>
      </w:r>
    </w:p>
    <w:p w:rsidR="00E24D3F" w:rsidRDefault="00E24D3F" w:rsidP="00DA2F6B">
      <w:pPr>
        <w:tabs>
          <w:tab w:val="left" w:pos="993"/>
        </w:tabs>
        <w:spacing w:after="0" w:line="348" w:lineRule="auto"/>
        <w:ind w:right="-81" w:firstLine="567"/>
        <w:jc w:val="both"/>
        <w:rPr>
          <w:rFonts w:ascii="Times New Roman" w:eastAsia="Times New Roman" w:hAnsi="Times New Roman" w:cs="Times New Roman"/>
          <w:sz w:val="28"/>
          <w:szCs w:val="28"/>
        </w:rPr>
      </w:pPr>
      <w:r w:rsidRPr="00E24D3F">
        <w:rPr>
          <w:rFonts w:ascii="Times New Roman" w:eastAsia="Times New Roman" w:hAnsi="Times New Roman" w:cs="Times New Roman"/>
          <w:sz w:val="28"/>
          <w:szCs w:val="28"/>
        </w:rPr>
        <w:t>Ответ:</w:t>
      </w:r>
    </w:p>
    <w:p w:rsidR="00E24D3F" w:rsidRDefault="00E24D3F" w:rsidP="00DA2F6B">
      <w:pPr>
        <w:tabs>
          <w:tab w:val="left" w:pos="993"/>
        </w:tabs>
        <w:spacing w:after="0" w:line="348" w:lineRule="auto"/>
        <w:ind w:right="-81" w:firstLine="567"/>
        <w:jc w:val="both"/>
        <w:rPr>
          <w:rFonts w:ascii="Times New Roman" w:eastAsia="Times New Roman" w:hAnsi="Times New Roman" w:cs="Times New Roman"/>
          <w:sz w:val="28"/>
          <w:szCs w:val="28"/>
        </w:rPr>
      </w:pPr>
      <w:r w:rsidRPr="00E24D3F">
        <w:rPr>
          <w:rFonts w:ascii="Times New Roman" w:eastAsia="Times New Roman" w:hAnsi="Times New Roman" w:cs="Times New Roman"/>
          <w:sz w:val="28"/>
          <w:szCs w:val="28"/>
        </w:rPr>
        <w:t>Специалисты Управления государственного строительного надзора Ростехнадзора ответили на вопрос.</w:t>
      </w:r>
    </w:p>
    <w:p w:rsidR="00E24D3F" w:rsidRDefault="00E24D3F" w:rsidP="00DA2F6B">
      <w:pPr>
        <w:tabs>
          <w:tab w:val="left" w:pos="993"/>
        </w:tabs>
        <w:spacing w:after="0" w:line="348" w:lineRule="auto"/>
        <w:ind w:right="-81" w:firstLine="567"/>
        <w:jc w:val="both"/>
        <w:rPr>
          <w:rFonts w:ascii="Times New Roman" w:eastAsia="Times New Roman" w:hAnsi="Times New Roman" w:cs="Times New Roman"/>
          <w:sz w:val="28"/>
          <w:szCs w:val="28"/>
        </w:rPr>
      </w:pPr>
      <w:r w:rsidRPr="00E24D3F">
        <w:rPr>
          <w:rFonts w:ascii="Times New Roman" w:eastAsia="Times New Roman" w:hAnsi="Times New Roman" w:cs="Times New Roman"/>
          <w:sz w:val="28"/>
          <w:szCs w:val="28"/>
        </w:rPr>
        <w:t xml:space="preserve">В соответствии с подпунктом а) пункта 217 Федеральных норм и правил в области промышленной безопасности «Правила промышленной безопасности опасных производственных объектов, на которых используется оборудование, работающее под избыточным давлением», </w:t>
      </w:r>
      <w:r w:rsidR="00D17DB9" w:rsidRPr="00E24D3F">
        <w:rPr>
          <w:rFonts w:ascii="Times New Roman" w:eastAsia="Times New Roman" w:hAnsi="Times New Roman" w:cs="Times New Roman"/>
          <w:sz w:val="28"/>
          <w:szCs w:val="28"/>
        </w:rPr>
        <w:t>утверждённых</w:t>
      </w:r>
      <w:r w:rsidRPr="00E24D3F">
        <w:rPr>
          <w:rFonts w:ascii="Times New Roman" w:eastAsia="Times New Roman" w:hAnsi="Times New Roman" w:cs="Times New Roman"/>
          <w:sz w:val="28"/>
          <w:szCs w:val="28"/>
        </w:rPr>
        <w:t xml:space="preserve"> приказом Ростехнадзора от 25.03.2014 № 116, зарегистрированным Минюстом России 19.05.2014 </w:t>
      </w:r>
      <w:proofErr w:type="spellStart"/>
      <w:r w:rsidRPr="00E24D3F">
        <w:rPr>
          <w:rFonts w:ascii="Times New Roman" w:eastAsia="Times New Roman" w:hAnsi="Times New Roman" w:cs="Times New Roman"/>
          <w:sz w:val="28"/>
          <w:szCs w:val="28"/>
        </w:rPr>
        <w:t>peг</w:t>
      </w:r>
      <w:proofErr w:type="spellEnd"/>
      <w:r w:rsidRPr="00E24D3F">
        <w:rPr>
          <w:rFonts w:ascii="Times New Roman" w:eastAsia="Times New Roman" w:hAnsi="Times New Roman" w:cs="Times New Roman"/>
          <w:sz w:val="28"/>
          <w:szCs w:val="28"/>
        </w:rPr>
        <w:t xml:space="preserve">. № 32326 (далее – ФНП), регистрации в государственном реестре опасных производственных объектов подлежат объекты, на которых используется оборудование, работающее под избыточным давлением, подлежащее </w:t>
      </w:r>
      <w:r w:rsidR="00D17DB9" w:rsidRPr="00E24D3F">
        <w:rPr>
          <w:rFonts w:ascii="Times New Roman" w:eastAsia="Times New Roman" w:hAnsi="Times New Roman" w:cs="Times New Roman"/>
          <w:sz w:val="28"/>
          <w:szCs w:val="28"/>
        </w:rPr>
        <w:t>учёту</w:t>
      </w:r>
      <w:r w:rsidRPr="00E24D3F">
        <w:rPr>
          <w:rFonts w:ascii="Times New Roman" w:eastAsia="Times New Roman" w:hAnsi="Times New Roman" w:cs="Times New Roman"/>
          <w:sz w:val="28"/>
          <w:szCs w:val="28"/>
        </w:rPr>
        <w:t xml:space="preserve"> в территориальных органах Ростехнадзора.</w:t>
      </w:r>
    </w:p>
    <w:p w:rsidR="00E24D3F" w:rsidRDefault="00E24D3F" w:rsidP="00DA2F6B">
      <w:pPr>
        <w:tabs>
          <w:tab w:val="left" w:pos="993"/>
        </w:tabs>
        <w:spacing w:after="0" w:line="348" w:lineRule="auto"/>
        <w:ind w:right="-81" w:firstLine="567"/>
        <w:jc w:val="both"/>
        <w:rPr>
          <w:rFonts w:ascii="Times New Roman" w:eastAsia="Times New Roman" w:hAnsi="Times New Roman" w:cs="Times New Roman"/>
          <w:sz w:val="28"/>
          <w:szCs w:val="28"/>
        </w:rPr>
      </w:pPr>
      <w:r w:rsidRPr="00E24D3F">
        <w:rPr>
          <w:rFonts w:ascii="Times New Roman" w:eastAsia="Times New Roman" w:hAnsi="Times New Roman" w:cs="Times New Roman"/>
          <w:sz w:val="28"/>
          <w:szCs w:val="28"/>
        </w:rPr>
        <w:t xml:space="preserve">Перечень оборудования, не подлежащего </w:t>
      </w:r>
      <w:r w:rsidR="00D17DB9" w:rsidRPr="00E24D3F">
        <w:rPr>
          <w:rFonts w:ascii="Times New Roman" w:eastAsia="Times New Roman" w:hAnsi="Times New Roman" w:cs="Times New Roman"/>
          <w:sz w:val="28"/>
          <w:szCs w:val="28"/>
        </w:rPr>
        <w:t>учёту</w:t>
      </w:r>
      <w:r w:rsidRPr="00E24D3F">
        <w:rPr>
          <w:rFonts w:ascii="Times New Roman" w:eastAsia="Times New Roman" w:hAnsi="Times New Roman" w:cs="Times New Roman"/>
          <w:sz w:val="28"/>
          <w:szCs w:val="28"/>
        </w:rPr>
        <w:t xml:space="preserve"> в территориальных органах Ростехнадзора, </w:t>
      </w:r>
      <w:r w:rsidR="00D17DB9" w:rsidRPr="00E24D3F">
        <w:rPr>
          <w:rFonts w:ascii="Times New Roman" w:eastAsia="Times New Roman" w:hAnsi="Times New Roman" w:cs="Times New Roman"/>
          <w:sz w:val="28"/>
          <w:szCs w:val="28"/>
        </w:rPr>
        <w:t>приведён</w:t>
      </w:r>
      <w:r w:rsidRPr="00E24D3F">
        <w:rPr>
          <w:rFonts w:ascii="Times New Roman" w:eastAsia="Times New Roman" w:hAnsi="Times New Roman" w:cs="Times New Roman"/>
          <w:sz w:val="28"/>
          <w:szCs w:val="28"/>
        </w:rPr>
        <w:t xml:space="preserve"> в пункте 215 ФНП.</w:t>
      </w:r>
    </w:p>
    <w:p w:rsidR="00E24D3F" w:rsidRDefault="00E24D3F" w:rsidP="00DA2F6B">
      <w:pPr>
        <w:tabs>
          <w:tab w:val="left" w:pos="993"/>
        </w:tabs>
        <w:spacing w:after="0" w:line="348" w:lineRule="auto"/>
        <w:ind w:right="-81" w:firstLine="567"/>
        <w:jc w:val="both"/>
        <w:rPr>
          <w:rFonts w:ascii="Times New Roman" w:eastAsia="Times New Roman" w:hAnsi="Times New Roman" w:cs="Times New Roman"/>
          <w:sz w:val="28"/>
          <w:szCs w:val="28"/>
        </w:rPr>
      </w:pPr>
      <w:r w:rsidRPr="00E24D3F">
        <w:rPr>
          <w:rFonts w:ascii="Times New Roman" w:eastAsia="Times New Roman" w:hAnsi="Times New Roman" w:cs="Times New Roman"/>
          <w:sz w:val="28"/>
          <w:szCs w:val="28"/>
        </w:rPr>
        <w:t>Группы рабочих сред определены пунктом 4 технического регламента Таможенного союза «О безопасности оборудования, работающего под избыточным давлением» (ТР ТС 032/2013), согласно которому пар относится к средам группы 2.</w:t>
      </w:r>
    </w:p>
    <w:p w:rsidR="00E24D3F" w:rsidRPr="00E24D3F" w:rsidRDefault="00E24D3F" w:rsidP="00DA2F6B">
      <w:pPr>
        <w:tabs>
          <w:tab w:val="left" w:pos="993"/>
        </w:tabs>
        <w:spacing w:after="0" w:line="348" w:lineRule="auto"/>
        <w:ind w:right="-81" w:firstLine="567"/>
        <w:jc w:val="both"/>
        <w:rPr>
          <w:rFonts w:ascii="Times New Roman" w:eastAsia="Times New Roman" w:hAnsi="Times New Roman" w:cs="Times New Roman"/>
          <w:sz w:val="28"/>
          <w:szCs w:val="28"/>
        </w:rPr>
      </w:pPr>
      <w:r w:rsidRPr="00E24D3F">
        <w:rPr>
          <w:rFonts w:ascii="Times New Roman" w:eastAsia="Times New Roman" w:hAnsi="Times New Roman" w:cs="Times New Roman"/>
          <w:sz w:val="28"/>
          <w:szCs w:val="28"/>
        </w:rPr>
        <w:t xml:space="preserve">В соответствии с пунктом 215 ФНП не подлежат </w:t>
      </w:r>
      <w:r w:rsidR="00D17DB9" w:rsidRPr="00E24D3F">
        <w:rPr>
          <w:rFonts w:ascii="Times New Roman" w:eastAsia="Times New Roman" w:hAnsi="Times New Roman" w:cs="Times New Roman"/>
          <w:sz w:val="28"/>
          <w:szCs w:val="28"/>
        </w:rPr>
        <w:t>учёту</w:t>
      </w:r>
      <w:r w:rsidRPr="00E24D3F">
        <w:rPr>
          <w:rFonts w:ascii="Times New Roman" w:eastAsia="Times New Roman" w:hAnsi="Times New Roman" w:cs="Times New Roman"/>
          <w:sz w:val="28"/>
          <w:szCs w:val="28"/>
        </w:rPr>
        <w:t xml:space="preserve"> в территориальных органах Ростехнадзора сосуды, работающие со средой 2-й группы согласно ТР ТС 032/2013, при температуре не выше 200 С, у которых произведение давления (МПа) на вместимость (м3) не превышает 1,0. Для парового стерилизатора, указанного в обращении: 0,22 х 0,1 = 0,022 </w:t>
      </w:r>
      <w:r w:rsidR="00D17DB9" w:rsidRPr="00E24D3F">
        <w:rPr>
          <w:rFonts w:ascii="Times New Roman" w:eastAsia="Times New Roman" w:hAnsi="Times New Roman" w:cs="Times New Roman"/>
          <w:sz w:val="28"/>
          <w:szCs w:val="28"/>
        </w:rPr>
        <w:t>&lt;1</w:t>
      </w:r>
      <w:r w:rsidRPr="00E24D3F">
        <w:rPr>
          <w:rFonts w:ascii="Times New Roman" w:eastAsia="Times New Roman" w:hAnsi="Times New Roman" w:cs="Times New Roman"/>
          <w:sz w:val="28"/>
          <w:szCs w:val="28"/>
        </w:rPr>
        <w:t>.</w:t>
      </w:r>
    </w:p>
    <w:p w:rsidR="00E24D3F" w:rsidRDefault="00E24D3F" w:rsidP="00DA2F6B">
      <w:pPr>
        <w:tabs>
          <w:tab w:val="left" w:pos="993"/>
        </w:tabs>
        <w:spacing w:after="0" w:line="348" w:lineRule="auto"/>
        <w:ind w:right="-81" w:firstLine="567"/>
        <w:jc w:val="both"/>
        <w:rPr>
          <w:rFonts w:ascii="Times New Roman" w:eastAsia="Times New Roman" w:hAnsi="Times New Roman" w:cs="Times New Roman"/>
          <w:sz w:val="28"/>
          <w:szCs w:val="28"/>
        </w:rPr>
      </w:pPr>
      <w:r w:rsidRPr="00E24D3F">
        <w:rPr>
          <w:rFonts w:ascii="Times New Roman" w:eastAsia="Times New Roman" w:hAnsi="Times New Roman" w:cs="Times New Roman"/>
          <w:sz w:val="28"/>
          <w:szCs w:val="28"/>
        </w:rPr>
        <w:t xml:space="preserve">Учитывая изложенное, указанное в обращении оборудование не подлежит </w:t>
      </w:r>
      <w:r w:rsidR="00D17DB9" w:rsidRPr="00E24D3F">
        <w:rPr>
          <w:rFonts w:ascii="Times New Roman" w:eastAsia="Times New Roman" w:hAnsi="Times New Roman" w:cs="Times New Roman"/>
          <w:sz w:val="28"/>
          <w:szCs w:val="28"/>
        </w:rPr>
        <w:t>учёту</w:t>
      </w:r>
      <w:r w:rsidRPr="00E24D3F">
        <w:rPr>
          <w:rFonts w:ascii="Times New Roman" w:eastAsia="Times New Roman" w:hAnsi="Times New Roman" w:cs="Times New Roman"/>
          <w:sz w:val="28"/>
          <w:szCs w:val="28"/>
        </w:rPr>
        <w:t xml:space="preserve"> в территориальном органе Ростехнадзора, в связи с чем объект, на котором это оборудование эксплуатируется, согласно пункту 217 ФНП, регистрации в государственном реестре опасных производственных объектов не подлежит.</w:t>
      </w:r>
    </w:p>
    <w:p w:rsidR="00E24D3F" w:rsidRDefault="00E24D3F" w:rsidP="00DA2F6B">
      <w:pPr>
        <w:tabs>
          <w:tab w:val="left" w:pos="993"/>
        </w:tabs>
        <w:spacing w:after="0" w:line="348" w:lineRule="auto"/>
        <w:ind w:right="-81"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 Вопрос: в Рос</w:t>
      </w:r>
      <w:r w:rsidRPr="00E24D3F">
        <w:rPr>
          <w:rFonts w:ascii="Times New Roman" w:eastAsia="Times New Roman" w:hAnsi="Times New Roman" w:cs="Times New Roman"/>
          <w:sz w:val="28"/>
          <w:szCs w:val="28"/>
        </w:rPr>
        <w:t xml:space="preserve">технадзор поступило обращение гражданина с вопросом: нужно ли получать допуск в эксплуатацию объектов заявителя физического лица с максимальной мощностью </w:t>
      </w:r>
      <w:proofErr w:type="spellStart"/>
      <w:r w:rsidRPr="00E24D3F">
        <w:rPr>
          <w:rFonts w:ascii="Times New Roman" w:eastAsia="Times New Roman" w:hAnsi="Times New Roman" w:cs="Times New Roman"/>
          <w:sz w:val="28"/>
          <w:szCs w:val="28"/>
        </w:rPr>
        <w:t>энергопринимающих</w:t>
      </w:r>
      <w:proofErr w:type="spellEnd"/>
      <w:r w:rsidRPr="00E24D3F">
        <w:rPr>
          <w:rFonts w:ascii="Times New Roman" w:eastAsia="Times New Roman" w:hAnsi="Times New Roman" w:cs="Times New Roman"/>
          <w:sz w:val="28"/>
          <w:szCs w:val="28"/>
        </w:rPr>
        <w:t xml:space="preserve"> устройств до 150 кВт, по 2 категории </w:t>
      </w:r>
      <w:r w:rsidR="00D17DB9" w:rsidRPr="00E24D3F">
        <w:rPr>
          <w:rFonts w:ascii="Times New Roman" w:eastAsia="Times New Roman" w:hAnsi="Times New Roman" w:cs="Times New Roman"/>
          <w:sz w:val="28"/>
          <w:szCs w:val="28"/>
        </w:rPr>
        <w:t>надёжности</w:t>
      </w:r>
      <w:r w:rsidRPr="00E24D3F">
        <w:rPr>
          <w:rFonts w:ascii="Times New Roman" w:eastAsia="Times New Roman" w:hAnsi="Times New Roman" w:cs="Times New Roman"/>
          <w:sz w:val="28"/>
          <w:szCs w:val="28"/>
        </w:rPr>
        <w:t xml:space="preserve"> и уровнем напряжения до 20 </w:t>
      </w:r>
      <w:proofErr w:type="spellStart"/>
      <w:r w:rsidRPr="00E24D3F">
        <w:rPr>
          <w:rFonts w:ascii="Times New Roman" w:eastAsia="Times New Roman" w:hAnsi="Times New Roman" w:cs="Times New Roman"/>
          <w:sz w:val="28"/>
          <w:szCs w:val="28"/>
        </w:rPr>
        <w:t>кВ</w:t>
      </w:r>
      <w:proofErr w:type="spellEnd"/>
      <w:r w:rsidRPr="00E24D3F">
        <w:rPr>
          <w:rFonts w:ascii="Times New Roman" w:eastAsia="Times New Roman" w:hAnsi="Times New Roman" w:cs="Times New Roman"/>
          <w:sz w:val="28"/>
          <w:szCs w:val="28"/>
        </w:rPr>
        <w:t>?</w:t>
      </w:r>
    </w:p>
    <w:p w:rsidR="00E24D3F" w:rsidRDefault="00E24D3F" w:rsidP="00DA2F6B">
      <w:pPr>
        <w:tabs>
          <w:tab w:val="left" w:pos="993"/>
        </w:tabs>
        <w:spacing w:after="0" w:line="348" w:lineRule="auto"/>
        <w:ind w:right="-81" w:firstLine="567"/>
        <w:jc w:val="both"/>
        <w:rPr>
          <w:rFonts w:ascii="Times New Roman" w:eastAsia="Times New Roman" w:hAnsi="Times New Roman" w:cs="Times New Roman"/>
          <w:sz w:val="28"/>
          <w:szCs w:val="28"/>
        </w:rPr>
      </w:pPr>
      <w:r w:rsidRPr="00E24D3F">
        <w:rPr>
          <w:rFonts w:ascii="Times New Roman" w:eastAsia="Times New Roman" w:hAnsi="Times New Roman" w:cs="Times New Roman"/>
          <w:sz w:val="28"/>
          <w:szCs w:val="28"/>
        </w:rPr>
        <w:t>Ответ:</w:t>
      </w:r>
    </w:p>
    <w:p w:rsidR="00E24D3F" w:rsidRDefault="00E24D3F" w:rsidP="00DA2F6B">
      <w:pPr>
        <w:tabs>
          <w:tab w:val="left" w:pos="993"/>
        </w:tabs>
        <w:spacing w:after="0" w:line="348" w:lineRule="auto"/>
        <w:ind w:right="-81" w:firstLine="567"/>
        <w:jc w:val="both"/>
        <w:rPr>
          <w:rFonts w:ascii="Times New Roman" w:eastAsia="Times New Roman" w:hAnsi="Times New Roman" w:cs="Times New Roman"/>
          <w:sz w:val="28"/>
          <w:szCs w:val="28"/>
        </w:rPr>
      </w:pPr>
      <w:r w:rsidRPr="00E24D3F">
        <w:rPr>
          <w:rFonts w:ascii="Times New Roman" w:eastAsia="Times New Roman" w:hAnsi="Times New Roman" w:cs="Times New Roman"/>
          <w:sz w:val="28"/>
          <w:szCs w:val="28"/>
        </w:rPr>
        <w:t>Ответ на данный вопрос был подготовлен специалистами Управления государственного энергетического надзора Ростехнадзора.</w:t>
      </w:r>
    </w:p>
    <w:p w:rsidR="00E24D3F" w:rsidRDefault="00E24D3F" w:rsidP="00DA2F6B">
      <w:pPr>
        <w:tabs>
          <w:tab w:val="left" w:pos="993"/>
        </w:tabs>
        <w:spacing w:after="0" w:line="348" w:lineRule="auto"/>
        <w:ind w:right="-81" w:firstLine="567"/>
        <w:jc w:val="both"/>
        <w:rPr>
          <w:rFonts w:ascii="Times New Roman" w:eastAsia="Times New Roman" w:hAnsi="Times New Roman" w:cs="Times New Roman"/>
          <w:sz w:val="28"/>
          <w:szCs w:val="28"/>
        </w:rPr>
      </w:pPr>
      <w:r w:rsidRPr="00E24D3F">
        <w:rPr>
          <w:rFonts w:ascii="Times New Roman" w:eastAsia="Times New Roman" w:hAnsi="Times New Roman" w:cs="Times New Roman"/>
          <w:sz w:val="28"/>
          <w:szCs w:val="28"/>
        </w:rPr>
        <w:t xml:space="preserve">В соответствии с пунктом 7 Правил технологического присоединения </w:t>
      </w:r>
      <w:proofErr w:type="spellStart"/>
      <w:r w:rsidRPr="00E24D3F">
        <w:rPr>
          <w:rFonts w:ascii="Times New Roman" w:eastAsia="Times New Roman" w:hAnsi="Times New Roman" w:cs="Times New Roman"/>
          <w:sz w:val="28"/>
          <w:szCs w:val="28"/>
        </w:rPr>
        <w:t>энергопринимающих</w:t>
      </w:r>
      <w:proofErr w:type="spellEnd"/>
      <w:r w:rsidRPr="00E24D3F">
        <w:rPr>
          <w:rFonts w:ascii="Times New Roman" w:eastAsia="Times New Roman" w:hAnsi="Times New Roman" w:cs="Times New Roman"/>
          <w:sz w:val="28"/>
          <w:szCs w:val="28"/>
        </w:rPr>
        <w:t xml:space="preserve">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(далее – Правила), </w:t>
      </w:r>
      <w:r w:rsidR="00D17DB9" w:rsidRPr="00E24D3F">
        <w:rPr>
          <w:rFonts w:ascii="Times New Roman" w:eastAsia="Times New Roman" w:hAnsi="Times New Roman" w:cs="Times New Roman"/>
          <w:sz w:val="28"/>
          <w:szCs w:val="28"/>
        </w:rPr>
        <w:t>утверждённых</w:t>
      </w:r>
      <w:r w:rsidRPr="00E24D3F">
        <w:rPr>
          <w:rFonts w:ascii="Times New Roman" w:eastAsia="Times New Roman" w:hAnsi="Times New Roman" w:cs="Times New Roman"/>
          <w:sz w:val="28"/>
          <w:szCs w:val="28"/>
        </w:rPr>
        <w:t xml:space="preserve"> постановлением Правительства Российской Федерации от 27.12.2004 № 861, процедура технологического присоединения </w:t>
      </w:r>
      <w:proofErr w:type="spellStart"/>
      <w:r w:rsidRPr="00E24D3F">
        <w:rPr>
          <w:rFonts w:ascii="Times New Roman" w:eastAsia="Times New Roman" w:hAnsi="Times New Roman" w:cs="Times New Roman"/>
          <w:sz w:val="28"/>
          <w:szCs w:val="28"/>
        </w:rPr>
        <w:t>энергопринимающих</w:t>
      </w:r>
      <w:proofErr w:type="spellEnd"/>
      <w:r w:rsidRPr="00E24D3F">
        <w:rPr>
          <w:rFonts w:ascii="Times New Roman" w:eastAsia="Times New Roman" w:hAnsi="Times New Roman" w:cs="Times New Roman"/>
          <w:sz w:val="28"/>
          <w:szCs w:val="28"/>
        </w:rPr>
        <w:t xml:space="preserve"> устройств потребителей электрической энергии предусматривает получение разрешения органа Ростехнадзора на допуск в эксплуатацию объектов заявителя в установленных случаях.</w:t>
      </w:r>
    </w:p>
    <w:p w:rsidR="00E24D3F" w:rsidRPr="00E24D3F" w:rsidRDefault="00E24D3F" w:rsidP="00DA2F6B">
      <w:pPr>
        <w:tabs>
          <w:tab w:val="left" w:pos="993"/>
        </w:tabs>
        <w:spacing w:after="0" w:line="348" w:lineRule="auto"/>
        <w:ind w:right="-81" w:firstLine="567"/>
        <w:jc w:val="both"/>
        <w:rPr>
          <w:rFonts w:ascii="Times New Roman" w:eastAsia="Times New Roman" w:hAnsi="Times New Roman" w:cs="Times New Roman"/>
          <w:sz w:val="28"/>
          <w:szCs w:val="28"/>
        </w:rPr>
      </w:pPr>
      <w:r w:rsidRPr="00E24D3F">
        <w:rPr>
          <w:rFonts w:ascii="Times New Roman" w:eastAsia="Times New Roman" w:hAnsi="Times New Roman" w:cs="Times New Roman"/>
          <w:sz w:val="28"/>
          <w:szCs w:val="28"/>
        </w:rPr>
        <w:t xml:space="preserve">Данное требование распространяется на </w:t>
      </w:r>
      <w:proofErr w:type="spellStart"/>
      <w:r w:rsidRPr="00E24D3F">
        <w:rPr>
          <w:rFonts w:ascii="Times New Roman" w:eastAsia="Times New Roman" w:hAnsi="Times New Roman" w:cs="Times New Roman"/>
          <w:sz w:val="28"/>
          <w:szCs w:val="28"/>
        </w:rPr>
        <w:t>энергопринимающие</w:t>
      </w:r>
      <w:proofErr w:type="spellEnd"/>
      <w:r w:rsidRPr="00E24D3F">
        <w:rPr>
          <w:rFonts w:ascii="Times New Roman" w:eastAsia="Times New Roman" w:hAnsi="Times New Roman" w:cs="Times New Roman"/>
          <w:sz w:val="28"/>
          <w:szCs w:val="28"/>
        </w:rPr>
        <w:t xml:space="preserve"> устройства физических лиц, максимальная мощность которых составляет выше 15 кВт (с </w:t>
      </w:r>
      <w:r w:rsidR="00D17DB9" w:rsidRPr="00E24D3F">
        <w:rPr>
          <w:rFonts w:ascii="Times New Roman" w:eastAsia="Times New Roman" w:hAnsi="Times New Roman" w:cs="Times New Roman"/>
          <w:sz w:val="28"/>
          <w:szCs w:val="28"/>
        </w:rPr>
        <w:t>учётом</w:t>
      </w:r>
      <w:r w:rsidRPr="00E24D3F">
        <w:rPr>
          <w:rFonts w:ascii="Times New Roman" w:eastAsia="Times New Roman" w:hAnsi="Times New Roman" w:cs="Times New Roman"/>
          <w:sz w:val="28"/>
          <w:szCs w:val="28"/>
        </w:rPr>
        <w:t xml:space="preserve"> ранее </w:t>
      </w:r>
      <w:r w:rsidR="00D17DB9" w:rsidRPr="00E24D3F">
        <w:rPr>
          <w:rFonts w:ascii="Times New Roman" w:eastAsia="Times New Roman" w:hAnsi="Times New Roman" w:cs="Times New Roman"/>
          <w:sz w:val="28"/>
          <w:szCs w:val="28"/>
        </w:rPr>
        <w:t>присоединённых</w:t>
      </w:r>
      <w:r w:rsidRPr="00E24D3F">
        <w:rPr>
          <w:rFonts w:ascii="Times New Roman" w:eastAsia="Times New Roman" w:hAnsi="Times New Roman" w:cs="Times New Roman"/>
          <w:sz w:val="28"/>
          <w:szCs w:val="28"/>
        </w:rPr>
        <w:t xml:space="preserve"> в данной точке присоединения </w:t>
      </w:r>
      <w:proofErr w:type="spellStart"/>
      <w:r w:rsidRPr="00E24D3F">
        <w:rPr>
          <w:rFonts w:ascii="Times New Roman" w:eastAsia="Times New Roman" w:hAnsi="Times New Roman" w:cs="Times New Roman"/>
          <w:sz w:val="28"/>
          <w:szCs w:val="28"/>
        </w:rPr>
        <w:t>энергопринимающих</w:t>
      </w:r>
      <w:proofErr w:type="spellEnd"/>
      <w:r w:rsidRPr="00E24D3F">
        <w:rPr>
          <w:rFonts w:ascii="Times New Roman" w:eastAsia="Times New Roman" w:hAnsi="Times New Roman" w:cs="Times New Roman"/>
          <w:sz w:val="28"/>
          <w:szCs w:val="28"/>
        </w:rPr>
        <w:t xml:space="preserve"> устройств), которые используются для бытовых и иных нужд, не связанных с осуществлением предпринимательской деятельности, а также на </w:t>
      </w:r>
      <w:proofErr w:type="spellStart"/>
      <w:r w:rsidRPr="00E24D3F">
        <w:rPr>
          <w:rFonts w:ascii="Times New Roman" w:eastAsia="Times New Roman" w:hAnsi="Times New Roman" w:cs="Times New Roman"/>
          <w:sz w:val="28"/>
          <w:szCs w:val="28"/>
        </w:rPr>
        <w:t>энергопринимающие</w:t>
      </w:r>
      <w:proofErr w:type="spellEnd"/>
      <w:r w:rsidRPr="00E24D3F">
        <w:rPr>
          <w:rFonts w:ascii="Times New Roman" w:eastAsia="Times New Roman" w:hAnsi="Times New Roman" w:cs="Times New Roman"/>
          <w:sz w:val="28"/>
          <w:szCs w:val="28"/>
        </w:rPr>
        <w:t xml:space="preserve"> устройства физических лиц с максимальной мощностью менее 15 кВт, электроснабжение которых осуществляется по двум и более источникам.</w:t>
      </w:r>
    </w:p>
    <w:p w:rsidR="00E24D3F" w:rsidRDefault="00E24D3F" w:rsidP="00DA2F6B">
      <w:pPr>
        <w:tabs>
          <w:tab w:val="left" w:pos="993"/>
        </w:tabs>
        <w:spacing w:after="0" w:line="348" w:lineRule="auto"/>
        <w:ind w:right="-81" w:firstLine="567"/>
        <w:jc w:val="both"/>
        <w:rPr>
          <w:rFonts w:ascii="Times New Roman" w:eastAsia="Times New Roman" w:hAnsi="Times New Roman" w:cs="Times New Roman"/>
          <w:sz w:val="28"/>
          <w:szCs w:val="28"/>
        </w:rPr>
      </w:pPr>
      <w:r w:rsidRPr="00E24D3F">
        <w:rPr>
          <w:rFonts w:ascii="Times New Roman" w:eastAsia="Times New Roman" w:hAnsi="Times New Roman" w:cs="Times New Roman"/>
          <w:sz w:val="28"/>
          <w:szCs w:val="28"/>
        </w:rPr>
        <w:t xml:space="preserve">Таким образом, в случае технологического присоединения </w:t>
      </w:r>
      <w:proofErr w:type="spellStart"/>
      <w:r w:rsidRPr="00E24D3F">
        <w:rPr>
          <w:rFonts w:ascii="Times New Roman" w:eastAsia="Times New Roman" w:hAnsi="Times New Roman" w:cs="Times New Roman"/>
          <w:sz w:val="28"/>
          <w:szCs w:val="28"/>
        </w:rPr>
        <w:t>энергопринимающих</w:t>
      </w:r>
      <w:proofErr w:type="spellEnd"/>
      <w:r w:rsidRPr="00E24D3F">
        <w:rPr>
          <w:rFonts w:ascii="Times New Roman" w:eastAsia="Times New Roman" w:hAnsi="Times New Roman" w:cs="Times New Roman"/>
          <w:sz w:val="28"/>
          <w:szCs w:val="28"/>
        </w:rPr>
        <w:t xml:space="preserve"> устройств физического лица максимальной мощностью до 150 кВт, электроснабжение которых осуществляется по двум источникам питания (вторая категория </w:t>
      </w:r>
      <w:r w:rsidR="00D17DB9" w:rsidRPr="00E24D3F">
        <w:rPr>
          <w:rFonts w:ascii="Times New Roman" w:eastAsia="Times New Roman" w:hAnsi="Times New Roman" w:cs="Times New Roman"/>
          <w:sz w:val="28"/>
          <w:szCs w:val="28"/>
        </w:rPr>
        <w:t>надёжности</w:t>
      </w:r>
      <w:r w:rsidRPr="00E24D3F">
        <w:rPr>
          <w:rFonts w:ascii="Times New Roman" w:eastAsia="Times New Roman" w:hAnsi="Times New Roman" w:cs="Times New Roman"/>
          <w:sz w:val="28"/>
          <w:szCs w:val="28"/>
        </w:rPr>
        <w:t>), необходимо получение разрешения органа Ростехнадзора.</w:t>
      </w:r>
    </w:p>
    <w:p w:rsidR="00A44847" w:rsidRPr="00A44847" w:rsidRDefault="00A44847" w:rsidP="00DA2F6B">
      <w:pPr>
        <w:tabs>
          <w:tab w:val="left" w:pos="993"/>
        </w:tabs>
        <w:spacing w:after="0" w:line="348" w:lineRule="auto"/>
        <w:ind w:right="-81"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 </w:t>
      </w:r>
      <w:r w:rsidRPr="00A44847">
        <w:rPr>
          <w:rFonts w:ascii="Times New Roman" w:eastAsia="Times New Roman" w:hAnsi="Times New Roman" w:cs="Times New Roman"/>
          <w:sz w:val="28"/>
          <w:szCs w:val="28"/>
        </w:rPr>
        <w:t>Вопрос:</w:t>
      </w:r>
      <w:r>
        <w:rPr>
          <w:rFonts w:ascii="Times New Roman" w:eastAsia="Times New Roman" w:hAnsi="Times New Roman" w:cs="Times New Roman"/>
          <w:sz w:val="28"/>
          <w:szCs w:val="28"/>
        </w:rPr>
        <w:t xml:space="preserve"> в</w:t>
      </w:r>
      <w:r w:rsidRPr="00A44847">
        <w:rPr>
          <w:rFonts w:ascii="Times New Roman" w:eastAsia="Times New Roman" w:hAnsi="Times New Roman" w:cs="Times New Roman"/>
          <w:sz w:val="28"/>
          <w:szCs w:val="28"/>
        </w:rPr>
        <w:t xml:space="preserve"> Ростехнадзор обратился гражданин с вопросом: какими нормативными документами установлены требования промышленной безопасности к установкам разведочного бурения и подлежат ли экспертизе промышленной безопасности установки разведочного бурения типа УРБ-2А-2?</w:t>
      </w:r>
    </w:p>
    <w:p w:rsidR="00A44847" w:rsidRDefault="00A44847" w:rsidP="00DA2F6B">
      <w:pPr>
        <w:tabs>
          <w:tab w:val="left" w:pos="993"/>
        </w:tabs>
        <w:spacing w:after="0" w:line="348" w:lineRule="auto"/>
        <w:ind w:right="-81" w:firstLine="567"/>
        <w:jc w:val="both"/>
        <w:rPr>
          <w:rFonts w:ascii="Times New Roman" w:eastAsia="Times New Roman" w:hAnsi="Times New Roman" w:cs="Times New Roman"/>
          <w:sz w:val="28"/>
          <w:szCs w:val="28"/>
        </w:rPr>
      </w:pPr>
      <w:r w:rsidRPr="00A44847">
        <w:rPr>
          <w:rFonts w:ascii="Times New Roman" w:eastAsia="Times New Roman" w:hAnsi="Times New Roman" w:cs="Times New Roman"/>
          <w:sz w:val="28"/>
          <w:szCs w:val="28"/>
        </w:rPr>
        <w:t>Ответ:</w:t>
      </w:r>
      <w:r>
        <w:rPr>
          <w:rFonts w:ascii="Times New Roman" w:eastAsia="Times New Roman" w:hAnsi="Times New Roman" w:cs="Times New Roman"/>
          <w:sz w:val="28"/>
          <w:szCs w:val="28"/>
        </w:rPr>
        <w:t xml:space="preserve"> </w:t>
      </w:r>
    </w:p>
    <w:p w:rsidR="00A44847" w:rsidRPr="00A44847" w:rsidRDefault="00A44847" w:rsidP="00DA2F6B">
      <w:pPr>
        <w:tabs>
          <w:tab w:val="left" w:pos="993"/>
        </w:tabs>
        <w:spacing w:after="0" w:line="348" w:lineRule="auto"/>
        <w:ind w:right="-81" w:firstLine="567"/>
        <w:jc w:val="both"/>
        <w:rPr>
          <w:rFonts w:ascii="Times New Roman" w:eastAsia="Times New Roman" w:hAnsi="Times New Roman" w:cs="Times New Roman"/>
          <w:sz w:val="28"/>
          <w:szCs w:val="28"/>
        </w:rPr>
      </w:pPr>
      <w:r w:rsidRPr="00A44847">
        <w:rPr>
          <w:rFonts w:ascii="Times New Roman" w:eastAsia="Times New Roman" w:hAnsi="Times New Roman" w:cs="Times New Roman"/>
          <w:sz w:val="28"/>
          <w:szCs w:val="28"/>
        </w:rPr>
        <w:t>Ответ на данный вопрос подготовили специалисты Управления горного надзора Ростехнадзора.</w:t>
      </w:r>
    </w:p>
    <w:p w:rsidR="00A44847" w:rsidRPr="00A44847" w:rsidRDefault="00A44847" w:rsidP="00DA2F6B">
      <w:pPr>
        <w:tabs>
          <w:tab w:val="left" w:pos="993"/>
        </w:tabs>
        <w:spacing w:after="0" w:line="348" w:lineRule="auto"/>
        <w:ind w:right="-81" w:firstLine="567"/>
        <w:jc w:val="both"/>
        <w:rPr>
          <w:rFonts w:ascii="Times New Roman" w:eastAsia="Times New Roman" w:hAnsi="Times New Roman" w:cs="Times New Roman"/>
          <w:sz w:val="28"/>
          <w:szCs w:val="28"/>
        </w:rPr>
      </w:pPr>
      <w:r w:rsidRPr="00A44847">
        <w:rPr>
          <w:rFonts w:ascii="Times New Roman" w:eastAsia="Times New Roman" w:hAnsi="Times New Roman" w:cs="Times New Roman"/>
          <w:sz w:val="28"/>
          <w:szCs w:val="28"/>
        </w:rPr>
        <w:t>Установки разведочного бурения, эксплуатируемые на опасных производственных объектах, относятся к категории технических устройств, на которые распространяются обязательные требования, установленные в соответствии с Федеральным законом «О техническом регулировании» от 27 декабря 2002 г. № 184-ФЗ.</w:t>
      </w:r>
    </w:p>
    <w:p w:rsidR="00A44847" w:rsidRPr="00A44847" w:rsidRDefault="00A44847" w:rsidP="00DA2F6B">
      <w:pPr>
        <w:tabs>
          <w:tab w:val="left" w:pos="993"/>
        </w:tabs>
        <w:spacing w:after="0" w:line="348" w:lineRule="auto"/>
        <w:ind w:right="-81" w:firstLine="567"/>
        <w:jc w:val="both"/>
        <w:rPr>
          <w:rFonts w:ascii="Times New Roman" w:eastAsia="Times New Roman" w:hAnsi="Times New Roman" w:cs="Times New Roman"/>
          <w:sz w:val="28"/>
          <w:szCs w:val="28"/>
        </w:rPr>
      </w:pPr>
      <w:r w:rsidRPr="00A44847">
        <w:rPr>
          <w:rFonts w:ascii="Times New Roman" w:eastAsia="Times New Roman" w:hAnsi="Times New Roman" w:cs="Times New Roman"/>
          <w:sz w:val="28"/>
          <w:szCs w:val="28"/>
        </w:rPr>
        <w:t>Данные обязательные требования содержатся в Техническом регламенте Таможенного союза «О безопасности машин и оборудования» (принят решением комиссии Таможенного союза от 18 октября 2011 г. № 823).</w:t>
      </w:r>
    </w:p>
    <w:p w:rsidR="00A44847" w:rsidRPr="00A44847" w:rsidRDefault="00A44847" w:rsidP="00DA2F6B">
      <w:pPr>
        <w:tabs>
          <w:tab w:val="left" w:pos="993"/>
        </w:tabs>
        <w:spacing w:after="0" w:line="348" w:lineRule="auto"/>
        <w:ind w:right="-81" w:firstLine="567"/>
        <w:jc w:val="both"/>
        <w:rPr>
          <w:rFonts w:ascii="Times New Roman" w:eastAsia="Times New Roman" w:hAnsi="Times New Roman" w:cs="Times New Roman"/>
          <w:sz w:val="28"/>
          <w:szCs w:val="28"/>
        </w:rPr>
      </w:pPr>
      <w:r w:rsidRPr="00A44847">
        <w:rPr>
          <w:rFonts w:ascii="Times New Roman" w:eastAsia="Times New Roman" w:hAnsi="Times New Roman" w:cs="Times New Roman"/>
          <w:sz w:val="28"/>
          <w:szCs w:val="28"/>
        </w:rPr>
        <w:t>При эксплуатации буровых установок на опасных производственных объектах следует руководствоваться Федеральными нормами и правилами в области промышленной безопасности «Правила безопасности при ведении горных работ и переработке твердых полезных ископаемых» и «Правила безопасности в нефтяной и газовой промышленности».</w:t>
      </w:r>
    </w:p>
    <w:p w:rsidR="00A44847" w:rsidRDefault="00A44847" w:rsidP="00DA2F6B">
      <w:pPr>
        <w:tabs>
          <w:tab w:val="left" w:pos="993"/>
        </w:tabs>
        <w:spacing w:after="0" w:line="348" w:lineRule="auto"/>
        <w:ind w:right="-81" w:firstLine="567"/>
        <w:jc w:val="both"/>
        <w:rPr>
          <w:rFonts w:ascii="Times New Roman" w:eastAsia="Times New Roman" w:hAnsi="Times New Roman" w:cs="Times New Roman"/>
          <w:sz w:val="28"/>
          <w:szCs w:val="28"/>
        </w:rPr>
      </w:pPr>
      <w:r w:rsidRPr="00A44847">
        <w:rPr>
          <w:rFonts w:ascii="Times New Roman" w:eastAsia="Times New Roman" w:hAnsi="Times New Roman" w:cs="Times New Roman"/>
          <w:sz w:val="28"/>
          <w:szCs w:val="28"/>
        </w:rPr>
        <w:t>Технические устройства, применяемые на опасных производственных объектах, подлежат экспертизе промышленной безопасности в соответствии с ч. 1 ст. 13 Федерального закона от 21 июля 1997 г. № 116-ФЗ «О промышленной безопасности опасных производственных объектов» (далее – Закон) в случаях, предусмотренных ч. 2 ст. 7 указанного Закона.</w:t>
      </w:r>
    </w:p>
    <w:p w:rsidR="00863DF3" w:rsidRPr="00863DF3" w:rsidRDefault="00863DF3" w:rsidP="00DA2F6B">
      <w:pPr>
        <w:tabs>
          <w:tab w:val="left" w:pos="993"/>
        </w:tabs>
        <w:spacing w:after="0" w:line="348" w:lineRule="auto"/>
        <w:ind w:right="-81"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 </w:t>
      </w:r>
      <w:r w:rsidRPr="00863DF3">
        <w:rPr>
          <w:rFonts w:ascii="Times New Roman" w:eastAsia="Times New Roman" w:hAnsi="Times New Roman" w:cs="Times New Roman"/>
          <w:sz w:val="28"/>
          <w:szCs w:val="28"/>
        </w:rPr>
        <w:t>Вопрос:</w:t>
      </w:r>
      <w:r>
        <w:rPr>
          <w:rFonts w:ascii="Times New Roman" w:eastAsia="Times New Roman" w:hAnsi="Times New Roman" w:cs="Times New Roman"/>
          <w:sz w:val="28"/>
          <w:szCs w:val="28"/>
        </w:rPr>
        <w:t xml:space="preserve"> в</w:t>
      </w:r>
      <w:r w:rsidRPr="00863DF3">
        <w:rPr>
          <w:rFonts w:ascii="Times New Roman" w:eastAsia="Times New Roman" w:hAnsi="Times New Roman" w:cs="Times New Roman"/>
          <w:sz w:val="28"/>
          <w:szCs w:val="28"/>
        </w:rPr>
        <w:t xml:space="preserve"> Ростехнадзор поступило обращение с вопросом о том, необходимо ли учитывать </w:t>
      </w:r>
      <w:proofErr w:type="spellStart"/>
      <w:r w:rsidRPr="00863DF3">
        <w:rPr>
          <w:rFonts w:ascii="Times New Roman" w:eastAsia="Times New Roman" w:hAnsi="Times New Roman" w:cs="Times New Roman"/>
          <w:sz w:val="28"/>
          <w:szCs w:val="28"/>
        </w:rPr>
        <w:t>обводненность</w:t>
      </w:r>
      <w:proofErr w:type="spellEnd"/>
      <w:r w:rsidRPr="00863DF3">
        <w:rPr>
          <w:rFonts w:ascii="Times New Roman" w:eastAsia="Times New Roman" w:hAnsi="Times New Roman" w:cs="Times New Roman"/>
          <w:sz w:val="28"/>
          <w:szCs w:val="28"/>
        </w:rPr>
        <w:t xml:space="preserve"> нефти при расчёте количества вещества для идентификации класса опасности опасного производственного объекта?</w:t>
      </w:r>
    </w:p>
    <w:p w:rsidR="00863DF3" w:rsidRPr="00863DF3" w:rsidRDefault="00863DF3" w:rsidP="00DA2F6B">
      <w:pPr>
        <w:tabs>
          <w:tab w:val="left" w:pos="993"/>
        </w:tabs>
        <w:spacing w:after="0" w:line="348" w:lineRule="auto"/>
        <w:ind w:right="-81" w:firstLine="567"/>
        <w:jc w:val="both"/>
        <w:rPr>
          <w:rFonts w:ascii="Times New Roman" w:eastAsia="Times New Roman" w:hAnsi="Times New Roman" w:cs="Times New Roman"/>
          <w:sz w:val="28"/>
          <w:szCs w:val="28"/>
        </w:rPr>
      </w:pPr>
      <w:r w:rsidRPr="00863DF3">
        <w:rPr>
          <w:rFonts w:ascii="Times New Roman" w:eastAsia="Times New Roman" w:hAnsi="Times New Roman" w:cs="Times New Roman"/>
          <w:sz w:val="28"/>
          <w:szCs w:val="28"/>
        </w:rPr>
        <w:t>Ответ:</w:t>
      </w:r>
    </w:p>
    <w:p w:rsidR="00863DF3" w:rsidRPr="00863DF3" w:rsidRDefault="00863DF3" w:rsidP="00DA2F6B">
      <w:pPr>
        <w:tabs>
          <w:tab w:val="left" w:pos="993"/>
        </w:tabs>
        <w:spacing w:after="0" w:line="348" w:lineRule="auto"/>
        <w:ind w:right="-81" w:firstLine="567"/>
        <w:jc w:val="both"/>
        <w:rPr>
          <w:rFonts w:ascii="Times New Roman" w:eastAsia="Times New Roman" w:hAnsi="Times New Roman" w:cs="Times New Roman"/>
          <w:sz w:val="28"/>
          <w:szCs w:val="28"/>
        </w:rPr>
      </w:pPr>
      <w:r w:rsidRPr="00863DF3">
        <w:rPr>
          <w:rFonts w:ascii="Times New Roman" w:eastAsia="Times New Roman" w:hAnsi="Times New Roman" w:cs="Times New Roman"/>
          <w:sz w:val="28"/>
          <w:szCs w:val="28"/>
        </w:rPr>
        <w:t>Ответ на данный вопрос подготовлен специалистами Управления по надзору за объектами нефтегазового комплекса.</w:t>
      </w:r>
    </w:p>
    <w:p w:rsidR="00863DF3" w:rsidRDefault="00863DF3" w:rsidP="00DA2F6B">
      <w:pPr>
        <w:tabs>
          <w:tab w:val="left" w:pos="993"/>
        </w:tabs>
        <w:spacing w:after="0" w:line="348" w:lineRule="auto"/>
        <w:ind w:right="-81" w:firstLine="567"/>
        <w:jc w:val="both"/>
        <w:rPr>
          <w:rFonts w:ascii="Times New Roman" w:eastAsia="Times New Roman" w:hAnsi="Times New Roman" w:cs="Times New Roman"/>
          <w:sz w:val="28"/>
          <w:szCs w:val="28"/>
        </w:rPr>
      </w:pPr>
      <w:r w:rsidRPr="00863DF3">
        <w:rPr>
          <w:rFonts w:ascii="Times New Roman" w:eastAsia="Times New Roman" w:hAnsi="Times New Roman" w:cs="Times New Roman"/>
          <w:sz w:val="28"/>
          <w:szCs w:val="28"/>
        </w:rPr>
        <w:t>Согласно положениям п. 1 приложения 1 и п. 1 приложения 2 Федерального закона от 21 июля 1997 г. № 116-ФЗ «О промышленной безопасности опасных производственных объектов» при идентификации опасных производственных объектов не учитывается содержание массовой доли воды, концентрации хлористых солей и механических примесей.</w:t>
      </w:r>
    </w:p>
    <w:p w:rsidR="00863DF3" w:rsidRPr="00863DF3" w:rsidRDefault="00863DF3" w:rsidP="00DA2F6B">
      <w:pPr>
        <w:tabs>
          <w:tab w:val="left" w:pos="993"/>
        </w:tabs>
        <w:spacing w:after="0" w:line="348" w:lineRule="auto"/>
        <w:ind w:right="-81"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9. </w:t>
      </w:r>
      <w:r w:rsidRPr="00863DF3">
        <w:rPr>
          <w:rFonts w:ascii="Times New Roman" w:eastAsia="Times New Roman" w:hAnsi="Times New Roman" w:cs="Times New Roman"/>
          <w:sz w:val="28"/>
          <w:szCs w:val="28"/>
        </w:rPr>
        <w:t>Вопрос:</w:t>
      </w:r>
      <w:r>
        <w:rPr>
          <w:rFonts w:ascii="Times New Roman" w:eastAsia="Times New Roman" w:hAnsi="Times New Roman" w:cs="Times New Roman"/>
          <w:sz w:val="28"/>
          <w:szCs w:val="28"/>
        </w:rPr>
        <w:t xml:space="preserve"> в</w:t>
      </w:r>
      <w:r w:rsidRPr="00863DF3">
        <w:rPr>
          <w:rFonts w:ascii="Times New Roman" w:eastAsia="Times New Roman" w:hAnsi="Times New Roman" w:cs="Times New Roman"/>
          <w:sz w:val="28"/>
          <w:szCs w:val="28"/>
        </w:rPr>
        <w:t xml:space="preserve"> Ростехнадзор поступило обращение гражданина с вопросом: обязательно ли персоналу, обслуживающему лифты (лифтерам, электромеханикам), проходить независимую оценку квалификации с получением свидетельства о квалификации в связи с утверждением постановлением Правительства Российской Федерации от 24 июня 2017 г. № 743 «Правил организации безопасного использования и содержания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w:t>
      </w:r>
    </w:p>
    <w:p w:rsidR="00863DF3" w:rsidRPr="00863DF3" w:rsidRDefault="00863DF3" w:rsidP="00DA2F6B">
      <w:pPr>
        <w:tabs>
          <w:tab w:val="left" w:pos="993"/>
        </w:tabs>
        <w:spacing w:after="0" w:line="348" w:lineRule="auto"/>
        <w:ind w:right="-81" w:firstLine="567"/>
        <w:jc w:val="both"/>
        <w:rPr>
          <w:rFonts w:ascii="Times New Roman" w:eastAsia="Times New Roman" w:hAnsi="Times New Roman" w:cs="Times New Roman"/>
          <w:sz w:val="28"/>
          <w:szCs w:val="28"/>
        </w:rPr>
      </w:pPr>
      <w:r w:rsidRPr="00863DF3">
        <w:rPr>
          <w:rFonts w:ascii="Times New Roman" w:eastAsia="Times New Roman" w:hAnsi="Times New Roman" w:cs="Times New Roman"/>
          <w:sz w:val="28"/>
          <w:szCs w:val="28"/>
        </w:rPr>
        <w:t>Ответ:</w:t>
      </w:r>
    </w:p>
    <w:p w:rsidR="00863DF3" w:rsidRPr="00863DF3" w:rsidRDefault="00863DF3" w:rsidP="00DA2F6B">
      <w:pPr>
        <w:tabs>
          <w:tab w:val="left" w:pos="993"/>
        </w:tabs>
        <w:spacing w:after="0" w:line="348" w:lineRule="auto"/>
        <w:ind w:right="-81" w:firstLine="567"/>
        <w:jc w:val="both"/>
        <w:rPr>
          <w:rFonts w:ascii="Times New Roman" w:eastAsia="Times New Roman" w:hAnsi="Times New Roman" w:cs="Times New Roman"/>
          <w:sz w:val="28"/>
          <w:szCs w:val="28"/>
        </w:rPr>
      </w:pPr>
      <w:r w:rsidRPr="00863DF3">
        <w:rPr>
          <w:rFonts w:ascii="Times New Roman" w:eastAsia="Times New Roman" w:hAnsi="Times New Roman" w:cs="Times New Roman"/>
          <w:sz w:val="28"/>
          <w:szCs w:val="28"/>
        </w:rPr>
        <w:t>В соответствии с Правилами организации безопасного использования и содержания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 утвержденными постановлением Правительства Российской Федерации от 24 июня 2017 года № 743 (далее - правила), деятельность по монтажу, демонтажу и обслуживанию лифтов, включая аварийно-техническое обслуживание лифтов и обслуживание систем диспетчерского (операторского) контроля, должна осуществляться квалифицированным персоналом. Уровень квалификации указанного персонала должен соответствовать требованиям профессиональных стандартов.</w:t>
      </w:r>
    </w:p>
    <w:p w:rsidR="00863DF3" w:rsidRPr="00863DF3" w:rsidRDefault="00863DF3" w:rsidP="00DA2F6B">
      <w:pPr>
        <w:tabs>
          <w:tab w:val="left" w:pos="993"/>
        </w:tabs>
        <w:spacing w:after="0" w:line="348" w:lineRule="auto"/>
        <w:ind w:right="-81" w:firstLine="567"/>
        <w:jc w:val="both"/>
        <w:rPr>
          <w:rFonts w:ascii="Times New Roman" w:eastAsia="Times New Roman" w:hAnsi="Times New Roman" w:cs="Times New Roman"/>
          <w:sz w:val="28"/>
          <w:szCs w:val="28"/>
        </w:rPr>
      </w:pPr>
      <w:r w:rsidRPr="00863DF3">
        <w:rPr>
          <w:rFonts w:ascii="Times New Roman" w:eastAsia="Times New Roman" w:hAnsi="Times New Roman" w:cs="Times New Roman"/>
          <w:sz w:val="28"/>
          <w:szCs w:val="28"/>
        </w:rPr>
        <w:t>Ст. 195.3 Трудового кодекса Российской Федерации установлено, что, если Трудовым кодексом Российской Федерации, другими федеральными законами, иными нормативными правовыми актами Российской Федерации установлены требования к квалификации, необходимой работнику для выполнения определенной трудовой функции, то профессиональные стандарты в части указанных требований обязательны для применения работодателями.</w:t>
      </w:r>
    </w:p>
    <w:p w:rsidR="00863DF3" w:rsidRPr="00863DF3" w:rsidRDefault="00863DF3" w:rsidP="00DA2F6B">
      <w:pPr>
        <w:tabs>
          <w:tab w:val="left" w:pos="993"/>
        </w:tabs>
        <w:spacing w:after="0" w:line="348" w:lineRule="auto"/>
        <w:ind w:right="-81" w:firstLine="567"/>
        <w:jc w:val="both"/>
        <w:rPr>
          <w:rFonts w:ascii="Times New Roman" w:eastAsia="Times New Roman" w:hAnsi="Times New Roman" w:cs="Times New Roman"/>
          <w:sz w:val="28"/>
          <w:szCs w:val="28"/>
        </w:rPr>
      </w:pPr>
      <w:r w:rsidRPr="00863DF3">
        <w:rPr>
          <w:rFonts w:ascii="Times New Roman" w:eastAsia="Times New Roman" w:hAnsi="Times New Roman" w:cs="Times New Roman"/>
          <w:sz w:val="28"/>
          <w:szCs w:val="28"/>
        </w:rPr>
        <w:t>Оценка квалификации специалистов, осуществляющих выполнение трудовых функций по обслуживанию лифтов, включая аварийно-техническое обслуживание лифтов, на соответствие квалификационным характеристикам, содержащимся в профессиональных стандартах, проводится в порядке, установленном Федеральным законом «О независимой оценке квалификации» от 3 июля 2016 года № 238-ФЗ. Документом, подтверждающим квалификацию работника, в соответствии с трудовым законодательством и законодательством о независимой оценке квалификации является свидетельство о квалификации, выданное в порядке, установленном «Правилами проведения центром оценки квалификаций независимой оценки квалификации в форме профессионального экзамена», утвержденными постановлением Правительства Российской Федерации от 16 ноября 2016 года № 1204.</w:t>
      </w:r>
    </w:p>
    <w:p w:rsidR="00863DF3" w:rsidRDefault="00863DF3" w:rsidP="00DA2F6B">
      <w:pPr>
        <w:tabs>
          <w:tab w:val="left" w:pos="993"/>
        </w:tabs>
        <w:spacing w:after="0" w:line="348" w:lineRule="auto"/>
        <w:ind w:right="-81" w:firstLine="567"/>
        <w:jc w:val="both"/>
        <w:rPr>
          <w:rFonts w:ascii="Times New Roman" w:eastAsia="Times New Roman" w:hAnsi="Times New Roman" w:cs="Times New Roman"/>
          <w:sz w:val="28"/>
          <w:szCs w:val="28"/>
        </w:rPr>
      </w:pPr>
      <w:r w:rsidRPr="00863DF3">
        <w:rPr>
          <w:rFonts w:ascii="Times New Roman" w:eastAsia="Times New Roman" w:hAnsi="Times New Roman" w:cs="Times New Roman"/>
          <w:sz w:val="28"/>
          <w:szCs w:val="28"/>
        </w:rPr>
        <w:t>Согласно п. 6 ст. 73 гл. 9 Федерального закона от 29 декабря 2012 года № 273-ФЗ «Об образовании в Российской Федерации» профессиональное обучение осуществляется в организациях, осуществляющих образовательную деятельность, в том числе в учебных центрах профессиональной квалификации и на производстве, а также в форме самообразования. Учебные центры профессиональной квалификации могут создаваться в различных организационно-правовых формах юридических лиц, предусмотренных гражданским законодательством, или в качестве структурных подразделений юридических лиц.</w:t>
      </w:r>
    </w:p>
    <w:p w:rsidR="00DA2F6B" w:rsidRDefault="00DA2F6B" w:rsidP="00DA2F6B">
      <w:pPr>
        <w:tabs>
          <w:tab w:val="left" w:pos="993"/>
        </w:tabs>
        <w:spacing w:after="0" w:line="348" w:lineRule="auto"/>
        <w:ind w:right="-81" w:firstLine="567"/>
        <w:jc w:val="both"/>
        <w:rPr>
          <w:rFonts w:ascii="Times New Roman" w:eastAsia="Times New Roman" w:hAnsi="Times New Roman" w:cs="Times New Roman"/>
          <w:sz w:val="28"/>
          <w:szCs w:val="28"/>
        </w:rPr>
      </w:pPr>
    </w:p>
    <w:p w:rsidR="00DA2F6B" w:rsidRDefault="00DA2F6B" w:rsidP="00DA2F6B">
      <w:pPr>
        <w:tabs>
          <w:tab w:val="left" w:pos="993"/>
        </w:tabs>
        <w:spacing w:after="0" w:line="348" w:lineRule="auto"/>
        <w:ind w:right="-81" w:firstLine="567"/>
        <w:jc w:val="both"/>
        <w:rPr>
          <w:rFonts w:ascii="Times New Roman" w:eastAsia="Times New Roman" w:hAnsi="Times New Roman" w:cs="Times New Roman"/>
          <w:sz w:val="28"/>
          <w:szCs w:val="28"/>
        </w:rPr>
      </w:pPr>
    </w:p>
    <w:p w:rsidR="00622C93" w:rsidRPr="00622C93" w:rsidRDefault="00622C93" w:rsidP="00DA2F6B">
      <w:pPr>
        <w:tabs>
          <w:tab w:val="left" w:pos="993"/>
        </w:tabs>
        <w:spacing w:after="0" w:line="348" w:lineRule="auto"/>
        <w:ind w:right="-81"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10. </w:t>
      </w:r>
      <w:r w:rsidRPr="00622C93">
        <w:rPr>
          <w:rFonts w:ascii="Times New Roman" w:eastAsia="Times New Roman" w:hAnsi="Times New Roman" w:cs="Times New Roman"/>
          <w:sz w:val="28"/>
          <w:szCs w:val="28"/>
        </w:rPr>
        <w:t>Вопрос:</w:t>
      </w:r>
    </w:p>
    <w:p w:rsidR="00622C93" w:rsidRPr="00622C93" w:rsidRDefault="00622C93" w:rsidP="00DA2F6B">
      <w:pPr>
        <w:tabs>
          <w:tab w:val="left" w:pos="993"/>
        </w:tabs>
        <w:spacing w:after="0" w:line="348" w:lineRule="auto"/>
        <w:ind w:right="-81" w:firstLine="567"/>
        <w:jc w:val="both"/>
        <w:rPr>
          <w:rFonts w:ascii="Times New Roman" w:eastAsia="Times New Roman" w:hAnsi="Times New Roman" w:cs="Times New Roman"/>
          <w:sz w:val="28"/>
          <w:szCs w:val="28"/>
        </w:rPr>
      </w:pPr>
      <w:r w:rsidRPr="00622C93">
        <w:rPr>
          <w:rFonts w:ascii="Times New Roman" w:eastAsia="Times New Roman" w:hAnsi="Times New Roman" w:cs="Times New Roman"/>
          <w:sz w:val="28"/>
          <w:szCs w:val="28"/>
        </w:rPr>
        <w:t>В Ростехнадзор поступило обращение с вопросом об определении границ охранных зон автомобильных газонаполнительных компрессорных станций?</w:t>
      </w:r>
    </w:p>
    <w:p w:rsidR="00622C93" w:rsidRPr="00622C93" w:rsidRDefault="00622C93" w:rsidP="00DA2F6B">
      <w:pPr>
        <w:tabs>
          <w:tab w:val="left" w:pos="993"/>
        </w:tabs>
        <w:spacing w:after="0" w:line="348" w:lineRule="auto"/>
        <w:ind w:right="-81" w:firstLine="567"/>
        <w:jc w:val="both"/>
        <w:rPr>
          <w:rFonts w:ascii="Times New Roman" w:eastAsia="Times New Roman" w:hAnsi="Times New Roman" w:cs="Times New Roman"/>
          <w:sz w:val="28"/>
          <w:szCs w:val="28"/>
        </w:rPr>
      </w:pPr>
      <w:r w:rsidRPr="00622C93">
        <w:rPr>
          <w:rFonts w:ascii="Times New Roman" w:eastAsia="Times New Roman" w:hAnsi="Times New Roman" w:cs="Times New Roman"/>
          <w:sz w:val="28"/>
          <w:szCs w:val="28"/>
        </w:rPr>
        <w:t>Ответ:</w:t>
      </w:r>
    </w:p>
    <w:p w:rsidR="00622C93" w:rsidRPr="00622C93" w:rsidRDefault="00622C93" w:rsidP="00DA2F6B">
      <w:pPr>
        <w:tabs>
          <w:tab w:val="left" w:pos="993"/>
        </w:tabs>
        <w:spacing w:after="0" w:line="348" w:lineRule="auto"/>
        <w:ind w:right="-81" w:firstLine="567"/>
        <w:jc w:val="both"/>
        <w:rPr>
          <w:rFonts w:ascii="Times New Roman" w:eastAsia="Times New Roman" w:hAnsi="Times New Roman" w:cs="Times New Roman"/>
          <w:sz w:val="28"/>
          <w:szCs w:val="28"/>
        </w:rPr>
      </w:pPr>
      <w:r w:rsidRPr="00622C93">
        <w:rPr>
          <w:rFonts w:ascii="Times New Roman" w:eastAsia="Times New Roman" w:hAnsi="Times New Roman" w:cs="Times New Roman"/>
          <w:sz w:val="28"/>
          <w:szCs w:val="28"/>
        </w:rPr>
        <w:t>Ответ на данный вопрос был подготовлен специалистами Правового управления Ростехнадзора.</w:t>
      </w:r>
    </w:p>
    <w:p w:rsidR="00622C93" w:rsidRPr="00622C93" w:rsidRDefault="00622C93" w:rsidP="00DA2F6B">
      <w:pPr>
        <w:tabs>
          <w:tab w:val="left" w:pos="993"/>
        </w:tabs>
        <w:spacing w:after="0" w:line="348" w:lineRule="auto"/>
        <w:ind w:right="-81" w:firstLine="567"/>
        <w:jc w:val="both"/>
        <w:rPr>
          <w:rFonts w:ascii="Times New Roman" w:eastAsia="Times New Roman" w:hAnsi="Times New Roman" w:cs="Times New Roman"/>
          <w:sz w:val="28"/>
          <w:szCs w:val="28"/>
        </w:rPr>
      </w:pPr>
      <w:r w:rsidRPr="00622C93">
        <w:rPr>
          <w:rFonts w:ascii="Times New Roman" w:eastAsia="Times New Roman" w:hAnsi="Times New Roman" w:cs="Times New Roman"/>
          <w:sz w:val="28"/>
          <w:szCs w:val="28"/>
        </w:rPr>
        <w:t>Согласно статьи 90 Земельного кодекса Российской Федерации границы охранных зон, на которых размещены объекты системы газоснабжения, определяются на основании строительных норм и правил охраны магистральных трубопроводов, и других утвержденных в установленном порядке нормативных документов.</w:t>
      </w:r>
    </w:p>
    <w:p w:rsidR="00622C93" w:rsidRPr="00622C93" w:rsidRDefault="00622C93" w:rsidP="00DA2F6B">
      <w:pPr>
        <w:tabs>
          <w:tab w:val="left" w:pos="993"/>
        </w:tabs>
        <w:spacing w:after="0" w:line="348" w:lineRule="auto"/>
        <w:ind w:right="-81" w:firstLine="567"/>
        <w:jc w:val="both"/>
        <w:rPr>
          <w:rFonts w:ascii="Times New Roman" w:eastAsia="Times New Roman" w:hAnsi="Times New Roman" w:cs="Times New Roman"/>
          <w:sz w:val="28"/>
          <w:szCs w:val="28"/>
        </w:rPr>
      </w:pPr>
      <w:r w:rsidRPr="00622C93">
        <w:rPr>
          <w:rFonts w:ascii="Times New Roman" w:eastAsia="Times New Roman" w:hAnsi="Times New Roman" w:cs="Times New Roman"/>
          <w:sz w:val="28"/>
          <w:szCs w:val="28"/>
        </w:rPr>
        <w:t>Охранная зона для газонаполнительных компрессорных станций (далее - АГНКС), входящих в состав объектов магистрального трубопроводного транспорта, устанавливается с учетом правил охраны магистральных газопроводов, утвержденных Постановлением Правительства Российской Федерации 8 сентября 2017 г. № 1083.</w:t>
      </w:r>
    </w:p>
    <w:p w:rsidR="00622C93" w:rsidRPr="00622C93" w:rsidRDefault="00622C93" w:rsidP="00DA2F6B">
      <w:pPr>
        <w:tabs>
          <w:tab w:val="left" w:pos="993"/>
        </w:tabs>
        <w:spacing w:after="0" w:line="348" w:lineRule="auto"/>
        <w:ind w:right="-81" w:firstLine="567"/>
        <w:jc w:val="both"/>
        <w:rPr>
          <w:rFonts w:ascii="Times New Roman" w:eastAsia="Times New Roman" w:hAnsi="Times New Roman" w:cs="Times New Roman"/>
          <w:sz w:val="28"/>
          <w:szCs w:val="28"/>
        </w:rPr>
      </w:pPr>
      <w:r w:rsidRPr="00622C93">
        <w:rPr>
          <w:rFonts w:ascii="Times New Roman" w:eastAsia="Times New Roman" w:hAnsi="Times New Roman" w:cs="Times New Roman"/>
          <w:sz w:val="28"/>
          <w:szCs w:val="28"/>
        </w:rPr>
        <w:t xml:space="preserve">Вместе с тем, необходимо учитывать, что в соответствии с положениями Федерального закона от 31 марта 1999 г. № 69-ФЗ «О газоснабжении в Российской Федерации» и Технического регламента «О безопасности сетей газораспределения и </w:t>
      </w:r>
      <w:proofErr w:type="spellStart"/>
      <w:r w:rsidRPr="00622C93">
        <w:rPr>
          <w:rFonts w:ascii="Times New Roman" w:eastAsia="Times New Roman" w:hAnsi="Times New Roman" w:cs="Times New Roman"/>
          <w:sz w:val="28"/>
          <w:szCs w:val="28"/>
        </w:rPr>
        <w:t>газопотребления</w:t>
      </w:r>
      <w:proofErr w:type="spellEnd"/>
      <w:r w:rsidRPr="00622C93">
        <w:rPr>
          <w:rFonts w:ascii="Times New Roman" w:eastAsia="Times New Roman" w:hAnsi="Times New Roman" w:cs="Times New Roman"/>
          <w:sz w:val="28"/>
          <w:szCs w:val="28"/>
        </w:rPr>
        <w:t xml:space="preserve">», утвержденного постановлением Правительства Российской Федерации от 29 октября 2010 г. № 870, объекты капитального строительства, подключенные (технологически присоединенные) к сетям газораспределения относятся к объектам </w:t>
      </w:r>
      <w:proofErr w:type="spellStart"/>
      <w:r w:rsidRPr="00622C93">
        <w:rPr>
          <w:rFonts w:ascii="Times New Roman" w:eastAsia="Times New Roman" w:hAnsi="Times New Roman" w:cs="Times New Roman"/>
          <w:sz w:val="28"/>
          <w:szCs w:val="28"/>
        </w:rPr>
        <w:t>газопотребления</w:t>
      </w:r>
      <w:proofErr w:type="spellEnd"/>
      <w:r w:rsidRPr="00622C93">
        <w:rPr>
          <w:rFonts w:ascii="Times New Roman" w:eastAsia="Times New Roman" w:hAnsi="Times New Roman" w:cs="Times New Roman"/>
          <w:sz w:val="28"/>
          <w:szCs w:val="28"/>
        </w:rPr>
        <w:t>.</w:t>
      </w:r>
    </w:p>
    <w:p w:rsidR="00622C93" w:rsidRPr="00622C93" w:rsidRDefault="00622C93" w:rsidP="00DA2F6B">
      <w:pPr>
        <w:tabs>
          <w:tab w:val="left" w:pos="993"/>
        </w:tabs>
        <w:spacing w:after="0" w:line="348" w:lineRule="auto"/>
        <w:ind w:right="-81" w:firstLine="567"/>
        <w:jc w:val="both"/>
        <w:rPr>
          <w:rFonts w:ascii="Times New Roman" w:eastAsia="Times New Roman" w:hAnsi="Times New Roman" w:cs="Times New Roman"/>
          <w:sz w:val="28"/>
          <w:szCs w:val="28"/>
        </w:rPr>
      </w:pPr>
      <w:r w:rsidRPr="00622C93">
        <w:rPr>
          <w:rFonts w:ascii="Times New Roman" w:eastAsia="Times New Roman" w:hAnsi="Times New Roman" w:cs="Times New Roman"/>
          <w:sz w:val="28"/>
          <w:szCs w:val="28"/>
        </w:rPr>
        <w:t>Соответственно, для целей определения размера охранных зон, АГНКС, подключенных не к магистральным трубопроводам, а к сетям газораспределения, применяется законодательство о газоснабжении.</w:t>
      </w:r>
    </w:p>
    <w:p w:rsidR="00622C93" w:rsidRDefault="00622C93" w:rsidP="00DA2F6B">
      <w:pPr>
        <w:tabs>
          <w:tab w:val="left" w:pos="993"/>
        </w:tabs>
        <w:spacing w:after="0" w:line="348" w:lineRule="auto"/>
        <w:ind w:right="-81" w:firstLine="567"/>
        <w:jc w:val="both"/>
        <w:rPr>
          <w:rFonts w:ascii="Times New Roman" w:eastAsia="Times New Roman" w:hAnsi="Times New Roman" w:cs="Times New Roman"/>
          <w:sz w:val="28"/>
          <w:szCs w:val="28"/>
        </w:rPr>
      </w:pPr>
      <w:r w:rsidRPr="00622C93">
        <w:rPr>
          <w:rFonts w:ascii="Times New Roman" w:eastAsia="Times New Roman" w:hAnsi="Times New Roman" w:cs="Times New Roman"/>
          <w:sz w:val="28"/>
          <w:szCs w:val="28"/>
        </w:rPr>
        <w:t>Порядок определения границ охранных зон газораспределительных сетей, условия использования земельных участков, расположенных в их пределах, и ограничения хозяйственной деятельности, которая может привести к повреждению газораспределительных сетей определен Постановлением Правительства Российской Федерации от 20 ноября 2000 г. № 878 «Об утверждении Правил охраны газораспределительных сетей».</w:t>
      </w:r>
    </w:p>
    <w:p w:rsidR="00622C93" w:rsidRPr="00622C93" w:rsidRDefault="00622C93" w:rsidP="00DA2F6B">
      <w:pPr>
        <w:tabs>
          <w:tab w:val="left" w:pos="993"/>
        </w:tabs>
        <w:spacing w:after="0" w:line="348" w:lineRule="auto"/>
        <w:ind w:right="-81"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11. </w:t>
      </w:r>
      <w:r w:rsidRPr="00622C93">
        <w:rPr>
          <w:rFonts w:ascii="Times New Roman" w:eastAsia="Times New Roman" w:hAnsi="Times New Roman" w:cs="Times New Roman"/>
          <w:sz w:val="28"/>
          <w:szCs w:val="28"/>
        </w:rPr>
        <w:t>Вопрос:</w:t>
      </w:r>
    </w:p>
    <w:p w:rsidR="00622C93" w:rsidRPr="00622C93" w:rsidRDefault="00622C93" w:rsidP="00DA2F6B">
      <w:pPr>
        <w:tabs>
          <w:tab w:val="left" w:pos="993"/>
        </w:tabs>
        <w:spacing w:after="0" w:line="348" w:lineRule="auto"/>
        <w:ind w:right="-81" w:firstLine="567"/>
        <w:jc w:val="both"/>
        <w:rPr>
          <w:rFonts w:ascii="Times New Roman" w:eastAsia="Times New Roman" w:hAnsi="Times New Roman" w:cs="Times New Roman"/>
          <w:sz w:val="28"/>
          <w:szCs w:val="28"/>
        </w:rPr>
      </w:pPr>
      <w:r w:rsidRPr="00622C93">
        <w:rPr>
          <w:rFonts w:ascii="Times New Roman" w:eastAsia="Times New Roman" w:hAnsi="Times New Roman" w:cs="Times New Roman"/>
          <w:sz w:val="28"/>
          <w:szCs w:val="28"/>
        </w:rPr>
        <w:t>В Ростехнадзор поступил вопрос: возможно ли при организации производственного контроля на опасных производственных объектах вести электронные журналы производственного контроля (без бумажных журналов)?</w:t>
      </w:r>
    </w:p>
    <w:p w:rsidR="00622C93" w:rsidRPr="00622C93" w:rsidRDefault="00622C93" w:rsidP="00DA2F6B">
      <w:pPr>
        <w:tabs>
          <w:tab w:val="left" w:pos="993"/>
        </w:tabs>
        <w:spacing w:after="0" w:line="348" w:lineRule="auto"/>
        <w:ind w:right="-81" w:firstLine="567"/>
        <w:jc w:val="both"/>
        <w:rPr>
          <w:rFonts w:ascii="Times New Roman" w:eastAsia="Times New Roman" w:hAnsi="Times New Roman" w:cs="Times New Roman"/>
          <w:sz w:val="28"/>
          <w:szCs w:val="28"/>
        </w:rPr>
      </w:pPr>
      <w:r w:rsidRPr="00622C93">
        <w:rPr>
          <w:rFonts w:ascii="Times New Roman" w:eastAsia="Times New Roman" w:hAnsi="Times New Roman" w:cs="Times New Roman"/>
          <w:sz w:val="28"/>
          <w:szCs w:val="28"/>
        </w:rPr>
        <w:t>Ответ:</w:t>
      </w:r>
    </w:p>
    <w:p w:rsidR="00622C93" w:rsidRPr="00622C93" w:rsidRDefault="00622C93" w:rsidP="00DA2F6B">
      <w:pPr>
        <w:tabs>
          <w:tab w:val="left" w:pos="993"/>
        </w:tabs>
        <w:spacing w:after="0" w:line="348" w:lineRule="auto"/>
        <w:ind w:right="-81" w:firstLine="567"/>
        <w:jc w:val="both"/>
        <w:rPr>
          <w:rFonts w:ascii="Times New Roman" w:eastAsia="Times New Roman" w:hAnsi="Times New Roman" w:cs="Times New Roman"/>
          <w:sz w:val="28"/>
          <w:szCs w:val="28"/>
        </w:rPr>
      </w:pPr>
      <w:r w:rsidRPr="00622C93">
        <w:rPr>
          <w:rFonts w:ascii="Times New Roman" w:eastAsia="Times New Roman" w:hAnsi="Times New Roman" w:cs="Times New Roman"/>
          <w:sz w:val="28"/>
          <w:szCs w:val="28"/>
        </w:rPr>
        <w:t>Специалисты Правового управления Ростехнадзора ответили на вопрос.</w:t>
      </w:r>
    </w:p>
    <w:p w:rsidR="00622C93" w:rsidRPr="00622C93" w:rsidRDefault="00622C93" w:rsidP="00DA2F6B">
      <w:pPr>
        <w:tabs>
          <w:tab w:val="left" w:pos="993"/>
        </w:tabs>
        <w:spacing w:after="0" w:line="348" w:lineRule="auto"/>
        <w:ind w:right="-81" w:firstLine="567"/>
        <w:jc w:val="both"/>
        <w:rPr>
          <w:rFonts w:ascii="Times New Roman" w:eastAsia="Times New Roman" w:hAnsi="Times New Roman" w:cs="Times New Roman"/>
          <w:sz w:val="28"/>
          <w:szCs w:val="28"/>
        </w:rPr>
      </w:pPr>
      <w:r w:rsidRPr="00622C93">
        <w:rPr>
          <w:rFonts w:ascii="Times New Roman" w:eastAsia="Times New Roman" w:hAnsi="Times New Roman" w:cs="Times New Roman"/>
          <w:sz w:val="28"/>
          <w:szCs w:val="28"/>
        </w:rPr>
        <w:t>Согласно пункту 2 статьи 11 Федерального закона от 21.07.1997 № 116-ФЗ «О промышленной безопасности опасных производственных объектов» организация, эксплуатирующая опасный производственный объект, обязана организовывать и осуществлять производственный контроль за соблюдением требований промышленной безопасности в соответствии с требованиями, устанавливаемыми Правительством Российской Федерации.</w:t>
      </w:r>
    </w:p>
    <w:p w:rsidR="00622C93" w:rsidRPr="00622C93" w:rsidRDefault="00622C93" w:rsidP="00DA2F6B">
      <w:pPr>
        <w:tabs>
          <w:tab w:val="left" w:pos="993"/>
        </w:tabs>
        <w:spacing w:after="0" w:line="348" w:lineRule="auto"/>
        <w:ind w:right="-81" w:firstLine="567"/>
        <w:jc w:val="both"/>
        <w:rPr>
          <w:rFonts w:ascii="Times New Roman" w:eastAsia="Times New Roman" w:hAnsi="Times New Roman" w:cs="Times New Roman"/>
          <w:sz w:val="28"/>
          <w:szCs w:val="28"/>
        </w:rPr>
      </w:pPr>
      <w:r w:rsidRPr="00622C93">
        <w:rPr>
          <w:rFonts w:ascii="Times New Roman" w:eastAsia="Times New Roman" w:hAnsi="Times New Roman" w:cs="Times New Roman"/>
          <w:sz w:val="28"/>
          <w:szCs w:val="28"/>
        </w:rPr>
        <w:t>Такие требования установлены в Правилах организации и осуществления производственного контроля за соблюдением требований промышленной безопасности на опасном производственном объекте, утвержденных постановлением Правительства Российской Федерации от 10.03.1999 № 263 «Об организации и осуществлении производственного контроля за соблюдением требований промышленной безопасности на опасном производственном объекте» (далее – Правила).</w:t>
      </w:r>
    </w:p>
    <w:p w:rsidR="00622C93" w:rsidRPr="00622C93" w:rsidRDefault="00622C93" w:rsidP="00DA2F6B">
      <w:pPr>
        <w:tabs>
          <w:tab w:val="left" w:pos="993"/>
        </w:tabs>
        <w:spacing w:after="0" w:line="348" w:lineRule="auto"/>
        <w:ind w:right="-81" w:firstLine="567"/>
        <w:jc w:val="both"/>
        <w:rPr>
          <w:rFonts w:ascii="Times New Roman" w:eastAsia="Times New Roman" w:hAnsi="Times New Roman" w:cs="Times New Roman"/>
          <w:sz w:val="28"/>
          <w:szCs w:val="28"/>
        </w:rPr>
      </w:pPr>
      <w:r w:rsidRPr="00622C93">
        <w:rPr>
          <w:rFonts w:ascii="Times New Roman" w:eastAsia="Times New Roman" w:hAnsi="Times New Roman" w:cs="Times New Roman"/>
          <w:sz w:val="28"/>
          <w:szCs w:val="28"/>
        </w:rPr>
        <w:t>В соответствии с пунктом 3 Правил эксплуатирующая организация (или обособленные подразделения юридического лица в случаях, предусмотренных положениями об обособленных подразделениях) разрабатывает положение о производственном контроле с учетом особенностей эксплуатируемых опасных производственных объектов и условий их эксплуатации. Таким образом, эксплуатирующая организация вправе самостоятельно определить в положении о производственном контроле бумажный или электронный способ ведения журнала производственного контроля.</w:t>
      </w:r>
    </w:p>
    <w:p w:rsidR="00622C93" w:rsidRDefault="00622C93" w:rsidP="00DA2F6B">
      <w:pPr>
        <w:tabs>
          <w:tab w:val="left" w:pos="993"/>
        </w:tabs>
        <w:spacing w:after="0" w:line="348" w:lineRule="auto"/>
        <w:ind w:right="-81" w:firstLine="567"/>
        <w:jc w:val="both"/>
        <w:rPr>
          <w:rFonts w:ascii="Times New Roman" w:eastAsia="Times New Roman" w:hAnsi="Times New Roman" w:cs="Times New Roman"/>
          <w:sz w:val="28"/>
          <w:szCs w:val="28"/>
        </w:rPr>
      </w:pPr>
      <w:r w:rsidRPr="00622C93">
        <w:rPr>
          <w:rFonts w:ascii="Times New Roman" w:eastAsia="Times New Roman" w:hAnsi="Times New Roman" w:cs="Times New Roman"/>
          <w:sz w:val="28"/>
          <w:szCs w:val="28"/>
        </w:rPr>
        <w:t>Положение о производственном контроле утверждается руководителем эксплуатирующей организации или руководителем обособленного подразделения юридического лица.</w:t>
      </w:r>
    </w:p>
    <w:p w:rsidR="00622C93" w:rsidRPr="00622C93" w:rsidRDefault="00622C93" w:rsidP="00DA2F6B">
      <w:pPr>
        <w:tabs>
          <w:tab w:val="left" w:pos="993"/>
        </w:tabs>
        <w:spacing w:after="0" w:line="348" w:lineRule="auto"/>
        <w:ind w:right="-81"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12. </w:t>
      </w:r>
      <w:r w:rsidRPr="00622C93">
        <w:rPr>
          <w:rFonts w:ascii="Times New Roman" w:eastAsia="Times New Roman" w:hAnsi="Times New Roman" w:cs="Times New Roman"/>
          <w:sz w:val="28"/>
          <w:szCs w:val="28"/>
        </w:rPr>
        <w:t>Вопрос:</w:t>
      </w:r>
    </w:p>
    <w:p w:rsidR="00622C93" w:rsidRPr="00622C93" w:rsidRDefault="00622C93" w:rsidP="00DA2F6B">
      <w:pPr>
        <w:tabs>
          <w:tab w:val="left" w:pos="993"/>
        </w:tabs>
        <w:spacing w:after="0" w:line="348" w:lineRule="auto"/>
        <w:ind w:right="-81" w:firstLine="567"/>
        <w:jc w:val="both"/>
        <w:rPr>
          <w:rFonts w:ascii="Times New Roman" w:eastAsia="Times New Roman" w:hAnsi="Times New Roman" w:cs="Times New Roman"/>
          <w:sz w:val="28"/>
          <w:szCs w:val="28"/>
        </w:rPr>
      </w:pPr>
      <w:r w:rsidRPr="00622C93">
        <w:rPr>
          <w:rFonts w:ascii="Times New Roman" w:eastAsia="Times New Roman" w:hAnsi="Times New Roman" w:cs="Times New Roman"/>
          <w:sz w:val="28"/>
          <w:szCs w:val="28"/>
        </w:rPr>
        <w:t>В Ростехнадзор поступил вопрос о порядке внесения результатов заключения экспертизы промышленной безопасности, внесенного в реестр Ростехнадзора, в паспорта технических устройств, которым данная экспертиза проведена.</w:t>
      </w:r>
    </w:p>
    <w:p w:rsidR="00622C93" w:rsidRPr="00622C93" w:rsidRDefault="00622C93" w:rsidP="00DA2F6B">
      <w:pPr>
        <w:tabs>
          <w:tab w:val="left" w:pos="993"/>
        </w:tabs>
        <w:spacing w:after="0" w:line="348" w:lineRule="auto"/>
        <w:ind w:right="-81" w:firstLine="567"/>
        <w:jc w:val="both"/>
        <w:rPr>
          <w:rFonts w:ascii="Times New Roman" w:eastAsia="Times New Roman" w:hAnsi="Times New Roman" w:cs="Times New Roman"/>
          <w:sz w:val="28"/>
          <w:szCs w:val="28"/>
        </w:rPr>
      </w:pPr>
      <w:r w:rsidRPr="00622C93">
        <w:rPr>
          <w:rFonts w:ascii="Times New Roman" w:eastAsia="Times New Roman" w:hAnsi="Times New Roman" w:cs="Times New Roman"/>
          <w:sz w:val="28"/>
          <w:szCs w:val="28"/>
        </w:rPr>
        <w:t>Ответ:</w:t>
      </w:r>
    </w:p>
    <w:p w:rsidR="00622C93" w:rsidRPr="00622C93" w:rsidRDefault="00622C93" w:rsidP="00DA2F6B">
      <w:pPr>
        <w:tabs>
          <w:tab w:val="left" w:pos="993"/>
        </w:tabs>
        <w:spacing w:after="0" w:line="348" w:lineRule="auto"/>
        <w:ind w:right="-81" w:firstLine="567"/>
        <w:jc w:val="both"/>
        <w:rPr>
          <w:rFonts w:ascii="Times New Roman" w:eastAsia="Times New Roman" w:hAnsi="Times New Roman" w:cs="Times New Roman"/>
          <w:sz w:val="28"/>
          <w:szCs w:val="28"/>
        </w:rPr>
      </w:pPr>
      <w:r w:rsidRPr="00622C93">
        <w:rPr>
          <w:rFonts w:ascii="Times New Roman" w:eastAsia="Times New Roman" w:hAnsi="Times New Roman" w:cs="Times New Roman"/>
          <w:sz w:val="28"/>
          <w:szCs w:val="28"/>
        </w:rPr>
        <w:t>Ответ на данный вопрос был подготовлен специалистами Правового управления Ростехнадзора.</w:t>
      </w:r>
    </w:p>
    <w:p w:rsidR="00622C93" w:rsidRPr="00622C93" w:rsidRDefault="00622C93" w:rsidP="00DA2F6B">
      <w:pPr>
        <w:tabs>
          <w:tab w:val="left" w:pos="993"/>
        </w:tabs>
        <w:spacing w:after="0" w:line="348" w:lineRule="auto"/>
        <w:ind w:right="-81" w:firstLine="567"/>
        <w:jc w:val="both"/>
        <w:rPr>
          <w:rFonts w:ascii="Times New Roman" w:eastAsia="Times New Roman" w:hAnsi="Times New Roman" w:cs="Times New Roman"/>
          <w:sz w:val="28"/>
          <w:szCs w:val="28"/>
        </w:rPr>
      </w:pPr>
      <w:r w:rsidRPr="00622C93">
        <w:rPr>
          <w:rFonts w:ascii="Times New Roman" w:eastAsia="Times New Roman" w:hAnsi="Times New Roman" w:cs="Times New Roman"/>
          <w:sz w:val="28"/>
          <w:szCs w:val="28"/>
        </w:rPr>
        <w:t>Требования к порядку проведения экспертизы промышленной безопасности и к порядку оформления заключения экспертизы промышленной безопасности установлены федеральными нормами и правилами в области промышленной безопасности «Правила проведения экспертизы промышленной безопасности», утвержденными приказом Ростехнадзора от 14.11.2013 № 538.</w:t>
      </w:r>
    </w:p>
    <w:p w:rsidR="00622C93" w:rsidRDefault="00622C93" w:rsidP="00DA2F6B">
      <w:pPr>
        <w:tabs>
          <w:tab w:val="left" w:pos="993"/>
        </w:tabs>
        <w:spacing w:after="0" w:line="348" w:lineRule="auto"/>
        <w:ind w:right="-81" w:firstLine="567"/>
        <w:jc w:val="both"/>
        <w:rPr>
          <w:rFonts w:ascii="Times New Roman" w:eastAsia="Times New Roman" w:hAnsi="Times New Roman" w:cs="Times New Roman"/>
          <w:sz w:val="28"/>
          <w:szCs w:val="28"/>
        </w:rPr>
      </w:pPr>
      <w:r w:rsidRPr="00622C93">
        <w:rPr>
          <w:rFonts w:ascii="Times New Roman" w:eastAsia="Times New Roman" w:hAnsi="Times New Roman" w:cs="Times New Roman"/>
          <w:sz w:val="28"/>
          <w:szCs w:val="28"/>
        </w:rPr>
        <w:t>Нормативными правовыми актами в области промышленной безопасности не установлено требований, регламентирующих порядок и необходимость внесения в паспорта технических устройств, применяемых на опасных производственных объектах, записей о результатах проведённых экспертиз промышленной безопасности.</w:t>
      </w:r>
    </w:p>
    <w:p w:rsidR="004F747A" w:rsidRPr="004F747A" w:rsidRDefault="004F747A" w:rsidP="00DA2F6B">
      <w:pPr>
        <w:tabs>
          <w:tab w:val="left" w:pos="993"/>
        </w:tabs>
        <w:spacing w:after="0" w:line="348" w:lineRule="auto"/>
        <w:ind w:right="-81"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13. </w:t>
      </w:r>
      <w:r w:rsidRPr="004F747A">
        <w:rPr>
          <w:rFonts w:ascii="Times New Roman" w:eastAsia="Times New Roman" w:hAnsi="Times New Roman" w:cs="Times New Roman"/>
          <w:sz w:val="28"/>
          <w:szCs w:val="28"/>
        </w:rPr>
        <w:t>Вопрос:</w:t>
      </w:r>
    </w:p>
    <w:p w:rsidR="004F747A" w:rsidRPr="004F747A" w:rsidRDefault="004F747A" w:rsidP="00DA2F6B">
      <w:pPr>
        <w:tabs>
          <w:tab w:val="left" w:pos="993"/>
        </w:tabs>
        <w:spacing w:after="0" w:line="348" w:lineRule="auto"/>
        <w:ind w:right="-81" w:firstLine="567"/>
        <w:jc w:val="both"/>
        <w:rPr>
          <w:rFonts w:ascii="Times New Roman" w:eastAsia="Times New Roman" w:hAnsi="Times New Roman" w:cs="Times New Roman"/>
          <w:sz w:val="28"/>
          <w:szCs w:val="28"/>
        </w:rPr>
      </w:pPr>
      <w:r w:rsidRPr="004F747A">
        <w:rPr>
          <w:rFonts w:ascii="Times New Roman" w:eastAsia="Times New Roman" w:hAnsi="Times New Roman" w:cs="Times New Roman"/>
          <w:sz w:val="28"/>
          <w:szCs w:val="28"/>
        </w:rPr>
        <w:t>В Ростехнадзор поступило обращение гражданина, содержащее вопрос о необходимости предоставления ежеквартального отчета о происшествиях в территориальный отдел Ростехнадзора при их отсутствии в отчетный период.</w:t>
      </w:r>
    </w:p>
    <w:p w:rsidR="004F747A" w:rsidRPr="004F747A" w:rsidRDefault="004F747A" w:rsidP="00DA2F6B">
      <w:pPr>
        <w:tabs>
          <w:tab w:val="left" w:pos="993"/>
        </w:tabs>
        <w:spacing w:after="0" w:line="348" w:lineRule="auto"/>
        <w:ind w:right="-81" w:firstLine="567"/>
        <w:jc w:val="both"/>
        <w:rPr>
          <w:rFonts w:ascii="Times New Roman" w:eastAsia="Times New Roman" w:hAnsi="Times New Roman" w:cs="Times New Roman"/>
          <w:sz w:val="28"/>
          <w:szCs w:val="28"/>
        </w:rPr>
      </w:pPr>
      <w:r w:rsidRPr="004F747A">
        <w:rPr>
          <w:rFonts w:ascii="Times New Roman" w:eastAsia="Times New Roman" w:hAnsi="Times New Roman" w:cs="Times New Roman"/>
          <w:sz w:val="28"/>
          <w:szCs w:val="28"/>
        </w:rPr>
        <w:t>Ответ:</w:t>
      </w:r>
    </w:p>
    <w:p w:rsidR="004F747A" w:rsidRPr="004F747A" w:rsidRDefault="004F747A" w:rsidP="00DA2F6B">
      <w:pPr>
        <w:tabs>
          <w:tab w:val="left" w:pos="993"/>
        </w:tabs>
        <w:spacing w:after="0" w:line="348" w:lineRule="auto"/>
        <w:ind w:right="-81" w:firstLine="567"/>
        <w:jc w:val="both"/>
        <w:rPr>
          <w:rFonts w:ascii="Times New Roman" w:eastAsia="Times New Roman" w:hAnsi="Times New Roman" w:cs="Times New Roman"/>
          <w:sz w:val="28"/>
          <w:szCs w:val="28"/>
        </w:rPr>
      </w:pPr>
      <w:r w:rsidRPr="004F747A">
        <w:rPr>
          <w:rFonts w:ascii="Times New Roman" w:eastAsia="Times New Roman" w:hAnsi="Times New Roman" w:cs="Times New Roman"/>
          <w:sz w:val="28"/>
          <w:szCs w:val="28"/>
        </w:rPr>
        <w:t>Специалистами Правового управления Ростехнадзора подготовлен ответ на данное обращение.</w:t>
      </w:r>
    </w:p>
    <w:p w:rsidR="004F747A" w:rsidRPr="004F747A" w:rsidRDefault="004F747A" w:rsidP="00DA2F6B">
      <w:pPr>
        <w:tabs>
          <w:tab w:val="left" w:pos="993"/>
        </w:tabs>
        <w:spacing w:after="0" w:line="348" w:lineRule="auto"/>
        <w:ind w:right="-81" w:firstLine="567"/>
        <w:jc w:val="both"/>
        <w:rPr>
          <w:rFonts w:ascii="Times New Roman" w:eastAsia="Times New Roman" w:hAnsi="Times New Roman" w:cs="Times New Roman"/>
          <w:sz w:val="28"/>
          <w:szCs w:val="28"/>
        </w:rPr>
      </w:pPr>
      <w:r w:rsidRPr="004F747A">
        <w:rPr>
          <w:rFonts w:ascii="Times New Roman" w:eastAsia="Times New Roman" w:hAnsi="Times New Roman" w:cs="Times New Roman"/>
          <w:sz w:val="28"/>
          <w:szCs w:val="28"/>
        </w:rPr>
        <w:t>В соответствии с пунктом 35 Порядка проведения технического расследования причин аварий, инцидентов и случаев утраты взрывчатых материалов промышленного назначения на объектах, поднадзорных Федеральной службе по экологическому, технологическому и атомном надзору, утвержденного приказом Ростехнадзора от 19.08.2011 № 480 (далее - Порядок), отчет о происшедших инцидентах, в котором указываются количество и характер инцидентов, а также анализ причин их возникновения и информация о принятых мерах по устранению причин возникновения инцидентов, передается в территориальный орган Ростехнадзора, на территории деятельности которого располагается эксплуатируемый объект, не реже одного раза в квартал.</w:t>
      </w:r>
    </w:p>
    <w:p w:rsidR="004F747A" w:rsidRPr="004F747A" w:rsidRDefault="004F747A" w:rsidP="00DA2F6B">
      <w:pPr>
        <w:tabs>
          <w:tab w:val="left" w:pos="993"/>
        </w:tabs>
        <w:spacing w:after="0" w:line="348" w:lineRule="auto"/>
        <w:ind w:right="-81" w:firstLine="567"/>
        <w:jc w:val="both"/>
        <w:rPr>
          <w:rFonts w:ascii="Times New Roman" w:eastAsia="Times New Roman" w:hAnsi="Times New Roman" w:cs="Times New Roman"/>
          <w:sz w:val="28"/>
          <w:szCs w:val="28"/>
        </w:rPr>
      </w:pPr>
      <w:r w:rsidRPr="004F747A">
        <w:rPr>
          <w:rFonts w:ascii="Times New Roman" w:eastAsia="Times New Roman" w:hAnsi="Times New Roman" w:cs="Times New Roman"/>
          <w:sz w:val="28"/>
          <w:szCs w:val="28"/>
        </w:rPr>
        <w:t>Территориальные органы Федеральной службы по экологическому, технологическому и атомному надзору, в свою очередь, в процессе проведения надзорной деятельности осуществляют контроль учета инцидентов.</w:t>
      </w:r>
    </w:p>
    <w:p w:rsidR="00E24D3F" w:rsidRPr="00E24D3F" w:rsidRDefault="004F747A" w:rsidP="00DA2F6B">
      <w:pPr>
        <w:tabs>
          <w:tab w:val="left" w:pos="993"/>
        </w:tabs>
        <w:spacing w:after="0" w:line="348" w:lineRule="auto"/>
        <w:ind w:right="-81" w:firstLine="567"/>
        <w:jc w:val="both"/>
        <w:rPr>
          <w:rFonts w:ascii="Times New Roman" w:eastAsia="Times New Roman" w:hAnsi="Times New Roman" w:cs="Times New Roman"/>
          <w:sz w:val="28"/>
          <w:szCs w:val="28"/>
        </w:rPr>
      </w:pPr>
      <w:r w:rsidRPr="004F747A">
        <w:rPr>
          <w:rFonts w:ascii="Times New Roman" w:eastAsia="Times New Roman" w:hAnsi="Times New Roman" w:cs="Times New Roman"/>
          <w:sz w:val="28"/>
          <w:szCs w:val="28"/>
        </w:rPr>
        <w:t>Из вышесказанного следует, что организация, эксплуатирующая ОПО, обязана подавать в Ростехнадзор (его территориальные органы) заявленную выше информацию согласно пункту 35 Порядка в установленные сроки, в том числе, в случае отсутствия инцидентов на ОПО за отчетный период.</w:t>
      </w:r>
    </w:p>
    <w:p w:rsidR="00E24D3F" w:rsidRPr="00E24D3F" w:rsidRDefault="00E24D3F" w:rsidP="00DA2F6B">
      <w:pPr>
        <w:pStyle w:val="10"/>
        <w:keepNext/>
        <w:numPr>
          <w:ilvl w:val="1"/>
          <w:numId w:val="4"/>
        </w:numPr>
        <w:tabs>
          <w:tab w:val="left" w:pos="284"/>
        </w:tabs>
        <w:spacing w:before="240" w:after="360" w:line="240" w:lineRule="auto"/>
        <w:ind w:left="788" w:hanging="431"/>
      </w:pPr>
      <w:bookmarkStart w:id="23" w:name="_Toc497156041"/>
      <w:r>
        <w:t>О</w:t>
      </w:r>
      <w:r w:rsidRPr="00E24D3F">
        <w:t xml:space="preserve"> новых требовани</w:t>
      </w:r>
      <w:r>
        <w:t>ях нормативных правовых актов</w:t>
      </w:r>
      <w:bookmarkEnd w:id="23"/>
    </w:p>
    <w:p w:rsidR="00B1684E" w:rsidRPr="00B1684E" w:rsidRDefault="00B1684E" w:rsidP="00B1684E">
      <w:pPr>
        <w:spacing w:after="0" w:line="360" w:lineRule="auto"/>
        <w:ind w:firstLine="709"/>
        <w:jc w:val="both"/>
        <w:rPr>
          <w:rFonts w:ascii="Times New Roman" w:eastAsia="Times New Roman" w:hAnsi="Times New Roman" w:cs="Times New Roman"/>
          <w:sz w:val="28"/>
          <w:szCs w:val="28"/>
        </w:rPr>
      </w:pPr>
      <w:r w:rsidRPr="00B1684E">
        <w:rPr>
          <w:rFonts w:ascii="Times New Roman" w:eastAsia="Times New Roman" w:hAnsi="Times New Roman" w:cs="Times New Roman"/>
          <w:sz w:val="28"/>
          <w:szCs w:val="28"/>
        </w:rPr>
        <w:t xml:space="preserve">После 1 января 2017 года принято более 90 новых или внесено изменений в действующие нормы, регулирующие отношения в поднадзорной </w:t>
      </w:r>
      <w:proofErr w:type="spellStart"/>
      <w:r w:rsidRPr="00B1684E">
        <w:rPr>
          <w:rFonts w:ascii="Times New Roman" w:eastAsia="Times New Roman" w:hAnsi="Times New Roman" w:cs="Times New Roman"/>
          <w:sz w:val="28"/>
          <w:szCs w:val="28"/>
        </w:rPr>
        <w:t>Ростехнадзору</w:t>
      </w:r>
      <w:proofErr w:type="spellEnd"/>
      <w:r w:rsidRPr="00B1684E">
        <w:rPr>
          <w:rFonts w:ascii="Times New Roman" w:eastAsia="Times New Roman" w:hAnsi="Times New Roman" w:cs="Times New Roman"/>
          <w:sz w:val="28"/>
          <w:szCs w:val="28"/>
        </w:rPr>
        <w:t xml:space="preserve"> сфере деятельности.</w:t>
      </w:r>
    </w:p>
    <w:p w:rsidR="00B1684E" w:rsidRPr="00B1684E" w:rsidRDefault="00B1684E" w:rsidP="00B1684E">
      <w:pPr>
        <w:spacing w:after="0" w:line="360" w:lineRule="auto"/>
        <w:ind w:firstLine="709"/>
        <w:jc w:val="both"/>
        <w:rPr>
          <w:rFonts w:ascii="Times New Roman" w:eastAsia="Times New Roman" w:hAnsi="Times New Roman" w:cs="Times New Roman"/>
          <w:sz w:val="28"/>
          <w:szCs w:val="28"/>
        </w:rPr>
      </w:pPr>
      <w:r w:rsidRPr="00B1684E">
        <w:rPr>
          <w:rFonts w:ascii="Times New Roman" w:eastAsia="Times New Roman" w:hAnsi="Times New Roman" w:cs="Times New Roman"/>
          <w:sz w:val="28"/>
          <w:szCs w:val="28"/>
        </w:rPr>
        <w:t>Внесены изменения (приняты новые) в следующие НПА, регулирующие отношения с подконтрольными лицами:</w:t>
      </w:r>
    </w:p>
    <w:p w:rsidR="00B1684E" w:rsidRPr="00B1684E" w:rsidRDefault="00B1684E" w:rsidP="00B1684E">
      <w:pPr>
        <w:spacing w:after="0" w:line="360" w:lineRule="auto"/>
        <w:ind w:firstLine="709"/>
        <w:jc w:val="both"/>
        <w:rPr>
          <w:rFonts w:ascii="Times New Roman" w:eastAsia="Times New Roman" w:hAnsi="Times New Roman" w:cs="Times New Roman"/>
          <w:sz w:val="28"/>
          <w:szCs w:val="28"/>
        </w:rPr>
      </w:pPr>
      <w:r w:rsidRPr="00B1684E">
        <w:rPr>
          <w:rFonts w:ascii="Times New Roman" w:eastAsia="Times New Roman" w:hAnsi="Times New Roman" w:cs="Times New Roman"/>
          <w:sz w:val="28"/>
          <w:szCs w:val="28"/>
        </w:rPr>
        <w:t>- федеральный государственный надзор в области промышленной безопасности:</w:t>
      </w:r>
    </w:p>
    <w:p w:rsidR="00B1684E" w:rsidRPr="00B1684E" w:rsidRDefault="00B1684E" w:rsidP="00B1684E">
      <w:pPr>
        <w:spacing w:after="0" w:line="360" w:lineRule="auto"/>
        <w:ind w:firstLine="709"/>
        <w:jc w:val="both"/>
        <w:rPr>
          <w:rFonts w:ascii="Times New Roman" w:eastAsia="Times New Roman" w:hAnsi="Times New Roman" w:cs="Times New Roman"/>
          <w:sz w:val="28"/>
          <w:szCs w:val="28"/>
        </w:rPr>
      </w:pPr>
      <w:r w:rsidRPr="00B1684E">
        <w:rPr>
          <w:rFonts w:ascii="Times New Roman" w:eastAsia="Times New Roman" w:hAnsi="Times New Roman" w:cs="Times New Roman"/>
          <w:sz w:val="28"/>
          <w:szCs w:val="28"/>
        </w:rPr>
        <w:t>Федеральный закон от 07.03.2017 N 31-ФЗ "О внесении изменений в статью 3 Федерального закона "О промышленной безопасности опасных производственных объектов" и статью 60 Градостроительного кодекса Российской Федерации";</w:t>
      </w:r>
    </w:p>
    <w:p w:rsidR="00B1684E" w:rsidRPr="00B1684E" w:rsidRDefault="00B1684E" w:rsidP="00B1684E">
      <w:pPr>
        <w:spacing w:after="0" w:line="360" w:lineRule="auto"/>
        <w:ind w:firstLine="709"/>
        <w:jc w:val="both"/>
        <w:rPr>
          <w:rFonts w:ascii="Times New Roman" w:eastAsia="Times New Roman" w:hAnsi="Times New Roman" w:cs="Times New Roman"/>
          <w:sz w:val="28"/>
          <w:szCs w:val="28"/>
        </w:rPr>
      </w:pPr>
      <w:r w:rsidRPr="00B1684E">
        <w:rPr>
          <w:rFonts w:ascii="Times New Roman" w:eastAsia="Times New Roman" w:hAnsi="Times New Roman" w:cs="Times New Roman"/>
          <w:sz w:val="28"/>
          <w:szCs w:val="28"/>
        </w:rPr>
        <w:t>Федеральный закон от 21.07.1997 N 116-ФЗ (ред. от 07.03.2017) "О промышленной безопасности опасных производственных объектов" (с изм. и доп., вступ. в силу с 25.03.2017);</w:t>
      </w:r>
    </w:p>
    <w:p w:rsidR="00B1684E" w:rsidRPr="00B1684E" w:rsidRDefault="00B1684E" w:rsidP="00B1684E">
      <w:pPr>
        <w:spacing w:after="0" w:line="360" w:lineRule="auto"/>
        <w:ind w:firstLine="709"/>
        <w:jc w:val="both"/>
        <w:rPr>
          <w:rFonts w:ascii="Times New Roman" w:eastAsia="Times New Roman" w:hAnsi="Times New Roman" w:cs="Times New Roman"/>
          <w:sz w:val="28"/>
          <w:szCs w:val="28"/>
        </w:rPr>
      </w:pPr>
      <w:r w:rsidRPr="00B1684E">
        <w:rPr>
          <w:rFonts w:ascii="Times New Roman" w:eastAsia="Times New Roman" w:hAnsi="Times New Roman" w:cs="Times New Roman"/>
          <w:sz w:val="28"/>
          <w:szCs w:val="28"/>
        </w:rPr>
        <w:t>Федеральный закон от 22.02.2017 N 22-ФЗ "О внесении изменения в Федеральный закон "О промышленной безопасности опасных производственных объектов";</w:t>
      </w:r>
    </w:p>
    <w:p w:rsidR="00B1684E" w:rsidRPr="00B1684E" w:rsidRDefault="00B1684E" w:rsidP="00B1684E">
      <w:pPr>
        <w:spacing w:after="0" w:line="360" w:lineRule="auto"/>
        <w:ind w:firstLine="709"/>
        <w:jc w:val="both"/>
        <w:rPr>
          <w:rFonts w:ascii="Times New Roman" w:eastAsia="Times New Roman" w:hAnsi="Times New Roman" w:cs="Times New Roman"/>
          <w:sz w:val="28"/>
          <w:szCs w:val="28"/>
        </w:rPr>
      </w:pPr>
      <w:r w:rsidRPr="00B1684E">
        <w:rPr>
          <w:rFonts w:ascii="Times New Roman" w:eastAsia="Times New Roman" w:hAnsi="Times New Roman" w:cs="Times New Roman"/>
          <w:sz w:val="28"/>
          <w:szCs w:val="28"/>
        </w:rPr>
        <w:t>Федеральный закон от 27.07.2010 N 225-ФЗ (ред. от 23.06.2016) "Об обязательном страховании гражданской ответственности владельца опасного объекта за причинение вреда в результате аварии на опасном объекте" (с изм. и доп., вступ. в силу с 11.09.2017);</w:t>
      </w:r>
    </w:p>
    <w:p w:rsidR="00B1684E" w:rsidRPr="00B1684E" w:rsidRDefault="00B1684E" w:rsidP="00B1684E">
      <w:pPr>
        <w:spacing w:after="0" w:line="360" w:lineRule="auto"/>
        <w:ind w:firstLine="709"/>
        <w:jc w:val="both"/>
        <w:rPr>
          <w:rFonts w:ascii="Times New Roman" w:eastAsia="Times New Roman" w:hAnsi="Times New Roman" w:cs="Times New Roman"/>
          <w:sz w:val="28"/>
          <w:szCs w:val="28"/>
        </w:rPr>
      </w:pPr>
      <w:r w:rsidRPr="00B1684E">
        <w:rPr>
          <w:rFonts w:ascii="Times New Roman" w:eastAsia="Times New Roman" w:hAnsi="Times New Roman" w:cs="Times New Roman"/>
          <w:sz w:val="28"/>
          <w:szCs w:val="28"/>
        </w:rPr>
        <w:t>Федеральный закон от 31.03.1999 N 69-ФЗ (ред. от 05.12.2016) "О газоснабжении в Российской Федерации";</w:t>
      </w:r>
    </w:p>
    <w:p w:rsidR="00B1684E" w:rsidRPr="00B1684E" w:rsidRDefault="00B1684E" w:rsidP="00B1684E">
      <w:pPr>
        <w:spacing w:after="0" w:line="360" w:lineRule="auto"/>
        <w:ind w:firstLine="709"/>
        <w:jc w:val="both"/>
        <w:rPr>
          <w:rFonts w:ascii="Times New Roman" w:eastAsia="Times New Roman" w:hAnsi="Times New Roman" w:cs="Times New Roman"/>
          <w:sz w:val="28"/>
          <w:szCs w:val="28"/>
        </w:rPr>
      </w:pPr>
      <w:r w:rsidRPr="00B1684E">
        <w:rPr>
          <w:rFonts w:ascii="Times New Roman" w:eastAsia="Times New Roman" w:hAnsi="Times New Roman" w:cs="Times New Roman"/>
          <w:sz w:val="28"/>
          <w:szCs w:val="28"/>
        </w:rPr>
        <w:t>Постановление Правительства РФ от 04.07.2012 N 682 (ред. от 30.05.2017) "О лицензировании деятельности по проведению экспертизы промышленной безопасности" (вместе с "Положением о лицензировании деятельности по проведению экспертизы промышленной безопасности");</w:t>
      </w:r>
    </w:p>
    <w:p w:rsidR="00B1684E" w:rsidRPr="00B1684E" w:rsidRDefault="00B1684E" w:rsidP="00B1684E">
      <w:pPr>
        <w:spacing w:after="0" w:line="360" w:lineRule="auto"/>
        <w:ind w:firstLine="709"/>
        <w:jc w:val="both"/>
        <w:rPr>
          <w:rFonts w:ascii="Times New Roman" w:eastAsia="Times New Roman" w:hAnsi="Times New Roman" w:cs="Times New Roman"/>
          <w:sz w:val="28"/>
          <w:szCs w:val="28"/>
        </w:rPr>
      </w:pPr>
      <w:r w:rsidRPr="00B1684E">
        <w:rPr>
          <w:rFonts w:ascii="Times New Roman" w:eastAsia="Times New Roman" w:hAnsi="Times New Roman" w:cs="Times New Roman"/>
          <w:sz w:val="28"/>
          <w:szCs w:val="28"/>
        </w:rPr>
        <w:t>Постановление Правительства РФ от 21.02.2002 N 124 (ред. от 10.12.2016) "О декларировании безопасности подводных потенциально опасных объектов, находящихся во внутренних водах и территориальном море Российской Федерации";</w:t>
      </w:r>
    </w:p>
    <w:p w:rsidR="00B1684E" w:rsidRPr="00B1684E" w:rsidRDefault="00B1684E" w:rsidP="00B1684E">
      <w:pPr>
        <w:spacing w:after="0" w:line="360" w:lineRule="auto"/>
        <w:ind w:firstLine="709"/>
        <w:jc w:val="both"/>
        <w:rPr>
          <w:rFonts w:ascii="Times New Roman" w:eastAsia="Times New Roman" w:hAnsi="Times New Roman" w:cs="Times New Roman"/>
          <w:sz w:val="28"/>
          <w:szCs w:val="28"/>
        </w:rPr>
      </w:pPr>
      <w:r w:rsidRPr="00B1684E">
        <w:rPr>
          <w:rFonts w:ascii="Times New Roman" w:eastAsia="Times New Roman" w:hAnsi="Times New Roman" w:cs="Times New Roman"/>
          <w:sz w:val="28"/>
          <w:szCs w:val="28"/>
        </w:rPr>
        <w:t>Постановление Правительства РФ от 24.11.1998 N 1371 (ред. от 17.05.2017) "О регистрации объектов в государственном реестре опасных производственных объектов";</w:t>
      </w:r>
    </w:p>
    <w:p w:rsidR="00B1684E" w:rsidRPr="00B1684E" w:rsidRDefault="00B1684E" w:rsidP="00B1684E">
      <w:pPr>
        <w:spacing w:after="0" w:line="360" w:lineRule="auto"/>
        <w:ind w:firstLine="709"/>
        <w:jc w:val="both"/>
        <w:rPr>
          <w:rFonts w:ascii="Times New Roman" w:eastAsia="Times New Roman" w:hAnsi="Times New Roman" w:cs="Times New Roman"/>
          <w:sz w:val="28"/>
          <w:szCs w:val="28"/>
        </w:rPr>
      </w:pPr>
      <w:r w:rsidRPr="00B1684E">
        <w:rPr>
          <w:rFonts w:ascii="Times New Roman" w:eastAsia="Times New Roman" w:hAnsi="Times New Roman" w:cs="Times New Roman"/>
          <w:sz w:val="28"/>
          <w:szCs w:val="28"/>
        </w:rPr>
        <w:t>Постановление Правительства РФ от 30.03.2017 N 358 "О признании утратившими силу некоторых актов Правительства Российской Федерации";</w:t>
      </w:r>
    </w:p>
    <w:p w:rsidR="00B1684E" w:rsidRPr="00B1684E" w:rsidRDefault="00B1684E" w:rsidP="00B1684E">
      <w:pPr>
        <w:spacing w:after="0" w:line="360" w:lineRule="auto"/>
        <w:ind w:firstLine="709"/>
        <w:jc w:val="both"/>
        <w:rPr>
          <w:rFonts w:ascii="Times New Roman" w:eastAsia="Times New Roman" w:hAnsi="Times New Roman" w:cs="Times New Roman"/>
          <w:sz w:val="28"/>
          <w:szCs w:val="28"/>
        </w:rPr>
      </w:pPr>
      <w:r w:rsidRPr="00B1684E">
        <w:rPr>
          <w:rFonts w:ascii="Times New Roman" w:eastAsia="Times New Roman" w:hAnsi="Times New Roman" w:cs="Times New Roman"/>
          <w:sz w:val="28"/>
          <w:szCs w:val="28"/>
        </w:rPr>
        <w:t>Постановление Правительства РФ от 30.05.2017 N 661 "О внесении изменений в Положение о лицензировании деятельности по проведению экспертизы промышленной безопасности";</w:t>
      </w:r>
    </w:p>
    <w:p w:rsidR="00B1684E" w:rsidRPr="00B1684E" w:rsidRDefault="00B1684E" w:rsidP="00B1684E">
      <w:pPr>
        <w:spacing w:after="0" w:line="360" w:lineRule="auto"/>
        <w:ind w:firstLine="709"/>
        <w:jc w:val="both"/>
        <w:rPr>
          <w:rFonts w:ascii="Times New Roman" w:eastAsia="Times New Roman" w:hAnsi="Times New Roman" w:cs="Times New Roman"/>
          <w:sz w:val="28"/>
          <w:szCs w:val="28"/>
        </w:rPr>
      </w:pPr>
      <w:r w:rsidRPr="00B1684E">
        <w:rPr>
          <w:rFonts w:ascii="Times New Roman" w:eastAsia="Times New Roman" w:hAnsi="Times New Roman" w:cs="Times New Roman"/>
          <w:sz w:val="28"/>
          <w:szCs w:val="28"/>
        </w:rPr>
        <w:t>Постановлением Правительства РФ от 30.01.2018 N 82 "О внесении изменений в некоторые акты Правительства Российской Федерации по вопросам совершенствования порядка подключения объектов капитального строительства к газораспределительным сетям и повышения эффективности энергетической инфраструктуры" упрощен порядок технологического присоединения объектов капитального строительства к сетям газоснабжения.</w:t>
      </w:r>
    </w:p>
    <w:p w:rsidR="00B1684E" w:rsidRPr="00B1684E" w:rsidRDefault="00B1684E" w:rsidP="00B1684E">
      <w:pPr>
        <w:spacing w:after="0" w:line="360" w:lineRule="auto"/>
        <w:ind w:firstLine="709"/>
        <w:jc w:val="both"/>
        <w:rPr>
          <w:rFonts w:ascii="Times New Roman" w:eastAsia="Times New Roman" w:hAnsi="Times New Roman" w:cs="Times New Roman"/>
          <w:sz w:val="28"/>
          <w:szCs w:val="28"/>
        </w:rPr>
      </w:pPr>
      <w:r w:rsidRPr="00B1684E">
        <w:rPr>
          <w:rFonts w:ascii="Times New Roman" w:eastAsia="Times New Roman" w:hAnsi="Times New Roman" w:cs="Times New Roman"/>
          <w:sz w:val="28"/>
          <w:szCs w:val="28"/>
        </w:rPr>
        <w:t>(действует с 9 февраля 2018 г.</w:t>
      </w:r>
      <w:proofErr w:type="gramStart"/>
      <w:r w:rsidRPr="00B1684E">
        <w:rPr>
          <w:rFonts w:ascii="Times New Roman" w:eastAsia="Times New Roman" w:hAnsi="Times New Roman" w:cs="Times New Roman"/>
          <w:sz w:val="28"/>
          <w:szCs w:val="28"/>
        </w:rPr>
        <w:t>,  подпункт</w:t>
      </w:r>
      <w:proofErr w:type="gramEnd"/>
      <w:r w:rsidRPr="00B1684E">
        <w:rPr>
          <w:rFonts w:ascii="Times New Roman" w:eastAsia="Times New Roman" w:hAnsi="Times New Roman" w:cs="Times New Roman"/>
          <w:sz w:val="28"/>
          <w:szCs w:val="28"/>
        </w:rPr>
        <w:t xml:space="preserve"> 3 пункта 2, подпункт 21, абзац третий подпункта 32 пункта 3 изменений, утвержденных постановлением Правительства РФ №82, вступают в силу с 1 апреля 2018 г.).</w:t>
      </w:r>
    </w:p>
    <w:p w:rsidR="00B1684E" w:rsidRPr="00B1684E" w:rsidRDefault="00B1684E" w:rsidP="00B1684E">
      <w:pPr>
        <w:spacing w:after="0" w:line="360" w:lineRule="auto"/>
        <w:ind w:firstLine="709"/>
        <w:jc w:val="both"/>
        <w:rPr>
          <w:rFonts w:ascii="Times New Roman" w:eastAsia="Times New Roman" w:hAnsi="Times New Roman" w:cs="Times New Roman"/>
          <w:sz w:val="28"/>
          <w:szCs w:val="28"/>
        </w:rPr>
      </w:pPr>
      <w:r w:rsidRPr="00B1684E">
        <w:rPr>
          <w:rFonts w:ascii="Times New Roman" w:eastAsia="Times New Roman" w:hAnsi="Times New Roman" w:cs="Times New Roman"/>
          <w:sz w:val="28"/>
          <w:szCs w:val="28"/>
        </w:rPr>
        <w:t>Постановлением Правительства РФ от 08.09.2017 N 1083 утверждены Правила охраны магистральных газопроводов и о внесении изменений в Положение о представлении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федеральными органами исполнительной власти, органами государственной власти субъектов Российской Федерации и органами местного самоуправления дополнительных сведений, воспроизводимых на публичных кадастровых картах (действует с 20.09.2017).</w:t>
      </w:r>
    </w:p>
    <w:p w:rsidR="00B1684E" w:rsidRPr="00B1684E" w:rsidRDefault="00B1684E" w:rsidP="00B1684E">
      <w:pPr>
        <w:spacing w:after="0" w:line="360" w:lineRule="auto"/>
        <w:ind w:firstLine="709"/>
        <w:jc w:val="both"/>
        <w:rPr>
          <w:rFonts w:ascii="Times New Roman" w:eastAsia="Times New Roman" w:hAnsi="Times New Roman" w:cs="Times New Roman"/>
          <w:sz w:val="28"/>
          <w:szCs w:val="28"/>
        </w:rPr>
      </w:pPr>
      <w:r w:rsidRPr="00B1684E">
        <w:rPr>
          <w:rFonts w:ascii="Times New Roman" w:eastAsia="Times New Roman" w:hAnsi="Times New Roman" w:cs="Times New Roman"/>
          <w:sz w:val="28"/>
          <w:szCs w:val="28"/>
        </w:rPr>
        <w:t>Приказом Ростехнадзора от 15 августа 2017 года N 313 внесены изменения в Приказ Ростехнадзора от 19.08.2011 N 480 "Об утверждении Порядка проведения технического расследования причин аварий, инцидентов и случаев утраты взрывчатых материалов промышленного назначения на объектах, поднадзорных Федеральной службе по экологическому, технологическому и атомному надзору", которым, в частности, исключен термин «повреждение» гидротехнического сооружения. Изменена форма оперативного сообщения об аварии, случае утраты взрывчатых материалов промышленного назначения. Действует с 05.11.2017.</w:t>
      </w:r>
    </w:p>
    <w:p w:rsidR="00B1684E" w:rsidRPr="00B1684E" w:rsidRDefault="00B1684E" w:rsidP="00B1684E">
      <w:pPr>
        <w:spacing w:after="0" w:line="360" w:lineRule="auto"/>
        <w:ind w:firstLine="709"/>
        <w:jc w:val="both"/>
        <w:rPr>
          <w:rFonts w:ascii="Times New Roman" w:eastAsia="Times New Roman" w:hAnsi="Times New Roman" w:cs="Times New Roman"/>
          <w:sz w:val="28"/>
          <w:szCs w:val="28"/>
        </w:rPr>
      </w:pPr>
      <w:r w:rsidRPr="00B1684E">
        <w:rPr>
          <w:rFonts w:ascii="Times New Roman" w:eastAsia="Times New Roman" w:hAnsi="Times New Roman" w:cs="Times New Roman"/>
          <w:sz w:val="28"/>
          <w:szCs w:val="28"/>
        </w:rPr>
        <w:t>"Руководство по безопасности "Инструкция по техническому диагностированию подземных стальных газопроводов" (утв. Приказом Ростехнадзора от 06.02.2017 N 47);</w:t>
      </w:r>
    </w:p>
    <w:p w:rsidR="00B1684E" w:rsidRPr="00B1684E" w:rsidRDefault="00B1684E" w:rsidP="00B1684E">
      <w:pPr>
        <w:spacing w:after="0" w:line="360" w:lineRule="auto"/>
        <w:ind w:firstLine="709"/>
        <w:jc w:val="both"/>
        <w:rPr>
          <w:rFonts w:ascii="Times New Roman" w:eastAsia="Times New Roman" w:hAnsi="Times New Roman" w:cs="Times New Roman"/>
          <w:sz w:val="28"/>
          <w:szCs w:val="28"/>
        </w:rPr>
      </w:pPr>
      <w:r w:rsidRPr="00B1684E">
        <w:rPr>
          <w:rFonts w:ascii="Times New Roman" w:eastAsia="Times New Roman" w:hAnsi="Times New Roman" w:cs="Times New Roman"/>
          <w:sz w:val="28"/>
          <w:szCs w:val="28"/>
        </w:rPr>
        <w:t>Приказом Ростехнадзора от 15.01.2018 N 13 " О внесении изменения в федеральные нормы и правила в области промышленной безопасности "ПРАВИЛА ПРОМЫШЛЕННОЙ БЕЗОПАСНОСТИ СКЛАДОВ НЕФТИ И НЕФТЕПРОДУКТОВ", утвержденные приказом Ростехнадзора от 7 ноября 2016 г. N 461" уточняются требования к территориям опасных производственных объектов складов нефти, а также к металлическим резервуарам. Действует с 16.02.2018.</w:t>
      </w:r>
    </w:p>
    <w:p w:rsidR="00B1684E" w:rsidRPr="00B1684E" w:rsidRDefault="00B1684E" w:rsidP="00B1684E">
      <w:pPr>
        <w:spacing w:after="0" w:line="360" w:lineRule="auto"/>
        <w:ind w:firstLine="709"/>
        <w:jc w:val="both"/>
        <w:rPr>
          <w:rFonts w:ascii="Times New Roman" w:eastAsia="Times New Roman" w:hAnsi="Times New Roman" w:cs="Times New Roman"/>
          <w:sz w:val="28"/>
          <w:szCs w:val="28"/>
        </w:rPr>
      </w:pPr>
      <w:r w:rsidRPr="00B1684E">
        <w:rPr>
          <w:rFonts w:ascii="Times New Roman" w:eastAsia="Times New Roman" w:hAnsi="Times New Roman" w:cs="Times New Roman"/>
          <w:sz w:val="28"/>
          <w:szCs w:val="28"/>
        </w:rPr>
        <w:t>Приказом Ростехнадзора от 15.01.2018 N 12 "О внесении изменения в федеральные нормы и правила в области промышленной безопасности "ПРАВИЛА БЕЗОПАСНОСТИ НЕФТЕГАЗОПЕРЕРАБАТЫВАЮЩИХ ПРОИЗВОДСТВ", утвержденные приказом Ростехнадзора от 29 марта 2016 г. N 125" установлена обязанность размещения технологической схемы технологических установок в производственных помещениях у щитов (пультов) управления. Действует с 16.02.2018.</w:t>
      </w:r>
    </w:p>
    <w:p w:rsidR="00B1684E" w:rsidRPr="00B1684E" w:rsidRDefault="00B1684E" w:rsidP="00B1684E">
      <w:pPr>
        <w:spacing w:after="0" w:line="360" w:lineRule="auto"/>
        <w:ind w:firstLine="709"/>
        <w:jc w:val="both"/>
        <w:rPr>
          <w:rFonts w:ascii="Times New Roman" w:eastAsia="Times New Roman" w:hAnsi="Times New Roman" w:cs="Times New Roman"/>
          <w:sz w:val="28"/>
          <w:szCs w:val="28"/>
        </w:rPr>
      </w:pPr>
      <w:r w:rsidRPr="00B1684E">
        <w:rPr>
          <w:rFonts w:ascii="Times New Roman" w:eastAsia="Times New Roman" w:hAnsi="Times New Roman" w:cs="Times New Roman"/>
          <w:sz w:val="28"/>
          <w:szCs w:val="28"/>
        </w:rPr>
        <w:t>Приказом Ростехнадзора от 18 октября 2017 года N 433 внесены изменения в Требования к проведению квалификационного экзамена по аттестации экспертов в области промышленной безопасности, утвержденные приказом Федеральной службы по экологическому, технологическому и атомному надзору от 19 августа 2015 года N 328.</w:t>
      </w:r>
    </w:p>
    <w:p w:rsidR="00B1684E" w:rsidRPr="00B1684E" w:rsidRDefault="00B1684E" w:rsidP="00B1684E">
      <w:pPr>
        <w:spacing w:after="0" w:line="360" w:lineRule="auto"/>
        <w:ind w:firstLine="709"/>
        <w:jc w:val="both"/>
        <w:rPr>
          <w:rFonts w:ascii="Times New Roman" w:eastAsia="Times New Roman" w:hAnsi="Times New Roman" w:cs="Times New Roman"/>
          <w:sz w:val="28"/>
          <w:szCs w:val="28"/>
        </w:rPr>
      </w:pPr>
      <w:r w:rsidRPr="00B1684E">
        <w:rPr>
          <w:rFonts w:ascii="Times New Roman" w:eastAsia="Times New Roman" w:hAnsi="Times New Roman" w:cs="Times New Roman"/>
          <w:sz w:val="28"/>
          <w:szCs w:val="28"/>
        </w:rPr>
        <w:t>Согласно внесенным изменениям установлен порядок сдачи экзамена. А также порядок подачи и рассмотрения жалоб в случае не согласия с результатами аттестации. Дата вступления в силу - 30.12.2017.</w:t>
      </w:r>
    </w:p>
    <w:p w:rsidR="00B1684E" w:rsidRPr="00B1684E" w:rsidRDefault="00B1684E" w:rsidP="00B1684E">
      <w:pPr>
        <w:spacing w:after="0" w:line="360" w:lineRule="auto"/>
        <w:ind w:firstLine="709"/>
        <w:jc w:val="both"/>
        <w:rPr>
          <w:rFonts w:ascii="Times New Roman" w:eastAsia="Times New Roman" w:hAnsi="Times New Roman" w:cs="Times New Roman"/>
          <w:sz w:val="28"/>
          <w:szCs w:val="28"/>
        </w:rPr>
      </w:pPr>
      <w:r w:rsidRPr="00B1684E">
        <w:rPr>
          <w:rFonts w:ascii="Times New Roman" w:eastAsia="Times New Roman" w:hAnsi="Times New Roman" w:cs="Times New Roman"/>
          <w:sz w:val="28"/>
          <w:szCs w:val="28"/>
        </w:rPr>
        <w:t>Приказом Ростехнадзора от 27 ноября 2017 года N 498 утвержден новый Перечень вопросов, предлагаемых на квалификационном экзамене по аттестации экспертов в области промышленной безопасности (далее - Перечень). Количество вопросов составляет 15349. Со вступлением в силу нового Перечня признается утратившим силу аналогичный Перечень вопросов, утвержденный приказом Ростехнадзора от 7 октября 2015 года N 400.   Дата вступления в силу - 31.12.2017.</w:t>
      </w:r>
    </w:p>
    <w:p w:rsidR="00B1684E" w:rsidRPr="00B1684E" w:rsidRDefault="00B1684E" w:rsidP="00B1684E">
      <w:pPr>
        <w:spacing w:after="0" w:line="360" w:lineRule="auto"/>
        <w:ind w:firstLine="709"/>
        <w:jc w:val="both"/>
        <w:rPr>
          <w:rFonts w:ascii="Times New Roman" w:eastAsia="Times New Roman" w:hAnsi="Times New Roman" w:cs="Times New Roman"/>
          <w:sz w:val="28"/>
          <w:szCs w:val="28"/>
        </w:rPr>
      </w:pPr>
      <w:r w:rsidRPr="00B1684E">
        <w:rPr>
          <w:rFonts w:ascii="Times New Roman" w:eastAsia="Times New Roman" w:hAnsi="Times New Roman" w:cs="Times New Roman"/>
          <w:sz w:val="28"/>
          <w:szCs w:val="28"/>
        </w:rPr>
        <w:t xml:space="preserve"> Приказ Ростехнадзора от 06.04.2012 N 233 (ред. от 14.07.2017) "Об утверждении областей аттестации (проверки знаний) руководителей и специалистов организаций, поднадзорных Федеральной службе по экологическому, технологическому и атомному надзору";</w:t>
      </w:r>
    </w:p>
    <w:p w:rsidR="00B1684E" w:rsidRPr="00B1684E" w:rsidRDefault="00B1684E" w:rsidP="00B1684E">
      <w:pPr>
        <w:spacing w:after="0" w:line="360" w:lineRule="auto"/>
        <w:ind w:firstLine="709"/>
        <w:jc w:val="both"/>
        <w:rPr>
          <w:rFonts w:ascii="Times New Roman" w:eastAsia="Times New Roman" w:hAnsi="Times New Roman" w:cs="Times New Roman"/>
          <w:sz w:val="28"/>
          <w:szCs w:val="28"/>
        </w:rPr>
      </w:pPr>
      <w:r w:rsidRPr="00B1684E">
        <w:rPr>
          <w:rFonts w:ascii="Times New Roman" w:eastAsia="Times New Roman" w:hAnsi="Times New Roman" w:cs="Times New Roman"/>
          <w:sz w:val="28"/>
          <w:szCs w:val="28"/>
        </w:rPr>
        <w:t xml:space="preserve">"Программа по обеспечению дальнейшего улучшения условий труда, повышения безопасности ведения горных работ, снижения аварийности и травматизма в угольной промышленности, поддержания боеготовности военизированных горноспасательных, аварийно-спасательных частей на 2017 - 2019 годы" (утв. Минэнерго России, Минтрудом России, МЧС России, </w:t>
      </w:r>
      <w:proofErr w:type="spellStart"/>
      <w:r w:rsidRPr="00B1684E">
        <w:rPr>
          <w:rFonts w:ascii="Times New Roman" w:eastAsia="Times New Roman" w:hAnsi="Times New Roman" w:cs="Times New Roman"/>
          <w:sz w:val="28"/>
          <w:szCs w:val="28"/>
        </w:rPr>
        <w:t>Ростехнадзором</w:t>
      </w:r>
      <w:proofErr w:type="spellEnd"/>
      <w:r w:rsidRPr="00B1684E">
        <w:rPr>
          <w:rFonts w:ascii="Times New Roman" w:eastAsia="Times New Roman" w:hAnsi="Times New Roman" w:cs="Times New Roman"/>
          <w:sz w:val="28"/>
          <w:szCs w:val="28"/>
        </w:rPr>
        <w:t>, НП ОООРУП 20.12.2016);</w:t>
      </w:r>
    </w:p>
    <w:p w:rsidR="00B1684E" w:rsidRPr="00B1684E" w:rsidRDefault="00B1684E" w:rsidP="00B1684E">
      <w:pPr>
        <w:spacing w:after="0" w:line="360" w:lineRule="auto"/>
        <w:ind w:firstLine="709"/>
        <w:jc w:val="both"/>
        <w:rPr>
          <w:rFonts w:ascii="Times New Roman" w:eastAsia="Times New Roman" w:hAnsi="Times New Roman" w:cs="Times New Roman"/>
          <w:sz w:val="28"/>
          <w:szCs w:val="28"/>
        </w:rPr>
      </w:pPr>
      <w:r w:rsidRPr="00B1684E">
        <w:rPr>
          <w:rFonts w:ascii="Times New Roman" w:eastAsia="Times New Roman" w:hAnsi="Times New Roman" w:cs="Times New Roman"/>
          <w:sz w:val="28"/>
          <w:szCs w:val="28"/>
        </w:rPr>
        <w:t>"Руководство по безопасности "Методика установления допустимого риска аварии при обосновании безопасности опасных производственных объектов нефтегазового комплекса" (утв. Приказом Ростехнадзора от 23.08.2016 N 349);</w:t>
      </w:r>
    </w:p>
    <w:p w:rsidR="00B1684E" w:rsidRPr="00B1684E" w:rsidRDefault="00B1684E" w:rsidP="00B1684E">
      <w:pPr>
        <w:spacing w:after="0" w:line="360" w:lineRule="auto"/>
        <w:ind w:firstLine="709"/>
        <w:jc w:val="both"/>
        <w:rPr>
          <w:rFonts w:ascii="Times New Roman" w:eastAsia="Times New Roman" w:hAnsi="Times New Roman" w:cs="Times New Roman"/>
          <w:sz w:val="28"/>
          <w:szCs w:val="28"/>
        </w:rPr>
      </w:pPr>
      <w:r w:rsidRPr="00B1684E">
        <w:rPr>
          <w:rFonts w:ascii="Times New Roman" w:eastAsia="Times New Roman" w:hAnsi="Times New Roman" w:cs="Times New Roman"/>
          <w:sz w:val="28"/>
          <w:szCs w:val="28"/>
        </w:rPr>
        <w:t xml:space="preserve">Приказом Ростехнадзора от 30 ноября 2017 года N 515 утверждены Правила безопасной эксплуатации </w:t>
      </w:r>
      <w:proofErr w:type="spellStart"/>
      <w:r w:rsidRPr="00B1684E">
        <w:rPr>
          <w:rFonts w:ascii="Times New Roman" w:eastAsia="Times New Roman" w:hAnsi="Times New Roman" w:cs="Times New Roman"/>
          <w:sz w:val="28"/>
          <w:szCs w:val="28"/>
        </w:rPr>
        <w:t>внутрипромысловых</w:t>
      </w:r>
      <w:proofErr w:type="spellEnd"/>
      <w:r w:rsidRPr="00B1684E">
        <w:rPr>
          <w:rFonts w:ascii="Times New Roman" w:eastAsia="Times New Roman" w:hAnsi="Times New Roman" w:cs="Times New Roman"/>
          <w:sz w:val="28"/>
          <w:szCs w:val="28"/>
        </w:rPr>
        <w:t xml:space="preserve"> трубопроводов.</w:t>
      </w:r>
    </w:p>
    <w:p w:rsidR="00B1684E" w:rsidRPr="00B1684E" w:rsidRDefault="00B1684E" w:rsidP="00B1684E">
      <w:pPr>
        <w:spacing w:after="0" w:line="360" w:lineRule="auto"/>
        <w:ind w:firstLine="709"/>
        <w:jc w:val="both"/>
        <w:rPr>
          <w:rFonts w:ascii="Times New Roman" w:eastAsia="Times New Roman" w:hAnsi="Times New Roman" w:cs="Times New Roman"/>
          <w:sz w:val="28"/>
          <w:szCs w:val="28"/>
        </w:rPr>
      </w:pPr>
      <w:r w:rsidRPr="00B1684E">
        <w:rPr>
          <w:rFonts w:ascii="Times New Roman" w:eastAsia="Times New Roman" w:hAnsi="Times New Roman" w:cs="Times New Roman"/>
          <w:sz w:val="28"/>
          <w:szCs w:val="28"/>
        </w:rPr>
        <w:t xml:space="preserve">Правила устанавливают требования, направленные на обеспечение промышленной безопасности, предупреждение аварий и инцидентов на ОПО при эксплуатации </w:t>
      </w:r>
      <w:proofErr w:type="spellStart"/>
      <w:r w:rsidRPr="00B1684E">
        <w:rPr>
          <w:rFonts w:ascii="Times New Roman" w:eastAsia="Times New Roman" w:hAnsi="Times New Roman" w:cs="Times New Roman"/>
          <w:sz w:val="28"/>
          <w:szCs w:val="28"/>
        </w:rPr>
        <w:t>внутрипромысловых</w:t>
      </w:r>
      <w:proofErr w:type="spellEnd"/>
      <w:r w:rsidRPr="00B1684E">
        <w:rPr>
          <w:rFonts w:ascii="Times New Roman" w:eastAsia="Times New Roman" w:hAnsi="Times New Roman" w:cs="Times New Roman"/>
          <w:sz w:val="28"/>
          <w:szCs w:val="28"/>
        </w:rPr>
        <w:t xml:space="preserve"> трубопроводов (ВПТ) нефтяных, газовых и газоконденсатных месторождений, включая трубопроводы системы поддержания пластового давления и применяются при  эксплуатации, проектировании, строительстве, реконструкции, техническом перевооружении, ремонте, консервации и ликвидации </w:t>
      </w:r>
      <w:proofErr w:type="spellStart"/>
      <w:r w:rsidRPr="00B1684E">
        <w:rPr>
          <w:rFonts w:ascii="Times New Roman" w:eastAsia="Times New Roman" w:hAnsi="Times New Roman" w:cs="Times New Roman"/>
          <w:sz w:val="28"/>
          <w:szCs w:val="28"/>
        </w:rPr>
        <w:t>внутрипромысловых</w:t>
      </w:r>
      <w:proofErr w:type="spellEnd"/>
      <w:r w:rsidRPr="00B1684E">
        <w:rPr>
          <w:rFonts w:ascii="Times New Roman" w:eastAsia="Times New Roman" w:hAnsi="Times New Roman" w:cs="Times New Roman"/>
          <w:sz w:val="28"/>
          <w:szCs w:val="28"/>
        </w:rPr>
        <w:t xml:space="preserve"> трубопроводов; изготовлении, монтаже, пусконаладочных работах, обслуживании, техническом диагностировании и ремонте технических устройств, применяемых на </w:t>
      </w:r>
      <w:proofErr w:type="spellStart"/>
      <w:r w:rsidRPr="00B1684E">
        <w:rPr>
          <w:rFonts w:ascii="Times New Roman" w:eastAsia="Times New Roman" w:hAnsi="Times New Roman" w:cs="Times New Roman"/>
          <w:sz w:val="28"/>
          <w:szCs w:val="28"/>
        </w:rPr>
        <w:t>внутрипромысловых</w:t>
      </w:r>
      <w:proofErr w:type="spellEnd"/>
      <w:r w:rsidRPr="00B1684E">
        <w:rPr>
          <w:rFonts w:ascii="Times New Roman" w:eastAsia="Times New Roman" w:hAnsi="Times New Roman" w:cs="Times New Roman"/>
          <w:sz w:val="28"/>
          <w:szCs w:val="28"/>
        </w:rPr>
        <w:t xml:space="preserve"> трубопроводах. Дата вступления в силу - 21.03.2018.</w:t>
      </w:r>
    </w:p>
    <w:p w:rsidR="00B1684E" w:rsidRPr="00B1684E" w:rsidRDefault="00B1684E" w:rsidP="00B1684E">
      <w:pPr>
        <w:spacing w:after="0" w:line="360" w:lineRule="auto"/>
        <w:ind w:firstLine="709"/>
        <w:jc w:val="both"/>
        <w:rPr>
          <w:rFonts w:ascii="Times New Roman" w:eastAsia="Times New Roman" w:hAnsi="Times New Roman" w:cs="Times New Roman"/>
          <w:sz w:val="28"/>
          <w:szCs w:val="28"/>
        </w:rPr>
      </w:pPr>
      <w:r w:rsidRPr="00B1684E">
        <w:rPr>
          <w:rFonts w:ascii="Times New Roman" w:eastAsia="Times New Roman" w:hAnsi="Times New Roman" w:cs="Times New Roman"/>
          <w:sz w:val="28"/>
          <w:szCs w:val="28"/>
        </w:rPr>
        <w:t>Приказ Ростехнадзора от 06.04.2012 N 233 (ред. от 14.07.2017) "Об утверждении областей аттестации (проверки знаний) руководителей и специалистов организаций, поднадзорных Федеральной службе по экологическому, технологическому и атомному надзору";</w:t>
      </w:r>
    </w:p>
    <w:p w:rsidR="00B1684E" w:rsidRPr="00B1684E" w:rsidRDefault="00B1684E" w:rsidP="00B1684E">
      <w:pPr>
        <w:spacing w:after="0" w:line="360" w:lineRule="auto"/>
        <w:ind w:firstLine="709"/>
        <w:jc w:val="both"/>
        <w:rPr>
          <w:rFonts w:ascii="Times New Roman" w:eastAsia="Times New Roman" w:hAnsi="Times New Roman" w:cs="Times New Roman"/>
          <w:sz w:val="28"/>
          <w:szCs w:val="28"/>
        </w:rPr>
      </w:pPr>
      <w:r w:rsidRPr="00B1684E">
        <w:rPr>
          <w:rFonts w:ascii="Times New Roman" w:eastAsia="Times New Roman" w:hAnsi="Times New Roman" w:cs="Times New Roman"/>
          <w:sz w:val="28"/>
          <w:szCs w:val="28"/>
        </w:rPr>
        <w:t>Приказ Ростехнадзора от 07.11.2016 N 461 "Об утверждении Федеральных норм и правил в области промышленной безопасности "Правила промышленной безопасности складов нефти и нефтепродуктов" (Зарегистрировано в Минюсте России 30.11.2016 N 44503);</w:t>
      </w:r>
    </w:p>
    <w:p w:rsidR="00B1684E" w:rsidRPr="00B1684E" w:rsidRDefault="00B1684E" w:rsidP="00B1684E">
      <w:pPr>
        <w:spacing w:after="0" w:line="360" w:lineRule="auto"/>
        <w:ind w:firstLine="709"/>
        <w:jc w:val="both"/>
        <w:rPr>
          <w:rFonts w:ascii="Times New Roman" w:eastAsia="Times New Roman" w:hAnsi="Times New Roman" w:cs="Times New Roman"/>
          <w:sz w:val="28"/>
          <w:szCs w:val="28"/>
        </w:rPr>
      </w:pPr>
      <w:r w:rsidRPr="00B1684E">
        <w:rPr>
          <w:rFonts w:ascii="Times New Roman" w:eastAsia="Times New Roman" w:hAnsi="Times New Roman" w:cs="Times New Roman"/>
          <w:sz w:val="28"/>
          <w:szCs w:val="28"/>
        </w:rPr>
        <w:t>Приказ Ростехнадзора от 09.11.2016 N 466 "Об утверждении Федеральных норм и правил в области промышленной безопасности "Правила безопасности для опасных производственных объектов магистральных трубопроводов транспортирования жидкого аммиака" (Зарегистрировано в Минюсте России 05.12.2016 N 44560);</w:t>
      </w:r>
    </w:p>
    <w:p w:rsidR="00B1684E" w:rsidRPr="00B1684E" w:rsidRDefault="00B1684E" w:rsidP="00B1684E">
      <w:pPr>
        <w:spacing w:after="0" w:line="360" w:lineRule="auto"/>
        <w:ind w:firstLine="709"/>
        <w:jc w:val="both"/>
        <w:rPr>
          <w:rFonts w:ascii="Times New Roman" w:eastAsia="Times New Roman" w:hAnsi="Times New Roman" w:cs="Times New Roman"/>
          <w:sz w:val="28"/>
          <w:szCs w:val="28"/>
        </w:rPr>
      </w:pPr>
      <w:r w:rsidRPr="00B1684E">
        <w:rPr>
          <w:rFonts w:ascii="Times New Roman" w:eastAsia="Times New Roman" w:hAnsi="Times New Roman" w:cs="Times New Roman"/>
          <w:sz w:val="28"/>
          <w:szCs w:val="28"/>
        </w:rPr>
        <w:t>Приказ Ростехнадзора от 12.09.2012 N 512 (ред. от 29.12.2016) "Об утверждении Административного регламента Федеральной службы по экологическому, технологическому и атомному надзору по предоставлению государственной услуги по лицензированию деятельности по производству маркшейдерских работ" (Зарегистрировано в Минюсте России 01.03.2013 N 27408);</w:t>
      </w:r>
    </w:p>
    <w:p w:rsidR="00B1684E" w:rsidRPr="00B1684E" w:rsidRDefault="00B1684E" w:rsidP="00B1684E">
      <w:pPr>
        <w:spacing w:after="0" w:line="360" w:lineRule="auto"/>
        <w:ind w:firstLine="709"/>
        <w:jc w:val="both"/>
        <w:rPr>
          <w:rFonts w:ascii="Times New Roman" w:eastAsia="Times New Roman" w:hAnsi="Times New Roman" w:cs="Times New Roman"/>
          <w:sz w:val="28"/>
          <w:szCs w:val="28"/>
        </w:rPr>
      </w:pPr>
      <w:r w:rsidRPr="00B1684E">
        <w:rPr>
          <w:rFonts w:ascii="Times New Roman" w:eastAsia="Times New Roman" w:hAnsi="Times New Roman" w:cs="Times New Roman"/>
          <w:sz w:val="28"/>
          <w:szCs w:val="28"/>
        </w:rPr>
        <w:t>Приказ Ростехнадзора от 14.11.2016 N 471 "Об утверждении формы акта о причинах и об обстоятельствах аварии на опасном объекте и формы извещения об аварии на опасном объекте" (Зарегистрировано в Минюсте России 12.12.2016 N 44649);</w:t>
      </w:r>
    </w:p>
    <w:p w:rsidR="00B1684E" w:rsidRPr="00B1684E" w:rsidRDefault="00B1684E" w:rsidP="00B1684E">
      <w:pPr>
        <w:spacing w:after="0" w:line="360" w:lineRule="auto"/>
        <w:ind w:firstLine="709"/>
        <w:jc w:val="both"/>
        <w:rPr>
          <w:rFonts w:ascii="Times New Roman" w:eastAsia="Times New Roman" w:hAnsi="Times New Roman" w:cs="Times New Roman"/>
          <w:sz w:val="28"/>
          <w:szCs w:val="28"/>
        </w:rPr>
      </w:pPr>
      <w:r w:rsidRPr="00B1684E">
        <w:rPr>
          <w:rFonts w:ascii="Times New Roman" w:eastAsia="Times New Roman" w:hAnsi="Times New Roman" w:cs="Times New Roman"/>
          <w:sz w:val="28"/>
          <w:szCs w:val="28"/>
        </w:rPr>
        <w:t>Приказ Ростехнадзора от 15.11.2012 N 658 (ред. от 29.12.2016) "Об утверждении Административного регламента Федеральной службы по экологическому, технологическому и атомному надзору по предоставлению государственной услуги по лицензированию деятельности по проведению экспертизы промышленной безопасности" (Зарегистрировано в Минюсте России 19.04.2013 N 28218);</w:t>
      </w:r>
    </w:p>
    <w:p w:rsidR="00B1684E" w:rsidRPr="00B1684E" w:rsidRDefault="00B1684E" w:rsidP="00B1684E">
      <w:pPr>
        <w:spacing w:after="0" w:line="360" w:lineRule="auto"/>
        <w:ind w:firstLine="709"/>
        <w:jc w:val="both"/>
        <w:rPr>
          <w:rFonts w:ascii="Times New Roman" w:eastAsia="Times New Roman" w:hAnsi="Times New Roman" w:cs="Times New Roman"/>
          <w:sz w:val="28"/>
          <w:szCs w:val="28"/>
        </w:rPr>
      </w:pPr>
      <w:r w:rsidRPr="00B1684E">
        <w:rPr>
          <w:rFonts w:ascii="Times New Roman" w:eastAsia="Times New Roman" w:hAnsi="Times New Roman" w:cs="Times New Roman"/>
          <w:sz w:val="28"/>
          <w:szCs w:val="28"/>
        </w:rPr>
        <w:t>Приказ Ростехнадзора от 19.08.2015 N 328 (ред. от 11.01.2017) "Об утверждении Требований к проведению квалификационного экзамена по аттестации экспертов в области промышленной безопасности" (Зарегистрировано в Минюсте России 08.10.2015 N 39220) (с изм. и доп., вступ. в силу с 05.06.2017);</w:t>
      </w:r>
    </w:p>
    <w:p w:rsidR="00B1684E" w:rsidRPr="00B1684E" w:rsidRDefault="00B1684E" w:rsidP="00B1684E">
      <w:pPr>
        <w:spacing w:after="0" w:line="360" w:lineRule="auto"/>
        <w:ind w:firstLine="709"/>
        <w:jc w:val="both"/>
        <w:rPr>
          <w:rFonts w:ascii="Times New Roman" w:eastAsia="Times New Roman" w:hAnsi="Times New Roman" w:cs="Times New Roman"/>
          <w:sz w:val="28"/>
          <w:szCs w:val="28"/>
        </w:rPr>
      </w:pPr>
      <w:r w:rsidRPr="00B1684E">
        <w:rPr>
          <w:rFonts w:ascii="Times New Roman" w:eastAsia="Times New Roman" w:hAnsi="Times New Roman" w:cs="Times New Roman"/>
          <w:sz w:val="28"/>
          <w:szCs w:val="28"/>
        </w:rPr>
        <w:t>Приказ Ростехнадзора от 20.01.2017 N 20 "Об утверждении Руководства по безопасности при транспортировании опасных веществ на опасных производственных объектах железнодорожными и автомобильными транспортными средствами";</w:t>
      </w:r>
    </w:p>
    <w:p w:rsidR="00B1684E" w:rsidRPr="00B1684E" w:rsidRDefault="00B1684E" w:rsidP="00B1684E">
      <w:pPr>
        <w:spacing w:after="0" w:line="360" w:lineRule="auto"/>
        <w:ind w:firstLine="709"/>
        <w:jc w:val="both"/>
        <w:rPr>
          <w:rFonts w:ascii="Times New Roman" w:eastAsia="Times New Roman" w:hAnsi="Times New Roman" w:cs="Times New Roman"/>
          <w:sz w:val="28"/>
          <w:szCs w:val="28"/>
        </w:rPr>
      </w:pPr>
      <w:r w:rsidRPr="00B1684E">
        <w:rPr>
          <w:rFonts w:ascii="Times New Roman" w:eastAsia="Times New Roman" w:hAnsi="Times New Roman" w:cs="Times New Roman"/>
          <w:sz w:val="28"/>
          <w:szCs w:val="28"/>
        </w:rPr>
        <w:t>Приказ Ростехнадзора от 21.11.2013 N 560 (ред. от 15.11.2016) "Об утверждении Федеральных норм и правил в области промышленной безопасности "Правила безопасности взрывопожароопасных производственных объектов хранения и переработки растительного сырья" (Зарегистрировано в Минюсте России 16.12.2013 N 30606);</w:t>
      </w:r>
    </w:p>
    <w:p w:rsidR="00B1684E" w:rsidRPr="00B1684E" w:rsidRDefault="00B1684E" w:rsidP="00B1684E">
      <w:pPr>
        <w:spacing w:after="0" w:line="360" w:lineRule="auto"/>
        <w:ind w:firstLine="709"/>
        <w:jc w:val="both"/>
        <w:rPr>
          <w:rFonts w:ascii="Times New Roman" w:eastAsia="Times New Roman" w:hAnsi="Times New Roman" w:cs="Times New Roman"/>
          <w:sz w:val="28"/>
          <w:szCs w:val="28"/>
        </w:rPr>
      </w:pPr>
      <w:r w:rsidRPr="00B1684E">
        <w:rPr>
          <w:rFonts w:ascii="Times New Roman" w:eastAsia="Times New Roman" w:hAnsi="Times New Roman" w:cs="Times New Roman"/>
          <w:sz w:val="28"/>
          <w:szCs w:val="28"/>
        </w:rPr>
        <w:t>Приказ Ростехнадзора от 21.11.2016 N 490 "Об утверждении Федеральных норм и правил в области промышленной безопасности "Основные требования к проведению неразрушающего контроля технических устройств, зданий и сооружений на опасных производственных объектах" (Зарегистрировано в Минюсте России 14.12.2016 N 44707);</w:t>
      </w:r>
    </w:p>
    <w:p w:rsidR="00B1684E" w:rsidRPr="00B1684E" w:rsidRDefault="00B1684E" w:rsidP="00B1684E">
      <w:pPr>
        <w:spacing w:after="0" w:line="360" w:lineRule="auto"/>
        <w:ind w:firstLine="709"/>
        <w:jc w:val="both"/>
        <w:rPr>
          <w:rFonts w:ascii="Times New Roman" w:eastAsia="Times New Roman" w:hAnsi="Times New Roman" w:cs="Times New Roman"/>
          <w:sz w:val="28"/>
          <w:szCs w:val="28"/>
        </w:rPr>
      </w:pPr>
      <w:r w:rsidRPr="00B1684E">
        <w:rPr>
          <w:rFonts w:ascii="Times New Roman" w:eastAsia="Times New Roman" w:hAnsi="Times New Roman" w:cs="Times New Roman"/>
          <w:sz w:val="28"/>
          <w:szCs w:val="28"/>
        </w:rPr>
        <w:t>Приказ Ростехнадзора от 22.12.2016 N 551 "Об утверждении Методики разработки нормативов допустимых сбросов радиоактивных веществ в водные объекты для водопользователей" (Зарегистрировано в Минюсте России 15.02.2017 N 45652);</w:t>
      </w:r>
    </w:p>
    <w:p w:rsidR="00B1684E" w:rsidRPr="00B1684E" w:rsidRDefault="00B1684E" w:rsidP="00B1684E">
      <w:pPr>
        <w:spacing w:after="0" w:line="360" w:lineRule="auto"/>
        <w:ind w:firstLine="709"/>
        <w:jc w:val="both"/>
        <w:rPr>
          <w:rFonts w:ascii="Times New Roman" w:eastAsia="Times New Roman" w:hAnsi="Times New Roman" w:cs="Times New Roman"/>
          <w:sz w:val="28"/>
          <w:szCs w:val="28"/>
        </w:rPr>
      </w:pPr>
      <w:r w:rsidRPr="00B1684E">
        <w:rPr>
          <w:rFonts w:ascii="Times New Roman" w:eastAsia="Times New Roman" w:hAnsi="Times New Roman" w:cs="Times New Roman"/>
          <w:sz w:val="28"/>
          <w:szCs w:val="28"/>
        </w:rPr>
        <w:t>Приказ Ростехнадзора от 25.11.2016 N 494 "Об утверждении Административного регламента по предоставлению Федеральной службой по экологическому, технологическому и атомному надзору государственной услуги по регистрации опасных производственных объектов в государственном реестре опасных производственных объектов" (Зарегистрировано в Минюсте России 02.02.2017 N 45502);</w:t>
      </w:r>
    </w:p>
    <w:p w:rsidR="00B1684E" w:rsidRPr="00B1684E" w:rsidRDefault="00B1684E" w:rsidP="00B1684E">
      <w:pPr>
        <w:spacing w:after="0" w:line="360" w:lineRule="auto"/>
        <w:ind w:firstLine="709"/>
        <w:jc w:val="both"/>
        <w:rPr>
          <w:rFonts w:ascii="Times New Roman" w:eastAsia="Times New Roman" w:hAnsi="Times New Roman" w:cs="Times New Roman"/>
          <w:sz w:val="28"/>
          <w:szCs w:val="28"/>
        </w:rPr>
      </w:pPr>
      <w:r w:rsidRPr="00B1684E">
        <w:rPr>
          <w:rFonts w:ascii="Times New Roman" w:eastAsia="Times New Roman" w:hAnsi="Times New Roman" w:cs="Times New Roman"/>
          <w:sz w:val="28"/>
          <w:szCs w:val="28"/>
        </w:rPr>
        <w:t>Приказ Ростехнадзора от 25.11.2016 N 495 "Об утверждении Требований к регистрации объектов в государственном реестре опасных производственных объектов и ведению государственного реестра опасных производственных объектов" (Зарегистрировано в Минюсте России 22.02.2017 N 45760);</w:t>
      </w:r>
    </w:p>
    <w:p w:rsidR="00B1684E" w:rsidRPr="00B1684E" w:rsidRDefault="00B1684E" w:rsidP="00B1684E">
      <w:pPr>
        <w:spacing w:after="0" w:line="360" w:lineRule="auto"/>
        <w:ind w:firstLine="709"/>
        <w:jc w:val="both"/>
        <w:rPr>
          <w:rFonts w:ascii="Times New Roman" w:eastAsia="Times New Roman" w:hAnsi="Times New Roman" w:cs="Times New Roman"/>
          <w:sz w:val="28"/>
          <w:szCs w:val="28"/>
        </w:rPr>
      </w:pPr>
      <w:r w:rsidRPr="00B1684E">
        <w:rPr>
          <w:rFonts w:ascii="Times New Roman" w:eastAsia="Times New Roman" w:hAnsi="Times New Roman" w:cs="Times New Roman"/>
          <w:sz w:val="28"/>
          <w:szCs w:val="28"/>
        </w:rPr>
        <w:t>Приказом Ростехнадзора от 20 ноября 2017 N 485 утверждены Федеральные нормы и правила в области промышленной безопасности "Правила безопасного ведения газоопасных, огневых и ремонтных работ". Требования Правил распространяются на ведение газоопасных, огневых и ремонтных работ, в том числе при проведении земляных работ, на опасных производственных объектах, выполняемых персоналом эксплуатирующих организаций, а также подрядными организациями при наличии договора на оказание услуг, заключенного между юридическими лицами в соответствии с законодательством РФ. Вступят в силу с 13 июня 2018 г.</w:t>
      </w:r>
    </w:p>
    <w:p w:rsidR="00B1684E" w:rsidRPr="00B1684E" w:rsidRDefault="00B1684E" w:rsidP="00B1684E">
      <w:pPr>
        <w:spacing w:after="0" w:line="360" w:lineRule="auto"/>
        <w:ind w:firstLine="709"/>
        <w:jc w:val="both"/>
        <w:rPr>
          <w:rFonts w:ascii="Times New Roman" w:eastAsia="Times New Roman" w:hAnsi="Times New Roman" w:cs="Times New Roman"/>
          <w:sz w:val="28"/>
          <w:szCs w:val="28"/>
        </w:rPr>
      </w:pPr>
      <w:r w:rsidRPr="00B1684E">
        <w:rPr>
          <w:rFonts w:ascii="Times New Roman" w:eastAsia="Times New Roman" w:hAnsi="Times New Roman" w:cs="Times New Roman"/>
          <w:sz w:val="28"/>
          <w:szCs w:val="28"/>
        </w:rPr>
        <w:t>Приказ Ростехнадзора от 28.11.2016 N 500 "Об утверждении Федеральных норм и правил в области промышленной безопасности "Правила безопасности при производстве и потреблении продуктов разделения воздуха" (Зарегистрировано в Минюсте России 22.02.2017 N 45761);</w:t>
      </w:r>
    </w:p>
    <w:p w:rsidR="00B1684E" w:rsidRPr="00B1684E" w:rsidRDefault="00B1684E" w:rsidP="00B1684E">
      <w:pPr>
        <w:spacing w:after="0" w:line="360" w:lineRule="auto"/>
        <w:ind w:firstLine="709"/>
        <w:jc w:val="both"/>
        <w:rPr>
          <w:rFonts w:ascii="Times New Roman" w:eastAsia="Times New Roman" w:hAnsi="Times New Roman" w:cs="Times New Roman"/>
          <w:sz w:val="28"/>
          <w:szCs w:val="28"/>
        </w:rPr>
      </w:pPr>
      <w:r w:rsidRPr="00B1684E">
        <w:rPr>
          <w:rFonts w:ascii="Times New Roman" w:eastAsia="Times New Roman" w:hAnsi="Times New Roman" w:cs="Times New Roman"/>
          <w:sz w:val="28"/>
          <w:szCs w:val="28"/>
        </w:rPr>
        <w:t>Приказом Ростехнадзора 18 сентября 2017 года N 364 внесены изменения в Правила безопасности производств хлора и хлорсодержащих сред, утвержденные приказом Ростехнадзора от 20 ноября 2013 года N 554. Указанным приказом Ростехнадзора были уточнены требования промышленной безопасности, предъявляемые к производству хлора и хлорсодержащих сред. Изменения вступают в силу 13 апреля 2018 года.</w:t>
      </w:r>
    </w:p>
    <w:p w:rsidR="00B1684E" w:rsidRPr="00B1684E" w:rsidRDefault="00B1684E" w:rsidP="00B1684E">
      <w:pPr>
        <w:spacing w:after="0" w:line="360" w:lineRule="auto"/>
        <w:ind w:firstLine="709"/>
        <w:jc w:val="both"/>
        <w:rPr>
          <w:rFonts w:ascii="Times New Roman" w:eastAsia="Times New Roman" w:hAnsi="Times New Roman" w:cs="Times New Roman"/>
          <w:sz w:val="28"/>
          <w:szCs w:val="28"/>
        </w:rPr>
      </w:pPr>
      <w:r w:rsidRPr="00B1684E">
        <w:rPr>
          <w:rFonts w:ascii="Times New Roman" w:eastAsia="Times New Roman" w:hAnsi="Times New Roman" w:cs="Times New Roman"/>
          <w:sz w:val="28"/>
          <w:szCs w:val="28"/>
        </w:rPr>
        <w:t>Приказом Ростехнадзора от 12 октября 2017 года N 425 утвержден Порядок ведения реестра экспертных организаций, осуществляющих техническое освидетельствование и обследование подъемных платформ для инвалидов, пассажирских конвейеров (движущихся пешеходных дорожек) и эскалаторов, за исключением эскалаторов в метрополитенах. Дата вступления в силу - 20.01.2018.</w:t>
      </w:r>
    </w:p>
    <w:p w:rsidR="00B1684E" w:rsidRPr="00B1684E" w:rsidRDefault="00B1684E" w:rsidP="00B1684E">
      <w:pPr>
        <w:spacing w:after="0" w:line="360" w:lineRule="auto"/>
        <w:ind w:firstLine="709"/>
        <w:jc w:val="both"/>
        <w:rPr>
          <w:rFonts w:ascii="Times New Roman" w:eastAsia="Times New Roman" w:hAnsi="Times New Roman" w:cs="Times New Roman"/>
          <w:sz w:val="28"/>
          <w:szCs w:val="28"/>
        </w:rPr>
      </w:pPr>
      <w:r w:rsidRPr="00B1684E">
        <w:rPr>
          <w:rFonts w:ascii="Times New Roman" w:eastAsia="Times New Roman" w:hAnsi="Times New Roman" w:cs="Times New Roman"/>
          <w:sz w:val="28"/>
          <w:szCs w:val="28"/>
        </w:rPr>
        <w:t>Приказ Ростехнадзора от 28.11.2016 N 501 "Об утверждении Федеральных норм и правил в области промышленной безопасности "Правила промышленной безопасности при разработке нефтяных месторождений шахтным способом" (Зарегистрировано в Минюсте России 21.12.2016 N 44837);</w:t>
      </w:r>
    </w:p>
    <w:p w:rsidR="00B1684E" w:rsidRPr="00B1684E" w:rsidRDefault="00B1684E" w:rsidP="00B1684E">
      <w:pPr>
        <w:spacing w:after="0" w:line="360" w:lineRule="auto"/>
        <w:ind w:firstLine="709"/>
        <w:jc w:val="both"/>
        <w:rPr>
          <w:rFonts w:ascii="Times New Roman" w:eastAsia="Times New Roman" w:hAnsi="Times New Roman" w:cs="Times New Roman"/>
          <w:sz w:val="28"/>
          <w:szCs w:val="28"/>
        </w:rPr>
      </w:pPr>
      <w:r w:rsidRPr="00B1684E">
        <w:rPr>
          <w:rFonts w:ascii="Times New Roman" w:eastAsia="Times New Roman" w:hAnsi="Times New Roman" w:cs="Times New Roman"/>
          <w:sz w:val="28"/>
          <w:szCs w:val="28"/>
        </w:rPr>
        <w:t>Приказом Ростехнадзора 18 сентября 2017 года N 365 внесены изменения в Правила безопасности химически опасных производственных объектов (далее - ФНП ХОПО), утвержденные приказом Ростехнадзора от 21 ноября 2013 года N 559. Указанным приказом Ростехнадзора были уточнены требования промышленной безопасности, предъявляемые к ХОПО. Изменения вступают в силу 10 апреля 2018 года.</w:t>
      </w:r>
    </w:p>
    <w:p w:rsidR="00B1684E" w:rsidRPr="00B1684E" w:rsidRDefault="00B1684E" w:rsidP="00B1684E">
      <w:pPr>
        <w:spacing w:after="0" w:line="360" w:lineRule="auto"/>
        <w:ind w:firstLine="709"/>
        <w:jc w:val="both"/>
        <w:rPr>
          <w:rFonts w:ascii="Times New Roman" w:eastAsia="Times New Roman" w:hAnsi="Times New Roman" w:cs="Times New Roman"/>
          <w:sz w:val="28"/>
          <w:szCs w:val="28"/>
        </w:rPr>
      </w:pPr>
      <w:r w:rsidRPr="00B1684E">
        <w:rPr>
          <w:rFonts w:ascii="Times New Roman" w:eastAsia="Times New Roman" w:hAnsi="Times New Roman" w:cs="Times New Roman"/>
          <w:sz w:val="28"/>
          <w:szCs w:val="28"/>
        </w:rPr>
        <w:t xml:space="preserve">Приказом Ростехнадзора от 31.08.2017 N 348 утвержден перечень нормативных правовых актов, содержащих обязательные требования при эксплуатации взрывопожароопасных и химически опасных производственных объектов IV класса опасности. </w:t>
      </w:r>
      <w:proofErr w:type="spellStart"/>
      <w:r w:rsidRPr="00B1684E">
        <w:rPr>
          <w:rFonts w:ascii="Times New Roman" w:eastAsia="Times New Roman" w:hAnsi="Times New Roman" w:cs="Times New Roman"/>
          <w:sz w:val="28"/>
          <w:szCs w:val="28"/>
        </w:rPr>
        <w:t>Ростехнадзором</w:t>
      </w:r>
      <w:proofErr w:type="spellEnd"/>
      <w:r w:rsidRPr="00B1684E">
        <w:rPr>
          <w:rFonts w:ascii="Times New Roman" w:eastAsia="Times New Roman" w:hAnsi="Times New Roman" w:cs="Times New Roman"/>
          <w:sz w:val="28"/>
          <w:szCs w:val="28"/>
        </w:rPr>
        <w:t xml:space="preserve"> определено, положения каких международных договоров, федеральных законов, актов Правительства РФ и федеральных органов исполнительной власти должны выполняться при эксплуатации взрывопожароопасных и химически опасных производственных объектов IV класса опасности (действует с 31.08.2017).</w:t>
      </w:r>
    </w:p>
    <w:p w:rsidR="00B1684E" w:rsidRPr="00B1684E" w:rsidRDefault="00B1684E" w:rsidP="00B1684E">
      <w:pPr>
        <w:spacing w:after="0" w:line="360" w:lineRule="auto"/>
        <w:ind w:firstLine="709"/>
        <w:jc w:val="both"/>
        <w:rPr>
          <w:rFonts w:ascii="Times New Roman" w:eastAsia="Times New Roman" w:hAnsi="Times New Roman" w:cs="Times New Roman"/>
          <w:sz w:val="28"/>
          <w:szCs w:val="28"/>
        </w:rPr>
      </w:pPr>
      <w:r w:rsidRPr="00B1684E">
        <w:rPr>
          <w:rFonts w:ascii="Times New Roman" w:eastAsia="Times New Roman" w:hAnsi="Times New Roman" w:cs="Times New Roman"/>
          <w:sz w:val="28"/>
          <w:szCs w:val="28"/>
        </w:rPr>
        <w:t>Приказ Ростехнадзора от 31.10.2016 N 449 "Об утверждении Федеральных норм и правил в области промышленной безопасности "Инструкция по локализации и ликвидации последствий аварий на опасных производственных объектах, на которых ведутся горные работы" (Зарегистрировано в Минюсте России 29.11.2016 N 44480);</w:t>
      </w:r>
    </w:p>
    <w:p w:rsidR="00B1684E" w:rsidRPr="00B1684E" w:rsidRDefault="00B1684E" w:rsidP="00B1684E">
      <w:pPr>
        <w:spacing w:after="0" w:line="360" w:lineRule="auto"/>
        <w:ind w:firstLine="709"/>
        <w:jc w:val="both"/>
        <w:rPr>
          <w:rFonts w:ascii="Times New Roman" w:eastAsia="Times New Roman" w:hAnsi="Times New Roman" w:cs="Times New Roman"/>
          <w:sz w:val="28"/>
          <w:szCs w:val="28"/>
        </w:rPr>
      </w:pPr>
      <w:r w:rsidRPr="00B1684E">
        <w:rPr>
          <w:rFonts w:ascii="Times New Roman" w:eastAsia="Times New Roman" w:hAnsi="Times New Roman" w:cs="Times New Roman"/>
          <w:sz w:val="28"/>
          <w:szCs w:val="28"/>
        </w:rPr>
        <w:t>Приказ Федеральной службы по экологическому, технологическому и атомному надзору от 2 августа 2017 г. N 293 "Об утверждении Порядка привлечения общественных инспекторов в области промышленной безопасности Федеральной службой по экологическому, технологическому и атомному надзору и квалификационных требований к указанным инспекторам" (Зарегистрировано в Минюсте РФ 23 августа 2017 г. Регистрационный N 47909, вступил в силу с 3 сентября 2017 г.).</w:t>
      </w:r>
    </w:p>
    <w:p w:rsidR="00B1684E" w:rsidRPr="00B1684E" w:rsidRDefault="00B1684E" w:rsidP="00B1684E">
      <w:pPr>
        <w:spacing w:after="0" w:line="360" w:lineRule="auto"/>
        <w:ind w:firstLine="709"/>
        <w:jc w:val="both"/>
        <w:rPr>
          <w:rFonts w:ascii="Times New Roman" w:eastAsia="Times New Roman" w:hAnsi="Times New Roman" w:cs="Times New Roman"/>
          <w:sz w:val="28"/>
          <w:szCs w:val="28"/>
        </w:rPr>
      </w:pPr>
      <w:r w:rsidRPr="00B1684E">
        <w:rPr>
          <w:rFonts w:ascii="Times New Roman" w:eastAsia="Times New Roman" w:hAnsi="Times New Roman" w:cs="Times New Roman"/>
          <w:sz w:val="28"/>
          <w:szCs w:val="28"/>
        </w:rPr>
        <w:t>Приказом Ростехнадзора от 29 сентября 2017 года N 401 утверждены Требования к планам и схемам развития горных работ в части подготовки, содержания и оформления графической части и пояснительной записки с табличными материалами по видам полезных ископаемых, графику рассмотрения планов и схем развития горных работ, решению о согласовании либо отказе в согласовании планов и схем развития горных работ, форме заявления пользователя недр о согласовании планов и схем развития горных работ (далее - Требования). Вступили в действие с 03.02.2018.Одновременно со вступлением в силу указанных Требований утрачивает силу постановление Федерального горного и промышленного надзора России от 24 ноября 1999 года N 85 "Об утверждении Инструкции по согласованию годовых планов развития горных работ".</w:t>
      </w:r>
    </w:p>
    <w:p w:rsidR="00B1684E" w:rsidRPr="00B1684E" w:rsidRDefault="00B1684E" w:rsidP="00B1684E">
      <w:pPr>
        <w:spacing w:after="0" w:line="360" w:lineRule="auto"/>
        <w:ind w:firstLine="709"/>
        <w:jc w:val="both"/>
        <w:rPr>
          <w:rFonts w:ascii="Times New Roman" w:eastAsia="Times New Roman" w:hAnsi="Times New Roman" w:cs="Times New Roman"/>
          <w:sz w:val="28"/>
          <w:szCs w:val="28"/>
        </w:rPr>
      </w:pPr>
      <w:r w:rsidRPr="00B1684E">
        <w:rPr>
          <w:rFonts w:ascii="Times New Roman" w:eastAsia="Times New Roman" w:hAnsi="Times New Roman" w:cs="Times New Roman"/>
          <w:sz w:val="28"/>
          <w:szCs w:val="28"/>
        </w:rPr>
        <w:t xml:space="preserve">Приказ Ростехнадзора от 07.11.2016 N 461 "Об утверждении Федеральных норм и правил в области промышленной безопасности "Правила промышленной безопасности складов нефти и нефтепродуктов". Вступил в силу с 3 июня 2017 г. Данные Правила распространяются на ОПО складов нефти и нефтепродуктов. ОПО складов нефти и нефтепродуктов включают в себя комплекс зданий, резервуаров и других сооружений, предназначенных для приёма, хранения и выдачи нефти и нефтепродуктов. Правила не распространяются на ОПО хранения нефтепродуктов, имеющих упругость паров выше 93,3 кПа (сжиженные углеводородные газы, сжиженный природный газ, широкая фракция лёгких углеводородов).  </w:t>
      </w:r>
    </w:p>
    <w:p w:rsidR="00B1684E" w:rsidRPr="00B1684E" w:rsidRDefault="00B1684E" w:rsidP="00B1684E">
      <w:pPr>
        <w:spacing w:after="0" w:line="360" w:lineRule="auto"/>
        <w:ind w:firstLine="709"/>
        <w:jc w:val="both"/>
        <w:rPr>
          <w:rFonts w:ascii="Times New Roman" w:eastAsia="Times New Roman" w:hAnsi="Times New Roman" w:cs="Times New Roman"/>
          <w:sz w:val="28"/>
          <w:szCs w:val="28"/>
        </w:rPr>
      </w:pPr>
      <w:r w:rsidRPr="00B1684E">
        <w:rPr>
          <w:rFonts w:ascii="Times New Roman" w:eastAsia="Times New Roman" w:hAnsi="Times New Roman" w:cs="Times New Roman"/>
          <w:sz w:val="28"/>
          <w:szCs w:val="28"/>
        </w:rPr>
        <w:t>Приказ Ростехнадзора от 28.07.2016 N 316 "О внесении изменений в федеральные нормы и правила в области промышленной безопасности "Правила проведения экспертизы промышленной безопасности", утверждённые приказом Федеральной службы по экологическому, технологическому и атомному надзору от 14 ноября 2013 г. Скорректированы правила проведения экспертизы промышленной безопасности. Приведён перечень мероприятий, проводимых в рамках диагностирования технических устройств.  Конкретизирован состав документации, которая подлежит рассмотрению при проведении экспертизы зданий и сооружений.  Уточнено содержание заключения.</w:t>
      </w:r>
    </w:p>
    <w:p w:rsidR="00B1684E" w:rsidRPr="00B1684E" w:rsidRDefault="00B1684E" w:rsidP="00B1684E">
      <w:pPr>
        <w:spacing w:after="0" w:line="360" w:lineRule="auto"/>
        <w:ind w:firstLine="709"/>
        <w:jc w:val="both"/>
        <w:rPr>
          <w:rFonts w:ascii="Times New Roman" w:eastAsia="Times New Roman" w:hAnsi="Times New Roman" w:cs="Times New Roman"/>
          <w:sz w:val="28"/>
          <w:szCs w:val="28"/>
        </w:rPr>
      </w:pPr>
      <w:r w:rsidRPr="00B1684E">
        <w:rPr>
          <w:rFonts w:ascii="Times New Roman" w:eastAsia="Times New Roman" w:hAnsi="Times New Roman" w:cs="Times New Roman"/>
          <w:sz w:val="28"/>
          <w:szCs w:val="28"/>
        </w:rPr>
        <w:t>Приказ Минприроды России от 11.05.2017 N 225 "О внесении изменений в Административный регламент предоставления Федеральным агентством по недропользованию государственной услуги по выдаче заключений об отсутствии полезных ископаемых в недрах под участком предстоящей застройки и разрешения на осуществление застройки площадей залегания полезных ископаемых, а также размещение в местах их залегания подземных сооружений, утверждённый приказом Министерства природных ресурсов и экологии Российской Федерации от 13 февраля 2013 г. N 53" (Зарегистрировано в Минюсте России 17.07.2017 N 47434);</w:t>
      </w:r>
    </w:p>
    <w:p w:rsidR="00B1684E" w:rsidRPr="00B1684E" w:rsidRDefault="00B1684E" w:rsidP="00B1684E">
      <w:pPr>
        <w:spacing w:after="0" w:line="360" w:lineRule="auto"/>
        <w:ind w:firstLine="709"/>
        <w:jc w:val="both"/>
        <w:rPr>
          <w:rFonts w:ascii="Times New Roman" w:eastAsia="Times New Roman" w:hAnsi="Times New Roman" w:cs="Times New Roman"/>
          <w:sz w:val="28"/>
          <w:szCs w:val="28"/>
        </w:rPr>
      </w:pPr>
      <w:r w:rsidRPr="00B1684E">
        <w:rPr>
          <w:rFonts w:ascii="Times New Roman" w:eastAsia="Times New Roman" w:hAnsi="Times New Roman" w:cs="Times New Roman"/>
          <w:sz w:val="28"/>
          <w:szCs w:val="28"/>
        </w:rPr>
        <w:t>- федеральный государственный энергетический надзор:</w:t>
      </w:r>
    </w:p>
    <w:p w:rsidR="00B1684E" w:rsidRPr="00B1684E" w:rsidRDefault="00B1684E" w:rsidP="00B1684E">
      <w:pPr>
        <w:spacing w:after="0" w:line="360" w:lineRule="auto"/>
        <w:ind w:firstLine="709"/>
        <w:jc w:val="both"/>
        <w:rPr>
          <w:rFonts w:ascii="Times New Roman" w:eastAsia="Times New Roman" w:hAnsi="Times New Roman" w:cs="Times New Roman"/>
          <w:sz w:val="28"/>
          <w:szCs w:val="28"/>
        </w:rPr>
      </w:pPr>
      <w:r w:rsidRPr="00B1684E">
        <w:rPr>
          <w:rFonts w:ascii="Times New Roman" w:eastAsia="Times New Roman" w:hAnsi="Times New Roman" w:cs="Times New Roman"/>
          <w:sz w:val="28"/>
          <w:szCs w:val="28"/>
        </w:rPr>
        <w:t xml:space="preserve">С 29 декабря 2017 г. (за исключением отдельных положений) вступил в силу Федеральный закон от 29.12.2017 N 451-ФЗ "О внесении изменений в Федеральный закон "Об электроэнергетике" и отдельные законодательные акты Российской Федерации, связанных с лицензированием </w:t>
      </w:r>
      <w:proofErr w:type="spellStart"/>
      <w:r w:rsidRPr="00B1684E">
        <w:rPr>
          <w:rFonts w:ascii="Times New Roman" w:eastAsia="Times New Roman" w:hAnsi="Times New Roman" w:cs="Times New Roman"/>
          <w:sz w:val="28"/>
          <w:szCs w:val="28"/>
        </w:rPr>
        <w:t>энергосбытовой</w:t>
      </w:r>
      <w:proofErr w:type="spellEnd"/>
      <w:r w:rsidRPr="00B1684E">
        <w:rPr>
          <w:rFonts w:ascii="Times New Roman" w:eastAsia="Times New Roman" w:hAnsi="Times New Roman" w:cs="Times New Roman"/>
          <w:sz w:val="28"/>
          <w:szCs w:val="28"/>
        </w:rPr>
        <w:t xml:space="preserve"> деятельности".</w:t>
      </w:r>
    </w:p>
    <w:p w:rsidR="00B1684E" w:rsidRPr="00B1684E" w:rsidRDefault="00B1684E" w:rsidP="00B1684E">
      <w:pPr>
        <w:spacing w:after="0" w:line="360" w:lineRule="auto"/>
        <w:ind w:firstLine="709"/>
        <w:jc w:val="both"/>
        <w:rPr>
          <w:rFonts w:ascii="Times New Roman" w:eastAsia="Times New Roman" w:hAnsi="Times New Roman" w:cs="Times New Roman"/>
          <w:sz w:val="28"/>
          <w:szCs w:val="28"/>
        </w:rPr>
      </w:pPr>
      <w:r w:rsidRPr="00B1684E">
        <w:rPr>
          <w:rFonts w:ascii="Times New Roman" w:eastAsia="Times New Roman" w:hAnsi="Times New Roman" w:cs="Times New Roman"/>
          <w:sz w:val="28"/>
          <w:szCs w:val="28"/>
        </w:rPr>
        <w:t xml:space="preserve">На энергетическом рынке вводится новый лицензируемый вид деятельности - </w:t>
      </w:r>
      <w:proofErr w:type="spellStart"/>
      <w:r w:rsidRPr="00B1684E">
        <w:rPr>
          <w:rFonts w:ascii="Times New Roman" w:eastAsia="Times New Roman" w:hAnsi="Times New Roman" w:cs="Times New Roman"/>
          <w:sz w:val="28"/>
          <w:szCs w:val="28"/>
        </w:rPr>
        <w:t>энергосбытовая</w:t>
      </w:r>
      <w:proofErr w:type="spellEnd"/>
      <w:r w:rsidRPr="00B1684E">
        <w:rPr>
          <w:rFonts w:ascii="Times New Roman" w:eastAsia="Times New Roman" w:hAnsi="Times New Roman" w:cs="Times New Roman"/>
          <w:sz w:val="28"/>
          <w:szCs w:val="28"/>
        </w:rPr>
        <w:t xml:space="preserve"> деятельность. Указывается, что под </w:t>
      </w:r>
      <w:proofErr w:type="spellStart"/>
      <w:r w:rsidRPr="00B1684E">
        <w:rPr>
          <w:rFonts w:ascii="Times New Roman" w:eastAsia="Times New Roman" w:hAnsi="Times New Roman" w:cs="Times New Roman"/>
          <w:sz w:val="28"/>
          <w:szCs w:val="28"/>
        </w:rPr>
        <w:t>энергосбытовой</w:t>
      </w:r>
      <w:proofErr w:type="spellEnd"/>
      <w:r w:rsidRPr="00B1684E">
        <w:rPr>
          <w:rFonts w:ascii="Times New Roman" w:eastAsia="Times New Roman" w:hAnsi="Times New Roman" w:cs="Times New Roman"/>
          <w:sz w:val="28"/>
          <w:szCs w:val="28"/>
        </w:rPr>
        <w:t xml:space="preserve"> деятельностью понимается деятельность по продаже произведенной и (или) приобретенной электрической энергии, осуществляемая на розничных рынках в пределах Единой энергетической системы России и на территориях, технологическое соединение которых с Единой энергетической системой России отсутствует.</w:t>
      </w:r>
    </w:p>
    <w:p w:rsidR="00B1684E" w:rsidRPr="00B1684E" w:rsidRDefault="00B1684E" w:rsidP="00B1684E">
      <w:pPr>
        <w:spacing w:after="0" w:line="360" w:lineRule="auto"/>
        <w:ind w:firstLine="709"/>
        <w:jc w:val="both"/>
        <w:rPr>
          <w:rFonts w:ascii="Times New Roman" w:eastAsia="Times New Roman" w:hAnsi="Times New Roman" w:cs="Times New Roman"/>
          <w:sz w:val="28"/>
          <w:szCs w:val="28"/>
        </w:rPr>
      </w:pPr>
      <w:r w:rsidRPr="00B1684E">
        <w:rPr>
          <w:rFonts w:ascii="Times New Roman" w:eastAsia="Times New Roman" w:hAnsi="Times New Roman" w:cs="Times New Roman"/>
          <w:sz w:val="28"/>
          <w:szCs w:val="28"/>
        </w:rPr>
        <w:t xml:space="preserve">Устанавливается административная ответственность за осуществление </w:t>
      </w:r>
      <w:proofErr w:type="spellStart"/>
      <w:r w:rsidRPr="00B1684E">
        <w:rPr>
          <w:rFonts w:ascii="Times New Roman" w:eastAsia="Times New Roman" w:hAnsi="Times New Roman" w:cs="Times New Roman"/>
          <w:sz w:val="28"/>
          <w:szCs w:val="28"/>
        </w:rPr>
        <w:t>энергосбытовой</w:t>
      </w:r>
      <w:proofErr w:type="spellEnd"/>
      <w:r w:rsidRPr="00B1684E">
        <w:rPr>
          <w:rFonts w:ascii="Times New Roman" w:eastAsia="Times New Roman" w:hAnsi="Times New Roman" w:cs="Times New Roman"/>
          <w:sz w:val="28"/>
          <w:szCs w:val="28"/>
        </w:rPr>
        <w:t xml:space="preserve"> деятельности с нарушением лицензионных требований или без лицензии, а также за невыполнение или ненадлежащее выполнение в установленный срок законного предписания федерального органа исполнительной власти, уполномоченного на осуществление лицензирования </w:t>
      </w:r>
      <w:proofErr w:type="spellStart"/>
      <w:r w:rsidRPr="00B1684E">
        <w:rPr>
          <w:rFonts w:ascii="Times New Roman" w:eastAsia="Times New Roman" w:hAnsi="Times New Roman" w:cs="Times New Roman"/>
          <w:sz w:val="28"/>
          <w:szCs w:val="28"/>
        </w:rPr>
        <w:t>энергосбытовой</w:t>
      </w:r>
      <w:proofErr w:type="spellEnd"/>
      <w:r w:rsidRPr="00B1684E">
        <w:rPr>
          <w:rFonts w:ascii="Times New Roman" w:eastAsia="Times New Roman" w:hAnsi="Times New Roman" w:cs="Times New Roman"/>
          <w:sz w:val="28"/>
          <w:szCs w:val="28"/>
        </w:rPr>
        <w:t xml:space="preserve"> деятельности, об устранении нарушений лицензионных требований.</w:t>
      </w:r>
    </w:p>
    <w:p w:rsidR="00B1684E" w:rsidRPr="00B1684E" w:rsidRDefault="00B1684E" w:rsidP="00B1684E">
      <w:pPr>
        <w:spacing w:after="0" w:line="360" w:lineRule="auto"/>
        <w:ind w:firstLine="709"/>
        <w:jc w:val="both"/>
        <w:rPr>
          <w:rFonts w:ascii="Times New Roman" w:eastAsia="Times New Roman" w:hAnsi="Times New Roman" w:cs="Times New Roman"/>
          <w:sz w:val="28"/>
          <w:szCs w:val="28"/>
        </w:rPr>
      </w:pPr>
      <w:r w:rsidRPr="00B1684E">
        <w:rPr>
          <w:rFonts w:ascii="Times New Roman" w:eastAsia="Times New Roman" w:hAnsi="Times New Roman" w:cs="Times New Roman"/>
          <w:sz w:val="28"/>
          <w:szCs w:val="28"/>
        </w:rPr>
        <w:t xml:space="preserve">Указывается, что лицензия </w:t>
      </w:r>
      <w:proofErr w:type="spellStart"/>
      <w:r w:rsidRPr="00B1684E">
        <w:rPr>
          <w:rFonts w:ascii="Times New Roman" w:eastAsia="Times New Roman" w:hAnsi="Times New Roman" w:cs="Times New Roman"/>
          <w:sz w:val="28"/>
          <w:szCs w:val="28"/>
        </w:rPr>
        <w:t>энергосбытовыми</w:t>
      </w:r>
      <w:proofErr w:type="spellEnd"/>
      <w:r w:rsidRPr="00B1684E">
        <w:rPr>
          <w:rFonts w:ascii="Times New Roman" w:eastAsia="Times New Roman" w:hAnsi="Times New Roman" w:cs="Times New Roman"/>
          <w:sz w:val="28"/>
          <w:szCs w:val="28"/>
        </w:rPr>
        <w:t xml:space="preserve"> компаниями должна быть получена не позднее 365 дней со дня вступления в силу Федерального закона, по истечении указанного срока осуществление </w:t>
      </w:r>
      <w:proofErr w:type="spellStart"/>
      <w:r w:rsidRPr="00B1684E">
        <w:rPr>
          <w:rFonts w:ascii="Times New Roman" w:eastAsia="Times New Roman" w:hAnsi="Times New Roman" w:cs="Times New Roman"/>
          <w:sz w:val="28"/>
          <w:szCs w:val="28"/>
        </w:rPr>
        <w:t>энергосбытовой</w:t>
      </w:r>
      <w:proofErr w:type="spellEnd"/>
      <w:r w:rsidRPr="00B1684E">
        <w:rPr>
          <w:rFonts w:ascii="Times New Roman" w:eastAsia="Times New Roman" w:hAnsi="Times New Roman" w:cs="Times New Roman"/>
          <w:sz w:val="28"/>
          <w:szCs w:val="28"/>
        </w:rPr>
        <w:t xml:space="preserve"> деятельности не допускается (статья 2 Федерального закона от 29.12.2017 N 451-ФЗ (в части внесения изменений в КоАП РФ) вступает в силу с 30.12.2018).</w:t>
      </w:r>
    </w:p>
    <w:p w:rsidR="00B1684E" w:rsidRPr="00B1684E" w:rsidRDefault="00B1684E" w:rsidP="00B1684E">
      <w:pPr>
        <w:spacing w:after="0" w:line="360" w:lineRule="auto"/>
        <w:ind w:firstLine="709"/>
        <w:jc w:val="both"/>
        <w:rPr>
          <w:rFonts w:ascii="Times New Roman" w:eastAsia="Times New Roman" w:hAnsi="Times New Roman" w:cs="Times New Roman"/>
          <w:sz w:val="28"/>
          <w:szCs w:val="28"/>
        </w:rPr>
      </w:pPr>
      <w:r w:rsidRPr="00B1684E">
        <w:rPr>
          <w:rFonts w:ascii="Times New Roman" w:eastAsia="Times New Roman" w:hAnsi="Times New Roman" w:cs="Times New Roman"/>
          <w:sz w:val="28"/>
          <w:szCs w:val="28"/>
        </w:rPr>
        <w:t>Постановление Правительства РФ от 17.10.2015 N 1114 (ред. от 18.01.2017) "О расследовании причин аварийных ситуаций при теплоснабжении и о признании утратившими силу отдельных положений Правил расследования причин аварий в электроэнергетике" (вместе с "Правилами расследования причин аварийных ситуаций при теплоснабжении");</w:t>
      </w:r>
    </w:p>
    <w:p w:rsidR="00B1684E" w:rsidRPr="00B1684E" w:rsidRDefault="00B1684E" w:rsidP="00B1684E">
      <w:pPr>
        <w:spacing w:after="0" w:line="360" w:lineRule="auto"/>
        <w:ind w:firstLine="709"/>
        <w:jc w:val="both"/>
        <w:rPr>
          <w:rFonts w:ascii="Times New Roman" w:eastAsia="Times New Roman" w:hAnsi="Times New Roman" w:cs="Times New Roman"/>
          <w:sz w:val="28"/>
          <w:szCs w:val="28"/>
        </w:rPr>
      </w:pPr>
      <w:r w:rsidRPr="00B1684E">
        <w:rPr>
          <w:rFonts w:ascii="Times New Roman" w:eastAsia="Times New Roman" w:hAnsi="Times New Roman" w:cs="Times New Roman"/>
          <w:sz w:val="28"/>
          <w:szCs w:val="28"/>
        </w:rPr>
        <w:t>Постановление Правительства РФ от 28.10.2009 N 846 (ред. от 24.05.2017) "Об утверждении Правил расследования причин аварий в электроэнергетике";</w:t>
      </w:r>
    </w:p>
    <w:p w:rsidR="00B1684E" w:rsidRPr="00B1684E" w:rsidRDefault="00B1684E" w:rsidP="00B1684E">
      <w:pPr>
        <w:spacing w:after="0" w:line="360" w:lineRule="auto"/>
        <w:ind w:firstLine="709"/>
        <w:jc w:val="both"/>
        <w:rPr>
          <w:rFonts w:ascii="Times New Roman" w:eastAsia="Times New Roman" w:hAnsi="Times New Roman" w:cs="Times New Roman"/>
          <w:sz w:val="28"/>
          <w:szCs w:val="28"/>
        </w:rPr>
      </w:pPr>
      <w:r w:rsidRPr="00B1684E">
        <w:rPr>
          <w:rFonts w:ascii="Times New Roman" w:eastAsia="Times New Roman" w:hAnsi="Times New Roman" w:cs="Times New Roman"/>
          <w:sz w:val="28"/>
          <w:szCs w:val="28"/>
        </w:rPr>
        <w:t>В Правила полного и (или) частичного ограничения режима потребления электрической энергии, утвержденных Постановлением Правительства РФ от 04 мая 2012 N 442 Постановлением Правительства РФ от 10 ноября 2017 N 1351 «О внесении изменений в некоторые акты Правительства Российской Федерации по вопросам повышения доступности энергетической инфраструктуры в отношении отдельных групп потребителей» внесены дополнения, которыми, в частности введено понятие «</w:t>
      </w:r>
      <w:proofErr w:type="spellStart"/>
      <w:r w:rsidRPr="00B1684E">
        <w:rPr>
          <w:rFonts w:ascii="Times New Roman" w:eastAsia="Times New Roman" w:hAnsi="Times New Roman" w:cs="Times New Roman"/>
          <w:sz w:val="28"/>
          <w:szCs w:val="28"/>
        </w:rPr>
        <w:t>субисполнитель</w:t>
      </w:r>
      <w:proofErr w:type="spellEnd"/>
      <w:r w:rsidRPr="00B1684E">
        <w:rPr>
          <w:rFonts w:ascii="Times New Roman" w:eastAsia="Times New Roman" w:hAnsi="Times New Roman" w:cs="Times New Roman"/>
          <w:sz w:val="28"/>
          <w:szCs w:val="28"/>
        </w:rPr>
        <w:t>». Действует с 22 ноября 2017 года.</w:t>
      </w:r>
    </w:p>
    <w:p w:rsidR="00B1684E" w:rsidRPr="00B1684E" w:rsidRDefault="00B1684E" w:rsidP="00B1684E">
      <w:pPr>
        <w:spacing w:after="0" w:line="360" w:lineRule="auto"/>
        <w:ind w:firstLine="709"/>
        <w:jc w:val="both"/>
        <w:rPr>
          <w:rFonts w:ascii="Times New Roman" w:eastAsia="Times New Roman" w:hAnsi="Times New Roman" w:cs="Times New Roman"/>
          <w:sz w:val="28"/>
          <w:szCs w:val="28"/>
        </w:rPr>
      </w:pPr>
      <w:r w:rsidRPr="00B1684E">
        <w:rPr>
          <w:rFonts w:ascii="Times New Roman" w:eastAsia="Times New Roman" w:hAnsi="Times New Roman" w:cs="Times New Roman"/>
          <w:sz w:val="28"/>
          <w:szCs w:val="28"/>
        </w:rPr>
        <w:t>приказы Ростехнадзора:</w:t>
      </w:r>
    </w:p>
    <w:p w:rsidR="00B1684E" w:rsidRPr="00B1684E" w:rsidRDefault="00B1684E" w:rsidP="00B1684E">
      <w:pPr>
        <w:spacing w:after="0" w:line="360" w:lineRule="auto"/>
        <w:ind w:firstLine="709"/>
        <w:jc w:val="both"/>
        <w:rPr>
          <w:rFonts w:ascii="Times New Roman" w:eastAsia="Times New Roman" w:hAnsi="Times New Roman" w:cs="Times New Roman"/>
          <w:sz w:val="28"/>
          <w:szCs w:val="28"/>
        </w:rPr>
      </w:pPr>
      <w:r w:rsidRPr="00B1684E">
        <w:rPr>
          <w:rFonts w:ascii="Times New Roman" w:eastAsia="Times New Roman" w:hAnsi="Times New Roman" w:cs="Times New Roman"/>
          <w:sz w:val="28"/>
          <w:szCs w:val="28"/>
        </w:rPr>
        <w:t>Приказ Ростехнадзора от 15.11.2016 N 474 "Об утверждении Порядка формирования комиссий по расследованию причин аварий в электроэнергетике" (Зарегистрировано в Минюсте России 20.01.2017 N 45317);</w:t>
      </w:r>
    </w:p>
    <w:p w:rsidR="00B1684E" w:rsidRPr="00B1684E" w:rsidRDefault="00B1684E" w:rsidP="00B1684E">
      <w:pPr>
        <w:spacing w:after="0" w:line="360" w:lineRule="auto"/>
        <w:ind w:firstLine="709"/>
        <w:jc w:val="both"/>
        <w:rPr>
          <w:rFonts w:ascii="Times New Roman" w:eastAsia="Times New Roman" w:hAnsi="Times New Roman" w:cs="Times New Roman"/>
          <w:sz w:val="28"/>
          <w:szCs w:val="28"/>
        </w:rPr>
      </w:pPr>
      <w:r w:rsidRPr="00B1684E">
        <w:rPr>
          <w:rFonts w:ascii="Times New Roman" w:eastAsia="Times New Roman" w:hAnsi="Times New Roman" w:cs="Times New Roman"/>
          <w:sz w:val="28"/>
          <w:szCs w:val="28"/>
        </w:rPr>
        <w:t>НПА иных ведомств:</w:t>
      </w:r>
    </w:p>
    <w:p w:rsidR="00B1684E" w:rsidRPr="00B1684E" w:rsidRDefault="00B1684E" w:rsidP="00B1684E">
      <w:pPr>
        <w:spacing w:after="0" w:line="360" w:lineRule="auto"/>
        <w:ind w:firstLine="709"/>
        <w:jc w:val="both"/>
        <w:rPr>
          <w:rFonts w:ascii="Times New Roman" w:eastAsia="Times New Roman" w:hAnsi="Times New Roman" w:cs="Times New Roman"/>
          <w:sz w:val="28"/>
          <w:szCs w:val="28"/>
        </w:rPr>
      </w:pPr>
      <w:r w:rsidRPr="00B1684E">
        <w:rPr>
          <w:rFonts w:ascii="Times New Roman" w:eastAsia="Times New Roman" w:hAnsi="Times New Roman" w:cs="Times New Roman"/>
          <w:sz w:val="28"/>
          <w:szCs w:val="28"/>
        </w:rPr>
        <w:t>Приказ Минэнерго России от 02.03.2010 N 90 (ред. от 06.02.2017) "Об утверждении формы акта о расследовании причин аварий в электроэнергетике и порядка ее заполнения" (вместе с "Порядком заполнения формы акта о расследовании причин аварий в электроэнергетике") (Зарегистрировано в Минюсте России 22.04.2010 N 16973);</w:t>
      </w:r>
    </w:p>
    <w:p w:rsidR="00B1684E" w:rsidRPr="00B1684E" w:rsidRDefault="00B1684E" w:rsidP="00B1684E">
      <w:pPr>
        <w:spacing w:after="0" w:line="360" w:lineRule="auto"/>
        <w:ind w:firstLine="709"/>
        <w:jc w:val="both"/>
        <w:rPr>
          <w:rFonts w:ascii="Times New Roman" w:eastAsia="Times New Roman" w:hAnsi="Times New Roman" w:cs="Times New Roman"/>
          <w:sz w:val="28"/>
          <w:szCs w:val="28"/>
        </w:rPr>
      </w:pPr>
      <w:r w:rsidRPr="00B1684E">
        <w:rPr>
          <w:rFonts w:ascii="Times New Roman" w:eastAsia="Times New Roman" w:hAnsi="Times New Roman" w:cs="Times New Roman"/>
          <w:sz w:val="28"/>
          <w:szCs w:val="28"/>
        </w:rPr>
        <w:t>Приказ Минэнерго России от 02.03.2010 N 91 (ред. от 06.02.2017) "Об утверждении Порядка передачи оперативной информации об авариях в электроэнергетике" (Зарегистрировано в Минюсте России 30.06.2010 N 17656);</w:t>
      </w:r>
    </w:p>
    <w:p w:rsidR="00B1684E" w:rsidRPr="00B1684E" w:rsidRDefault="00B1684E" w:rsidP="00B1684E">
      <w:pPr>
        <w:spacing w:after="0" w:line="360" w:lineRule="auto"/>
        <w:ind w:firstLine="709"/>
        <w:jc w:val="both"/>
        <w:rPr>
          <w:rFonts w:ascii="Times New Roman" w:eastAsia="Times New Roman" w:hAnsi="Times New Roman" w:cs="Times New Roman"/>
          <w:sz w:val="28"/>
          <w:szCs w:val="28"/>
        </w:rPr>
      </w:pPr>
      <w:r w:rsidRPr="00B1684E">
        <w:rPr>
          <w:rFonts w:ascii="Times New Roman" w:eastAsia="Times New Roman" w:hAnsi="Times New Roman" w:cs="Times New Roman"/>
          <w:sz w:val="28"/>
          <w:szCs w:val="28"/>
        </w:rPr>
        <w:t>Приказ Минэнерго России от 02.03.2010 N 92 (ред. от 06.02.2017) "Об утверждении формы отчёта об авариях в электроэнергетике и порядка ее заполнения" (вместе с "Порядком заполнения отчёта об авариях в электроэнергетике") (Зарегистрировано в Минюсте России 17.05.2010 N 17225);</w:t>
      </w:r>
    </w:p>
    <w:p w:rsidR="00B1684E" w:rsidRPr="00B1684E" w:rsidRDefault="00B1684E" w:rsidP="00B1684E">
      <w:pPr>
        <w:spacing w:after="0" w:line="360" w:lineRule="auto"/>
        <w:ind w:firstLine="709"/>
        <w:jc w:val="both"/>
        <w:rPr>
          <w:rFonts w:ascii="Times New Roman" w:eastAsia="Times New Roman" w:hAnsi="Times New Roman" w:cs="Times New Roman"/>
          <w:sz w:val="28"/>
          <w:szCs w:val="28"/>
        </w:rPr>
      </w:pPr>
      <w:r w:rsidRPr="00B1684E">
        <w:rPr>
          <w:rFonts w:ascii="Times New Roman" w:eastAsia="Times New Roman" w:hAnsi="Times New Roman" w:cs="Times New Roman"/>
          <w:sz w:val="28"/>
          <w:szCs w:val="28"/>
        </w:rPr>
        <w:t>Приказ Минэнерго России от 06.02.2017 N 74 "О внесении изменений в некоторые нормативные правовые акты Министерства энергетики Российской Федерации по вопросам расследования причин аварий в электроэнергетике" (Зарегистрировано в Минюсте России 17.03.2017 N 46004);</w:t>
      </w:r>
    </w:p>
    <w:p w:rsidR="00B1684E" w:rsidRPr="00B1684E" w:rsidRDefault="00B1684E" w:rsidP="00B1684E">
      <w:pPr>
        <w:spacing w:after="0" w:line="360" w:lineRule="auto"/>
        <w:ind w:firstLine="709"/>
        <w:jc w:val="both"/>
        <w:rPr>
          <w:rFonts w:ascii="Times New Roman" w:eastAsia="Times New Roman" w:hAnsi="Times New Roman" w:cs="Times New Roman"/>
          <w:sz w:val="28"/>
          <w:szCs w:val="28"/>
        </w:rPr>
      </w:pPr>
      <w:r w:rsidRPr="00B1684E">
        <w:rPr>
          <w:rFonts w:ascii="Times New Roman" w:eastAsia="Times New Roman" w:hAnsi="Times New Roman" w:cs="Times New Roman"/>
          <w:sz w:val="28"/>
          <w:szCs w:val="28"/>
        </w:rPr>
        <w:t xml:space="preserve">Усовершенствован порядок расследования причин аварий в электроэнергетике. Владелец объекта электроэнергетики и (или) </w:t>
      </w:r>
      <w:proofErr w:type="spellStart"/>
      <w:r w:rsidRPr="00B1684E">
        <w:rPr>
          <w:rFonts w:ascii="Times New Roman" w:eastAsia="Times New Roman" w:hAnsi="Times New Roman" w:cs="Times New Roman"/>
          <w:sz w:val="28"/>
          <w:szCs w:val="28"/>
        </w:rPr>
        <w:t>энергопринимающей</w:t>
      </w:r>
      <w:proofErr w:type="spellEnd"/>
      <w:r w:rsidRPr="00B1684E">
        <w:rPr>
          <w:rFonts w:ascii="Times New Roman" w:eastAsia="Times New Roman" w:hAnsi="Times New Roman" w:cs="Times New Roman"/>
          <w:sz w:val="28"/>
          <w:szCs w:val="28"/>
        </w:rPr>
        <w:t xml:space="preserve"> установки либо эксплуатирующая их организация обязаны расследовать причины аварий, в результате которых произошли повреждение объектов электросетевого хозяйства классом напряжения ниже 6 </w:t>
      </w:r>
      <w:proofErr w:type="spellStart"/>
      <w:r w:rsidRPr="00B1684E">
        <w:rPr>
          <w:rFonts w:ascii="Times New Roman" w:eastAsia="Times New Roman" w:hAnsi="Times New Roman" w:cs="Times New Roman"/>
          <w:sz w:val="28"/>
          <w:szCs w:val="28"/>
        </w:rPr>
        <w:t>кВ</w:t>
      </w:r>
      <w:proofErr w:type="spellEnd"/>
      <w:r w:rsidRPr="00B1684E">
        <w:rPr>
          <w:rFonts w:ascii="Times New Roman" w:eastAsia="Times New Roman" w:hAnsi="Times New Roman" w:cs="Times New Roman"/>
          <w:sz w:val="28"/>
          <w:szCs w:val="28"/>
        </w:rPr>
        <w:t xml:space="preserve"> и (или) их отключение действием защитных устройств или оперативным персоналом вследствие недопустимых отклонений технологических параметров или ошибочных действий оперативного персонала. Предусмотрен дополнительный учёт ряда аварий, произошедших на объектах электросетевого хозяйства и приведших к ограничению режима потребления электроэнергии (мощности). Эти аварии учитываются в журнале учёта данных первичной информации по всем прекращениям передачи электроэнергии, произошедшим на объектах сетевой организации. В число лиц, незамедлительно уведомляемых о возникновении аварии, включено ГБУ, подведомственное уполномоченному органу в сфере электроэнергетики. Уточнён порядок расследования аварий в части повреждения и (или) отключения объектов электросетевого хозяйства, высший класс напряжения которых 35 </w:t>
      </w:r>
      <w:proofErr w:type="spellStart"/>
      <w:r w:rsidRPr="00B1684E">
        <w:rPr>
          <w:rFonts w:ascii="Times New Roman" w:eastAsia="Times New Roman" w:hAnsi="Times New Roman" w:cs="Times New Roman"/>
          <w:sz w:val="28"/>
          <w:szCs w:val="28"/>
        </w:rPr>
        <w:t>кВ</w:t>
      </w:r>
      <w:proofErr w:type="spellEnd"/>
      <w:r w:rsidRPr="00B1684E">
        <w:rPr>
          <w:rFonts w:ascii="Times New Roman" w:eastAsia="Times New Roman" w:hAnsi="Times New Roman" w:cs="Times New Roman"/>
          <w:sz w:val="28"/>
          <w:szCs w:val="28"/>
        </w:rPr>
        <w:t xml:space="preserve"> и ниже. Полнота, достоверность и своевременность представления данных о перерывах электроснабжения будут учитываться при определении показателей надёжности сетевых компаний и принятии решения о применении корректировки необходимой валовой выручки.</w:t>
      </w:r>
    </w:p>
    <w:p w:rsidR="00B1684E" w:rsidRPr="00B1684E" w:rsidRDefault="00B1684E" w:rsidP="00B1684E">
      <w:pPr>
        <w:spacing w:after="0" w:line="360" w:lineRule="auto"/>
        <w:ind w:firstLine="709"/>
        <w:jc w:val="both"/>
        <w:rPr>
          <w:rFonts w:ascii="Times New Roman" w:eastAsia="Times New Roman" w:hAnsi="Times New Roman" w:cs="Times New Roman"/>
          <w:sz w:val="28"/>
          <w:szCs w:val="28"/>
        </w:rPr>
      </w:pPr>
      <w:r w:rsidRPr="00B1684E">
        <w:rPr>
          <w:rFonts w:ascii="Times New Roman" w:eastAsia="Times New Roman" w:hAnsi="Times New Roman" w:cs="Times New Roman"/>
          <w:sz w:val="28"/>
          <w:szCs w:val="28"/>
        </w:rPr>
        <w:t>федеральный государственный надзор в области безопасности гидротехнических сооружений:</w:t>
      </w:r>
    </w:p>
    <w:p w:rsidR="00B1684E" w:rsidRPr="00B1684E" w:rsidRDefault="00B1684E" w:rsidP="00B1684E">
      <w:pPr>
        <w:spacing w:after="0" w:line="360" w:lineRule="auto"/>
        <w:ind w:firstLine="709"/>
        <w:jc w:val="both"/>
        <w:rPr>
          <w:rFonts w:ascii="Times New Roman" w:eastAsia="Times New Roman" w:hAnsi="Times New Roman" w:cs="Times New Roman"/>
          <w:sz w:val="28"/>
          <w:szCs w:val="28"/>
        </w:rPr>
      </w:pPr>
      <w:r w:rsidRPr="00B1684E">
        <w:rPr>
          <w:rFonts w:ascii="Times New Roman" w:eastAsia="Times New Roman" w:hAnsi="Times New Roman" w:cs="Times New Roman"/>
          <w:sz w:val="28"/>
          <w:szCs w:val="28"/>
        </w:rPr>
        <w:t>приказы Ростехнадзора:</w:t>
      </w:r>
    </w:p>
    <w:p w:rsidR="00B1684E" w:rsidRPr="00B1684E" w:rsidRDefault="00B1684E" w:rsidP="00B1684E">
      <w:pPr>
        <w:spacing w:after="0" w:line="360" w:lineRule="auto"/>
        <w:ind w:firstLine="709"/>
        <w:jc w:val="both"/>
        <w:rPr>
          <w:rFonts w:ascii="Times New Roman" w:eastAsia="Times New Roman" w:hAnsi="Times New Roman" w:cs="Times New Roman"/>
          <w:sz w:val="28"/>
          <w:szCs w:val="28"/>
        </w:rPr>
      </w:pPr>
      <w:r w:rsidRPr="00B1684E">
        <w:rPr>
          <w:rFonts w:ascii="Times New Roman" w:eastAsia="Times New Roman" w:hAnsi="Times New Roman" w:cs="Times New Roman"/>
          <w:sz w:val="28"/>
          <w:szCs w:val="28"/>
        </w:rPr>
        <w:t>Приказ Ростехнадзора от 02.10.2015 N 394 (ред. от 29.12.2016) "Об утверждении Административного регламента Федеральной службы по экологическому, технологическому и атомному надзору по предоставлению государственной услуги по выдаче разрешений на эксплуатацию гидротехнических сооружений (за исключением судоходных и портовых гидротехнических сооружений)" (Зарегистрировано в Минюсте России 02.03.2016 N 41303);</w:t>
      </w:r>
    </w:p>
    <w:p w:rsidR="00B1684E" w:rsidRPr="00B1684E" w:rsidRDefault="00B1684E" w:rsidP="00B1684E">
      <w:pPr>
        <w:spacing w:after="0" w:line="360" w:lineRule="auto"/>
        <w:ind w:firstLine="709"/>
        <w:jc w:val="both"/>
        <w:rPr>
          <w:rFonts w:ascii="Times New Roman" w:eastAsia="Times New Roman" w:hAnsi="Times New Roman" w:cs="Times New Roman"/>
          <w:sz w:val="28"/>
          <w:szCs w:val="28"/>
        </w:rPr>
      </w:pPr>
      <w:r w:rsidRPr="00B1684E">
        <w:rPr>
          <w:rFonts w:ascii="Times New Roman" w:eastAsia="Times New Roman" w:hAnsi="Times New Roman" w:cs="Times New Roman"/>
          <w:sz w:val="28"/>
          <w:szCs w:val="28"/>
        </w:rPr>
        <w:t>Приказами Ростехнадзора от 18.10.2017 N 435 и 436 утверждена форма акта обследования гидротехнического сооружения и его территории после осуществления мероприятий по консервации и (или) ликвидации и типовая форма решения о консервации и (или) ликвидации гидротехнического сооружения. Форма разработана во исполнение пунктов 4 и 10 Правил консервации и ликвидации гидротехнического сооружения, утвержденных постановлением Правительства РФ от 20.10.2014 N 1081. Дата вступления в силу - 06.01.2018.</w:t>
      </w:r>
    </w:p>
    <w:p w:rsidR="00B1684E" w:rsidRPr="00B1684E" w:rsidRDefault="00B1684E" w:rsidP="00B1684E">
      <w:pPr>
        <w:spacing w:after="0" w:line="360" w:lineRule="auto"/>
        <w:ind w:firstLine="709"/>
        <w:jc w:val="both"/>
        <w:rPr>
          <w:rFonts w:ascii="Times New Roman" w:eastAsia="Times New Roman" w:hAnsi="Times New Roman" w:cs="Times New Roman"/>
          <w:sz w:val="28"/>
          <w:szCs w:val="28"/>
        </w:rPr>
      </w:pPr>
      <w:r w:rsidRPr="00B1684E">
        <w:rPr>
          <w:rFonts w:ascii="Times New Roman" w:eastAsia="Times New Roman" w:hAnsi="Times New Roman" w:cs="Times New Roman"/>
          <w:sz w:val="28"/>
          <w:szCs w:val="28"/>
        </w:rPr>
        <w:t>Приказ Ростехнадзора от 03.11.2011 N 625 (ред. от 20.10.2016) "Об утверждении Дополнительных требований к содержанию деклараций безопасности гидротехнических сооружений и методики их составления, учитывающих особенности декларирования безопасности гидротехнических сооружений различных видов в зависимости от их назначения, класса, конструкции, условий эксплуатации и специальных требований к безопасности" (Зарегистрировано в Минюсте России 15.12.2011 N 22631);</w:t>
      </w:r>
    </w:p>
    <w:p w:rsidR="00B1684E" w:rsidRPr="00B1684E" w:rsidRDefault="00B1684E" w:rsidP="00B1684E">
      <w:pPr>
        <w:spacing w:after="0" w:line="360" w:lineRule="auto"/>
        <w:ind w:firstLine="709"/>
        <w:jc w:val="both"/>
        <w:rPr>
          <w:rFonts w:ascii="Times New Roman" w:eastAsia="Times New Roman" w:hAnsi="Times New Roman" w:cs="Times New Roman"/>
          <w:sz w:val="28"/>
          <w:szCs w:val="28"/>
        </w:rPr>
      </w:pPr>
      <w:r w:rsidRPr="00B1684E">
        <w:rPr>
          <w:rFonts w:ascii="Times New Roman" w:eastAsia="Times New Roman" w:hAnsi="Times New Roman" w:cs="Times New Roman"/>
          <w:sz w:val="28"/>
          <w:szCs w:val="28"/>
        </w:rPr>
        <w:t>Приказ Ростехнадзора от 24.02.2016 N 67 (ред. от 20.06.2017) "Об утверждении Административного регламента исполнения Федеральной службой по экологическому, технологическому и атомному надзору государственной функции по осуществлению федерального государственного надзора в области безопасности гидротехнических сооружений (за исключением судоходных и портовых гидротехнических сооружений)" (Зарегистрировано в Минюсте России 05.04.2016 N 41684);</w:t>
      </w:r>
    </w:p>
    <w:p w:rsidR="00B1684E" w:rsidRPr="00B1684E" w:rsidRDefault="00B1684E" w:rsidP="00B1684E">
      <w:pPr>
        <w:spacing w:after="0" w:line="360" w:lineRule="auto"/>
        <w:ind w:firstLine="709"/>
        <w:jc w:val="both"/>
        <w:rPr>
          <w:rFonts w:ascii="Times New Roman" w:eastAsia="Times New Roman" w:hAnsi="Times New Roman" w:cs="Times New Roman"/>
          <w:sz w:val="28"/>
          <w:szCs w:val="28"/>
        </w:rPr>
      </w:pPr>
      <w:r w:rsidRPr="00B1684E">
        <w:rPr>
          <w:rFonts w:ascii="Times New Roman" w:eastAsia="Times New Roman" w:hAnsi="Times New Roman" w:cs="Times New Roman"/>
          <w:sz w:val="28"/>
          <w:szCs w:val="28"/>
        </w:rPr>
        <w:t>Приказ Ростехнадзора от 28.10.2016 N 441 "Об утверждении Административного регламента Федеральной службы по экологическому, технологическому и атомному надзору по предоставлению государственной услуги по представлению сведений из Российского регистра гидротехнических сооружений" (Зарегистрировано в Минюсте России 28.12.2016 N 45026);</w:t>
      </w:r>
    </w:p>
    <w:p w:rsidR="00B1684E" w:rsidRPr="00B1684E" w:rsidRDefault="00B1684E" w:rsidP="00B1684E">
      <w:pPr>
        <w:spacing w:after="0" w:line="360" w:lineRule="auto"/>
        <w:ind w:firstLine="709"/>
        <w:jc w:val="both"/>
        <w:rPr>
          <w:rFonts w:ascii="Times New Roman" w:eastAsia="Times New Roman" w:hAnsi="Times New Roman" w:cs="Times New Roman"/>
          <w:sz w:val="28"/>
          <w:szCs w:val="28"/>
        </w:rPr>
      </w:pPr>
      <w:r w:rsidRPr="00B1684E">
        <w:rPr>
          <w:rFonts w:ascii="Times New Roman" w:eastAsia="Times New Roman" w:hAnsi="Times New Roman" w:cs="Times New Roman"/>
          <w:sz w:val="28"/>
          <w:szCs w:val="28"/>
        </w:rPr>
        <w:t>Приказ Федеральной службы по экологическому, технологическому и атомному надзору от 15 августа 2017 г. N 314 "О внесении изменений в Порядок оформления декларации промышленной безопасности опасных производственных объектов и перечень включаемых в нее сведений, утвержденный приказом Федеральной службы по экологическому, технологическому и атомному надзору от 29 ноября 2005 г. N 893" (зарегистрировано в Минюсте РФ 22 сентября 2017 г., регистрационный N 48300, вступил в силу с 6 октября 2017 г.);</w:t>
      </w:r>
    </w:p>
    <w:p w:rsidR="00B1684E" w:rsidRPr="00B1684E" w:rsidRDefault="00B1684E" w:rsidP="00B1684E">
      <w:pPr>
        <w:spacing w:after="0" w:line="360" w:lineRule="auto"/>
        <w:ind w:firstLine="709"/>
        <w:jc w:val="both"/>
        <w:rPr>
          <w:rFonts w:ascii="Times New Roman" w:eastAsia="Times New Roman" w:hAnsi="Times New Roman" w:cs="Times New Roman"/>
          <w:sz w:val="28"/>
          <w:szCs w:val="28"/>
        </w:rPr>
      </w:pPr>
      <w:r w:rsidRPr="00B1684E">
        <w:rPr>
          <w:rFonts w:ascii="Times New Roman" w:eastAsia="Times New Roman" w:hAnsi="Times New Roman" w:cs="Times New Roman"/>
          <w:sz w:val="28"/>
          <w:szCs w:val="28"/>
        </w:rPr>
        <w:t>- федеральный государственный строительный надзор (за исключением вопросов федерального государственного строительного надзора в области использования атомной энергии):</w:t>
      </w:r>
    </w:p>
    <w:p w:rsidR="00B1684E" w:rsidRPr="00B1684E" w:rsidRDefault="00B1684E" w:rsidP="00B1684E">
      <w:pPr>
        <w:spacing w:after="0" w:line="360" w:lineRule="auto"/>
        <w:ind w:firstLine="709"/>
        <w:jc w:val="both"/>
        <w:rPr>
          <w:rFonts w:ascii="Times New Roman" w:eastAsia="Times New Roman" w:hAnsi="Times New Roman" w:cs="Times New Roman"/>
          <w:sz w:val="28"/>
          <w:szCs w:val="28"/>
        </w:rPr>
      </w:pPr>
      <w:r w:rsidRPr="00B1684E">
        <w:rPr>
          <w:rFonts w:ascii="Times New Roman" w:eastAsia="Times New Roman" w:hAnsi="Times New Roman" w:cs="Times New Roman"/>
          <w:sz w:val="28"/>
          <w:szCs w:val="28"/>
        </w:rPr>
        <w:t>постановления Правительства РФ:</w:t>
      </w:r>
    </w:p>
    <w:p w:rsidR="00B1684E" w:rsidRPr="00B1684E" w:rsidRDefault="00B1684E" w:rsidP="00B1684E">
      <w:pPr>
        <w:spacing w:after="0" w:line="360" w:lineRule="auto"/>
        <w:ind w:firstLine="709"/>
        <w:jc w:val="both"/>
        <w:rPr>
          <w:rFonts w:ascii="Times New Roman" w:eastAsia="Times New Roman" w:hAnsi="Times New Roman" w:cs="Times New Roman"/>
          <w:sz w:val="28"/>
          <w:szCs w:val="28"/>
        </w:rPr>
      </w:pPr>
      <w:r w:rsidRPr="00B1684E">
        <w:rPr>
          <w:rFonts w:ascii="Times New Roman" w:eastAsia="Times New Roman" w:hAnsi="Times New Roman" w:cs="Times New Roman"/>
          <w:sz w:val="28"/>
          <w:szCs w:val="28"/>
        </w:rPr>
        <w:t>постановление Правительства РФ от 11 мая 2017 г. N 559 "Об утверждении минимальных требований к членам саморегулируемой организации, выполняющим инженерные изыскания, осуществляющим подготовку проектной документации, строительство, реконструкцию, капитальный ремонт особо опасных, технически сложных и уникальных объектов" (вступило в силу с 1 июля 2017 г.);</w:t>
      </w:r>
    </w:p>
    <w:p w:rsidR="00B1684E" w:rsidRPr="00B1684E" w:rsidRDefault="00B1684E" w:rsidP="00B1684E">
      <w:pPr>
        <w:spacing w:after="0" w:line="360" w:lineRule="auto"/>
        <w:ind w:firstLine="709"/>
        <w:jc w:val="both"/>
        <w:rPr>
          <w:rFonts w:ascii="Times New Roman" w:eastAsia="Times New Roman" w:hAnsi="Times New Roman" w:cs="Times New Roman"/>
          <w:sz w:val="28"/>
          <w:szCs w:val="28"/>
        </w:rPr>
      </w:pPr>
      <w:r w:rsidRPr="00B1684E">
        <w:rPr>
          <w:rFonts w:ascii="Times New Roman" w:eastAsia="Times New Roman" w:hAnsi="Times New Roman" w:cs="Times New Roman"/>
          <w:sz w:val="28"/>
          <w:szCs w:val="28"/>
        </w:rPr>
        <w:t>С 1 января 2018 года региональный государственный строительный надзор будет осуществляться с применением риск-ориентированного подхода (Постановление Правительства РФ от 25.10.2017 N 1294 "О внесении изменений в Положение об осуществлении государственного строительного надзора в Российской Федерации").</w:t>
      </w:r>
    </w:p>
    <w:p w:rsidR="00B1684E" w:rsidRPr="00B1684E" w:rsidRDefault="00B1684E" w:rsidP="00B1684E">
      <w:pPr>
        <w:spacing w:after="0" w:line="360" w:lineRule="auto"/>
        <w:ind w:firstLine="709"/>
        <w:jc w:val="both"/>
        <w:rPr>
          <w:rFonts w:ascii="Times New Roman" w:eastAsia="Times New Roman" w:hAnsi="Times New Roman" w:cs="Times New Roman"/>
          <w:sz w:val="28"/>
          <w:szCs w:val="28"/>
        </w:rPr>
      </w:pPr>
      <w:r w:rsidRPr="00B1684E">
        <w:rPr>
          <w:rFonts w:ascii="Times New Roman" w:eastAsia="Times New Roman" w:hAnsi="Times New Roman" w:cs="Times New Roman"/>
          <w:sz w:val="28"/>
          <w:szCs w:val="28"/>
        </w:rPr>
        <w:t>приказы Ростехнадзора:</w:t>
      </w:r>
    </w:p>
    <w:p w:rsidR="00B1684E" w:rsidRPr="00B1684E" w:rsidRDefault="00B1684E" w:rsidP="00B1684E">
      <w:pPr>
        <w:spacing w:after="0" w:line="360" w:lineRule="auto"/>
        <w:ind w:firstLine="709"/>
        <w:jc w:val="both"/>
        <w:rPr>
          <w:rFonts w:ascii="Times New Roman" w:eastAsia="Times New Roman" w:hAnsi="Times New Roman" w:cs="Times New Roman"/>
          <w:sz w:val="28"/>
          <w:szCs w:val="28"/>
        </w:rPr>
      </w:pPr>
      <w:r w:rsidRPr="00B1684E">
        <w:rPr>
          <w:rFonts w:ascii="Times New Roman" w:eastAsia="Times New Roman" w:hAnsi="Times New Roman" w:cs="Times New Roman"/>
          <w:sz w:val="28"/>
          <w:szCs w:val="28"/>
        </w:rPr>
        <w:t>Приказ Ростехнадзора от 18.05.2017 N 167 "Об утверждении Методических рекомендаций по осуществлению федерального государственного строительного надзора при строительстве и реконструкции гидротехнических сооружений объектов электроэнергетики";</w:t>
      </w:r>
    </w:p>
    <w:p w:rsidR="00B1684E" w:rsidRPr="00B1684E" w:rsidRDefault="00B1684E" w:rsidP="00B1684E">
      <w:pPr>
        <w:spacing w:after="0" w:line="360" w:lineRule="auto"/>
        <w:ind w:firstLine="709"/>
        <w:jc w:val="both"/>
        <w:rPr>
          <w:rFonts w:ascii="Times New Roman" w:eastAsia="Times New Roman" w:hAnsi="Times New Roman" w:cs="Times New Roman"/>
          <w:sz w:val="28"/>
          <w:szCs w:val="28"/>
        </w:rPr>
      </w:pPr>
      <w:r w:rsidRPr="00B1684E">
        <w:rPr>
          <w:rFonts w:ascii="Times New Roman" w:eastAsia="Times New Roman" w:hAnsi="Times New Roman" w:cs="Times New Roman"/>
          <w:sz w:val="28"/>
          <w:szCs w:val="28"/>
        </w:rPr>
        <w:t>Приказ Ростехнадзора от 28.11.2016 N 507 "Об утверждении Порядка образования и работы технических комиссий, создаваемых Федеральной службой по экологическому, технологическому и атомному надзору с целью установления причин нарушения законодательства о градостроительной деятельности, и требований к форме и содержанию документов, составляемых этими комиссиями" (Зарегистрировано в Минюсте России 20.03.2017 N 46042);</w:t>
      </w:r>
    </w:p>
    <w:p w:rsidR="00B1684E" w:rsidRPr="00B1684E" w:rsidRDefault="00B1684E" w:rsidP="00B1684E">
      <w:pPr>
        <w:spacing w:after="0" w:line="360" w:lineRule="auto"/>
        <w:ind w:firstLine="709"/>
        <w:jc w:val="both"/>
        <w:rPr>
          <w:rFonts w:ascii="Times New Roman" w:eastAsia="Times New Roman" w:hAnsi="Times New Roman" w:cs="Times New Roman"/>
          <w:sz w:val="28"/>
          <w:szCs w:val="28"/>
        </w:rPr>
      </w:pPr>
      <w:r w:rsidRPr="00B1684E">
        <w:rPr>
          <w:rFonts w:ascii="Times New Roman" w:eastAsia="Times New Roman" w:hAnsi="Times New Roman" w:cs="Times New Roman"/>
          <w:sz w:val="28"/>
          <w:szCs w:val="28"/>
        </w:rPr>
        <w:t>- федеральный государственный надзор за СРО:</w:t>
      </w:r>
    </w:p>
    <w:p w:rsidR="00B1684E" w:rsidRPr="00B1684E" w:rsidRDefault="00B1684E" w:rsidP="00B1684E">
      <w:pPr>
        <w:spacing w:after="0" w:line="360" w:lineRule="auto"/>
        <w:ind w:firstLine="709"/>
        <w:jc w:val="both"/>
        <w:rPr>
          <w:rFonts w:ascii="Times New Roman" w:eastAsia="Times New Roman" w:hAnsi="Times New Roman" w:cs="Times New Roman"/>
          <w:sz w:val="28"/>
          <w:szCs w:val="28"/>
        </w:rPr>
      </w:pPr>
      <w:r w:rsidRPr="00B1684E">
        <w:rPr>
          <w:rFonts w:ascii="Times New Roman" w:eastAsia="Times New Roman" w:hAnsi="Times New Roman" w:cs="Times New Roman"/>
          <w:sz w:val="28"/>
          <w:szCs w:val="28"/>
        </w:rPr>
        <w:t>приказы Ростехнадзора:</w:t>
      </w:r>
    </w:p>
    <w:p w:rsidR="00B1684E" w:rsidRPr="00B1684E" w:rsidRDefault="00B1684E" w:rsidP="00B1684E">
      <w:pPr>
        <w:spacing w:after="0" w:line="360" w:lineRule="auto"/>
        <w:ind w:firstLine="709"/>
        <w:jc w:val="both"/>
        <w:rPr>
          <w:rFonts w:ascii="Times New Roman" w:eastAsia="Times New Roman" w:hAnsi="Times New Roman" w:cs="Times New Roman"/>
          <w:sz w:val="28"/>
          <w:szCs w:val="28"/>
        </w:rPr>
      </w:pPr>
      <w:r w:rsidRPr="00B1684E">
        <w:rPr>
          <w:rFonts w:ascii="Times New Roman" w:eastAsia="Times New Roman" w:hAnsi="Times New Roman" w:cs="Times New Roman"/>
          <w:sz w:val="28"/>
          <w:szCs w:val="28"/>
        </w:rPr>
        <w:t>Приказ Ростехнадзора от 16.02.2017 N 58 "Об утверждении формы выписки из реестра членов саморегулируемой организации" (Зарегистрировано в Минюсте России 13.03.2017 N 45921);</w:t>
      </w:r>
    </w:p>
    <w:p w:rsidR="00B1684E" w:rsidRPr="00B1684E" w:rsidRDefault="00B1684E" w:rsidP="00B1684E">
      <w:pPr>
        <w:spacing w:after="0" w:line="360" w:lineRule="auto"/>
        <w:ind w:firstLine="709"/>
        <w:jc w:val="both"/>
        <w:rPr>
          <w:rFonts w:ascii="Times New Roman" w:eastAsia="Times New Roman" w:hAnsi="Times New Roman" w:cs="Times New Roman"/>
          <w:sz w:val="28"/>
          <w:szCs w:val="28"/>
        </w:rPr>
      </w:pPr>
      <w:r w:rsidRPr="00B1684E">
        <w:rPr>
          <w:rFonts w:ascii="Times New Roman" w:eastAsia="Times New Roman" w:hAnsi="Times New Roman" w:cs="Times New Roman"/>
          <w:sz w:val="28"/>
          <w:szCs w:val="28"/>
        </w:rPr>
        <w:t>Приказ Ростехнадзора от 16.11.2016 N 478 "Об утверждении Положения о порядке и способе ведения государственного реестра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(Зарегистрировано в Минюсте России 13.12.2016 N 44701);</w:t>
      </w:r>
    </w:p>
    <w:p w:rsidR="00B1684E" w:rsidRPr="00B1684E" w:rsidRDefault="00B1684E" w:rsidP="00B1684E">
      <w:pPr>
        <w:spacing w:after="0" w:line="360" w:lineRule="auto"/>
        <w:ind w:firstLine="709"/>
        <w:jc w:val="both"/>
        <w:rPr>
          <w:rFonts w:ascii="Times New Roman" w:eastAsia="Times New Roman" w:hAnsi="Times New Roman" w:cs="Times New Roman"/>
          <w:sz w:val="28"/>
          <w:szCs w:val="28"/>
        </w:rPr>
      </w:pPr>
      <w:r w:rsidRPr="00B1684E">
        <w:rPr>
          <w:rFonts w:ascii="Times New Roman" w:eastAsia="Times New Roman" w:hAnsi="Times New Roman" w:cs="Times New Roman"/>
          <w:sz w:val="28"/>
          <w:szCs w:val="28"/>
        </w:rPr>
        <w:t>Приказ Ростехнадзора от 21.07.2015 N 281 (ред. от 20.04.2017) "Об утверждении Административного регламента Федеральной службы по экологическому, технологическому и атомному надзору по предоставлению государственной услуги по предоставлению сведений из государственного реестра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(Зарегистрировано в Минюсте России 17.08.2015 N 38556);</w:t>
      </w:r>
    </w:p>
    <w:p w:rsidR="00B1684E" w:rsidRPr="00B1684E" w:rsidRDefault="00B1684E" w:rsidP="00B1684E">
      <w:pPr>
        <w:spacing w:after="0" w:line="360" w:lineRule="auto"/>
        <w:ind w:firstLine="709"/>
        <w:jc w:val="both"/>
        <w:rPr>
          <w:rFonts w:ascii="Times New Roman" w:eastAsia="Times New Roman" w:hAnsi="Times New Roman" w:cs="Times New Roman"/>
          <w:sz w:val="28"/>
          <w:szCs w:val="28"/>
        </w:rPr>
      </w:pPr>
      <w:r w:rsidRPr="00B1684E">
        <w:rPr>
          <w:rFonts w:ascii="Times New Roman" w:eastAsia="Times New Roman" w:hAnsi="Times New Roman" w:cs="Times New Roman"/>
          <w:sz w:val="28"/>
          <w:szCs w:val="28"/>
        </w:rPr>
        <w:t>Приказ Ростехнадзора от 25.03.2015 N 114 (ред. от 19.12.2016) "Об утверждении формы единого реестра членов саморегулируемых организаций" (Зарегистрировано в Минюсте России 06.04.2015 N 36736) (с изм. и доп., вступ. в силу с 01.07.2017);</w:t>
      </w:r>
    </w:p>
    <w:p w:rsidR="00B1684E" w:rsidRPr="00B1684E" w:rsidRDefault="00B1684E" w:rsidP="00B1684E">
      <w:pPr>
        <w:spacing w:after="0" w:line="360" w:lineRule="auto"/>
        <w:ind w:firstLine="709"/>
        <w:jc w:val="both"/>
        <w:rPr>
          <w:rFonts w:ascii="Times New Roman" w:eastAsia="Times New Roman" w:hAnsi="Times New Roman" w:cs="Times New Roman"/>
          <w:sz w:val="28"/>
          <w:szCs w:val="28"/>
        </w:rPr>
      </w:pPr>
      <w:r w:rsidRPr="00B1684E">
        <w:rPr>
          <w:rFonts w:ascii="Times New Roman" w:eastAsia="Times New Roman" w:hAnsi="Times New Roman" w:cs="Times New Roman"/>
          <w:sz w:val="28"/>
          <w:szCs w:val="28"/>
        </w:rPr>
        <w:t>Приказ Ростехнадзора от 25.07.2013 N 325 (ред. от 26.05.2017) "Об утверждении Административного регламента по исполнению Федеральной службой по экологическому, технологическому и атомному надзору государственной функции по осуществлению государственного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и капитального ремонта объектов капитального строительства" (Зарегистрировано в Минюсте России 04.02.2014 N 31219);</w:t>
      </w:r>
    </w:p>
    <w:p w:rsidR="00B1684E" w:rsidRPr="00B1684E" w:rsidRDefault="00B1684E" w:rsidP="00B1684E">
      <w:pPr>
        <w:spacing w:after="0" w:line="360" w:lineRule="auto"/>
        <w:ind w:firstLine="709"/>
        <w:jc w:val="both"/>
        <w:rPr>
          <w:rFonts w:ascii="Times New Roman" w:eastAsia="Times New Roman" w:hAnsi="Times New Roman" w:cs="Times New Roman"/>
          <w:sz w:val="28"/>
          <w:szCs w:val="28"/>
        </w:rPr>
      </w:pPr>
      <w:r w:rsidRPr="00B1684E">
        <w:rPr>
          <w:rFonts w:ascii="Times New Roman" w:eastAsia="Times New Roman" w:hAnsi="Times New Roman" w:cs="Times New Roman"/>
          <w:sz w:val="28"/>
          <w:szCs w:val="28"/>
        </w:rPr>
        <w:t>прочие НПА Ростехнадзора:</w:t>
      </w:r>
    </w:p>
    <w:p w:rsidR="00B1684E" w:rsidRPr="00B1684E" w:rsidRDefault="00B1684E" w:rsidP="00B1684E">
      <w:pPr>
        <w:spacing w:after="0" w:line="360" w:lineRule="auto"/>
        <w:ind w:firstLine="709"/>
        <w:jc w:val="both"/>
        <w:rPr>
          <w:rFonts w:ascii="Times New Roman" w:eastAsia="Times New Roman" w:hAnsi="Times New Roman" w:cs="Times New Roman"/>
          <w:sz w:val="28"/>
          <w:szCs w:val="28"/>
        </w:rPr>
      </w:pPr>
      <w:r w:rsidRPr="00B1684E">
        <w:rPr>
          <w:rFonts w:ascii="Times New Roman" w:eastAsia="Times New Roman" w:hAnsi="Times New Roman" w:cs="Times New Roman"/>
          <w:sz w:val="28"/>
          <w:szCs w:val="28"/>
        </w:rPr>
        <w:t xml:space="preserve">"Перечень документов саморегулируемой организации" (утв. </w:t>
      </w:r>
      <w:proofErr w:type="spellStart"/>
      <w:r w:rsidRPr="00B1684E">
        <w:rPr>
          <w:rFonts w:ascii="Times New Roman" w:eastAsia="Times New Roman" w:hAnsi="Times New Roman" w:cs="Times New Roman"/>
          <w:sz w:val="28"/>
          <w:szCs w:val="28"/>
        </w:rPr>
        <w:t>Ростехнадзором</w:t>
      </w:r>
      <w:proofErr w:type="spellEnd"/>
      <w:r w:rsidRPr="00B1684E">
        <w:rPr>
          <w:rFonts w:ascii="Times New Roman" w:eastAsia="Times New Roman" w:hAnsi="Times New Roman" w:cs="Times New Roman"/>
          <w:sz w:val="28"/>
          <w:szCs w:val="28"/>
        </w:rPr>
        <w:t>);</w:t>
      </w:r>
    </w:p>
    <w:p w:rsidR="00B1684E" w:rsidRPr="00B1684E" w:rsidRDefault="00B1684E" w:rsidP="00B1684E">
      <w:pPr>
        <w:spacing w:after="0" w:line="360" w:lineRule="auto"/>
        <w:ind w:firstLine="709"/>
        <w:jc w:val="both"/>
        <w:rPr>
          <w:rFonts w:ascii="Times New Roman" w:eastAsia="Times New Roman" w:hAnsi="Times New Roman" w:cs="Times New Roman"/>
          <w:sz w:val="28"/>
          <w:szCs w:val="28"/>
        </w:rPr>
      </w:pPr>
      <w:r w:rsidRPr="00B1684E">
        <w:rPr>
          <w:rFonts w:ascii="Times New Roman" w:eastAsia="Times New Roman" w:hAnsi="Times New Roman" w:cs="Times New Roman"/>
          <w:sz w:val="28"/>
          <w:szCs w:val="28"/>
        </w:rPr>
        <w:t>А также приказы Ростехнадзора о контрольно-надзорной деятельности:</w:t>
      </w:r>
    </w:p>
    <w:p w:rsidR="00B1684E" w:rsidRPr="00B1684E" w:rsidRDefault="00B1684E" w:rsidP="00B1684E">
      <w:pPr>
        <w:spacing w:after="0" w:line="360" w:lineRule="auto"/>
        <w:ind w:firstLine="709"/>
        <w:jc w:val="both"/>
        <w:rPr>
          <w:rFonts w:ascii="Times New Roman" w:eastAsia="Times New Roman" w:hAnsi="Times New Roman" w:cs="Times New Roman"/>
          <w:sz w:val="28"/>
          <w:szCs w:val="28"/>
        </w:rPr>
      </w:pPr>
      <w:r w:rsidRPr="00B1684E">
        <w:rPr>
          <w:rFonts w:ascii="Times New Roman" w:eastAsia="Times New Roman" w:hAnsi="Times New Roman" w:cs="Times New Roman"/>
          <w:sz w:val="28"/>
          <w:szCs w:val="28"/>
        </w:rPr>
        <w:t>Приказ Ростехнадзора от 17.10.2016 N 421 (ред. от 05.06.2017) "Об утверждении перечней правовых актов, содержащих обязательные требования, соблюдение которых оценивается при проведении мероприятий по контролю в рамках осуществления видов государственного контроля (надзора), отнесённых к компетенции Федеральной службы по экологическому, технологическому и атомному надзору" (вместе "Порядком ведения перечней правовых актов и их отдельных частей (положений), содержащих обязательные требования, соблюдение которых оценивается при проведении мероприятий по контролю в рамках осуществления видов государственного контроля (надзора), отнесённых к компетенции Федеральной службы по экологическому, технологическому и атомному надзору");</w:t>
      </w:r>
    </w:p>
    <w:p w:rsidR="00B1684E" w:rsidRPr="00B1684E" w:rsidRDefault="00B1684E" w:rsidP="00B1684E">
      <w:pPr>
        <w:spacing w:after="0" w:line="360" w:lineRule="auto"/>
        <w:ind w:firstLine="709"/>
        <w:jc w:val="both"/>
        <w:rPr>
          <w:rFonts w:ascii="Times New Roman" w:eastAsia="Times New Roman" w:hAnsi="Times New Roman" w:cs="Times New Roman"/>
          <w:sz w:val="28"/>
          <w:szCs w:val="28"/>
        </w:rPr>
      </w:pPr>
      <w:r w:rsidRPr="00B1684E">
        <w:rPr>
          <w:rFonts w:ascii="Times New Roman" w:eastAsia="Times New Roman" w:hAnsi="Times New Roman" w:cs="Times New Roman"/>
          <w:sz w:val="28"/>
          <w:szCs w:val="28"/>
        </w:rPr>
        <w:t>Приказ Ростехнадзора от 19.08.2011 N 480 (ред. от 28.11.2016) "Об утверждении Порядка проведения технического расследования причин аварий, инцидентов и случаев утраты взрывчатых материалов промышленного назначения на объектах, поднадзорных Федеральной службе по экологическому, технологическому и атомному надзору" (Зарегистрировано в Минюсте России 08.12.2011 N 22520);</w:t>
      </w:r>
    </w:p>
    <w:p w:rsidR="00B1684E" w:rsidRPr="00B1684E" w:rsidRDefault="00B1684E" w:rsidP="00B1684E">
      <w:pPr>
        <w:spacing w:after="0" w:line="360" w:lineRule="auto"/>
        <w:ind w:firstLine="709"/>
        <w:jc w:val="both"/>
        <w:rPr>
          <w:rFonts w:ascii="Times New Roman" w:eastAsia="Times New Roman" w:hAnsi="Times New Roman" w:cs="Times New Roman"/>
          <w:sz w:val="28"/>
          <w:szCs w:val="28"/>
        </w:rPr>
      </w:pPr>
      <w:r w:rsidRPr="00B1684E">
        <w:rPr>
          <w:rFonts w:ascii="Times New Roman" w:eastAsia="Times New Roman" w:hAnsi="Times New Roman" w:cs="Times New Roman"/>
          <w:sz w:val="28"/>
          <w:szCs w:val="28"/>
        </w:rPr>
        <w:t>Приказ Ростехнадзора от 20.08.2013 N 366 (ред. от 10.05.2017) "Об утверждении Инструкции по работе с обращениями граждан в Федеральной службе по экологическому, технологическому и атомному надзору".</w:t>
      </w:r>
    </w:p>
    <w:p w:rsidR="00B1684E" w:rsidRPr="00B1684E" w:rsidRDefault="00B1684E" w:rsidP="00B1684E">
      <w:pPr>
        <w:spacing w:after="0" w:line="360" w:lineRule="auto"/>
        <w:ind w:firstLine="709"/>
        <w:jc w:val="both"/>
        <w:rPr>
          <w:rFonts w:ascii="Times New Roman" w:eastAsia="Times New Roman" w:hAnsi="Times New Roman" w:cs="Times New Roman"/>
          <w:sz w:val="28"/>
          <w:szCs w:val="28"/>
        </w:rPr>
      </w:pPr>
      <w:r w:rsidRPr="00B1684E">
        <w:rPr>
          <w:rFonts w:ascii="Times New Roman" w:eastAsia="Times New Roman" w:hAnsi="Times New Roman" w:cs="Times New Roman"/>
          <w:sz w:val="28"/>
          <w:szCs w:val="28"/>
        </w:rPr>
        <w:t>В том числе приняты следующие нормативно-правовые акты.</w:t>
      </w:r>
    </w:p>
    <w:p w:rsidR="00B1684E" w:rsidRPr="00B1684E" w:rsidRDefault="00B1684E" w:rsidP="00B1684E">
      <w:pPr>
        <w:spacing w:after="0" w:line="360" w:lineRule="auto"/>
        <w:ind w:firstLine="709"/>
        <w:jc w:val="both"/>
        <w:rPr>
          <w:rFonts w:ascii="Times New Roman" w:eastAsia="Times New Roman" w:hAnsi="Times New Roman" w:cs="Times New Roman"/>
          <w:sz w:val="28"/>
          <w:szCs w:val="28"/>
        </w:rPr>
      </w:pPr>
      <w:r w:rsidRPr="00B1684E">
        <w:rPr>
          <w:rFonts w:ascii="Times New Roman" w:eastAsia="Times New Roman" w:hAnsi="Times New Roman" w:cs="Times New Roman"/>
          <w:sz w:val="28"/>
          <w:szCs w:val="28"/>
        </w:rPr>
        <w:t xml:space="preserve">Изменения в Федеральный закон "О промышленной безопасности опасных производственных объектов" </w:t>
      </w:r>
    </w:p>
    <w:p w:rsidR="00B1684E" w:rsidRPr="00B1684E" w:rsidRDefault="00B1684E" w:rsidP="00B1684E">
      <w:pPr>
        <w:spacing w:after="0" w:line="360" w:lineRule="auto"/>
        <w:ind w:firstLine="709"/>
        <w:jc w:val="both"/>
        <w:rPr>
          <w:rFonts w:ascii="Times New Roman" w:eastAsia="Times New Roman" w:hAnsi="Times New Roman" w:cs="Times New Roman"/>
          <w:sz w:val="28"/>
          <w:szCs w:val="28"/>
        </w:rPr>
      </w:pPr>
      <w:r w:rsidRPr="00B1684E">
        <w:rPr>
          <w:rFonts w:ascii="Times New Roman" w:eastAsia="Times New Roman" w:hAnsi="Times New Roman" w:cs="Times New Roman"/>
          <w:sz w:val="28"/>
          <w:szCs w:val="28"/>
        </w:rPr>
        <w:t>Федеральный закон от 03.07.2016 N 283-ФЗ</w:t>
      </w:r>
    </w:p>
    <w:p w:rsidR="00B1684E" w:rsidRPr="00B1684E" w:rsidRDefault="00B1684E" w:rsidP="00B1684E">
      <w:pPr>
        <w:spacing w:after="0" w:line="360" w:lineRule="auto"/>
        <w:ind w:firstLine="709"/>
        <w:jc w:val="both"/>
        <w:rPr>
          <w:rFonts w:ascii="Times New Roman" w:eastAsia="Times New Roman" w:hAnsi="Times New Roman" w:cs="Times New Roman"/>
          <w:sz w:val="28"/>
          <w:szCs w:val="28"/>
        </w:rPr>
      </w:pPr>
      <w:r w:rsidRPr="00B1684E">
        <w:rPr>
          <w:rFonts w:ascii="Times New Roman" w:eastAsia="Times New Roman" w:hAnsi="Times New Roman" w:cs="Times New Roman"/>
          <w:sz w:val="28"/>
          <w:szCs w:val="28"/>
        </w:rPr>
        <w:t>Вступил в силу с 01 января 2017 г.</w:t>
      </w:r>
    </w:p>
    <w:p w:rsidR="00B1684E" w:rsidRPr="00B1684E" w:rsidRDefault="00B1684E" w:rsidP="00B1684E">
      <w:pPr>
        <w:spacing w:after="0" w:line="360" w:lineRule="auto"/>
        <w:ind w:firstLine="709"/>
        <w:jc w:val="both"/>
        <w:rPr>
          <w:rFonts w:ascii="Times New Roman" w:eastAsia="Times New Roman" w:hAnsi="Times New Roman" w:cs="Times New Roman"/>
          <w:sz w:val="28"/>
          <w:szCs w:val="28"/>
        </w:rPr>
      </w:pPr>
      <w:r w:rsidRPr="00B1684E">
        <w:rPr>
          <w:rFonts w:ascii="Times New Roman" w:eastAsia="Times New Roman" w:hAnsi="Times New Roman" w:cs="Times New Roman"/>
          <w:sz w:val="28"/>
          <w:szCs w:val="28"/>
        </w:rPr>
        <w:t xml:space="preserve">В целях содействия соблюдению требований промышленной безопасности федеральный орган исполнительной власти в области промышленной безопасности вправе утверждать содержащие разъяснения требований промышленной безопасности и рекомендации по их применению руководства по безопасности."; </w:t>
      </w:r>
    </w:p>
    <w:p w:rsidR="00B1684E" w:rsidRPr="00B1684E" w:rsidRDefault="00B1684E" w:rsidP="00B1684E">
      <w:pPr>
        <w:spacing w:after="0" w:line="360" w:lineRule="auto"/>
        <w:ind w:firstLine="709"/>
        <w:jc w:val="both"/>
        <w:rPr>
          <w:rFonts w:ascii="Times New Roman" w:eastAsia="Times New Roman" w:hAnsi="Times New Roman" w:cs="Times New Roman"/>
          <w:sz w:val="28"/>
          <w:szCs w:val="28"/>
        </w:rPr>
      </w:pPr>
      <w:r w:rsidRPr="00B1684E">
        <w:rPr>
          <w:rFonts w:ascii="Times New Roman" w:eastAsia="Times New Roman" w:hAnsi="Times New Roman" w:cs="Times New Roman"/>
          <w:sz w:val="28"/>
          <w:szCs w:val="28"/>
        </w:rPr>
        <w:t xml:space="preserve">Введён институт общественных инспекторов в области промышленной безопасности </w:t>
      </w:r>
    </w:p>
    <w:p w:rsidR="00B1684E" w:rsidRPr="00B1684E" w:rsidRDefault="00B1684E" w:rsidP="00B1684E">
      <w:pPr>
        <w:spacing w:after="0" w:line="360" w:lineRule="auto"/>
        <w:ind w:firstLine="709"/>
        <w:jc w:val="both"/>
        <w:rPr>
          <w:rFonts w:ascii="Times New Roman" w:eastAsia="Times New Roman" w:hAnsi="Times New Roman" w:cs="Times New Roman"/>
          <w:sz w:val="28"/>
          <w:szCs w:val="28"/>
        </w:rPr>
      </w:pPr>
      <w:r w:rsidRPr="00B1684E">
        <w:rPr>
          <w:rFonts w:ascii="Times New Roman" w:eastAsia="Times New Roman" w:hAnsi="Times New Roman" w:cs="Times New Roman"/>
          <w:sz w:val="28"/>
          <w:szCs w:val="28"/>
        </w:rPr>
        <w:t>Федеральный закон от 07.03.2017 N 31-ФЗ "О внесении изменений в статью 3 Федерального закона "О промышленной безопасности опасных производственных объектов" и статью 60 Градостроительного кодекса Российской Федерации"</w:t>
      </w:r>
    </w:p>
    <w:p w:rsidR="00B1684E" w:rsidRPr="00B1684E" w:rsidRDefault="00B1684E" w:rsidP="00B1684E">
      <w:pPr>
        <w:spacing w:after="0" w:line="360" w:lineRule="auto"/>
        <w:ind w:firstLine="709"/>
        <w:jc w:val="both"/>
        <w:rPr>
          <w:rFonts w:ascii="Times New Roman" w:eastAsia="Times New Roman" w:hAnsi="Times New Roman" w:cs="Times New Roman"/>
          <w:sz w:val="28"/>
          <w:szCs w:val="28"/>
        </w:rPr>
      </w:pPr>
      <w:r w:rsidRPr="00B1684E">
        <w:rPr>
          <w:rFonts w:ascii="Times New Roman" w:eastAsia="Times New Roman" w:hAnsi="Times New Roman" w:cs="Times New Roman"/>
          <w:sz w:val="28"/>
          <w:szCs w:val="28"/>
        </w:rPr>
        <w:t>Вступил в силу с 18 марта 2017 г.</w:t>
      </w:r>
    </w:p>
    <w:p w:rsidR="00B1684E" w:rsidRPr="00B1684E" w:rsidRDefault="00B1684E" w:rsidP="00B1684E">
      <w:pPr>
        <w:spacing w:after="0" w:line="360" w:lineRule="auto"/>
        <w:ind w:firstLine="709"/>
        <w:jc w:val="both"/>
        <w:rPr>
          <w:rFonts w:ascii="Times New Roman" w:eastAsia="Times New Roman" w:hAnsi="Times New Roman" w:cs="Times New Roman"/>
          <w:sz w:val="28"/>
          <w:szCs w:val="28"/>
        </w:rPr>
      </w:pPr>
      <w:r w:rsidRPr="00B1684E">
        <w:rPr>
          <w:rFonts w:ascii="Times New Roman" w:eastAsia="Times New Roman" w:hAnsi="Times New Roman" w:cs="Times New Roman"/>
          <w:sz w:val="28"/>
          <w:szCs w:val="28"/>
        </w:rPr>
        <w:t xml:space="preserve">Федеральным законом устраняется неоднозначное толкование положений, касающихся применения обоснования безопасности опасного производственного объекта. В частности, внесёнными изменениями прямо предусматривается возможность применения указанного обоснования при проектировании, строительстве и реконструкции опасного производственного объекта. </w:t>
      </w:r>
    </w:p>
    <w:p w:rsidR="00B1684E" w:rsidRPr="00B1684E" w:rsidRDefault="00B1684E" w:rsidP="00B1684E">
      <w:pPr>
        <w:spacing w:after="0" w:line="360" w:lineRule="auto"/>
        <w:ind w:firstLine="709"/>
        <w:jc w:val="both"/>
        <w:rPr>
          <w:rFonts w:ascii="Times New Roman" w:eastAsia="Times New Roman" w:hAnsi="Times New Roman" w:cs="Times New Roman"/>
          <w:sz w:val="28"/>
          <w:szCs w:val="28"/>
        </w:rPr>
      </w:pPr>
      <w:r w:rsidRPr="00B1684E">
        <w:rPr>
          <w:rFonts w:ascii="Times New Roman" w:eastAsia="Times New Roman" w:hAnsi="Times New Roman" w:cs="Times New Roman"/>
          <w:sz w:val="28"/>
          <w:szCs w:val="28"/>
        </w:rPr>
        <w:t xml:space="preserve">Наряду с этим устанавливается имущественная ответственность организаций, проводящих экспертизу обоснования безопасности опасного производственного объекта, в случаях, когда вред причинён в результате применения такого обоснования и в отношении него имеется положительное заключение экспертизы промышленной безопасности. Федеральный закон вступит в силу 18 марта 2017 года. </w:t>
      </w:r>
    </w:p>
    <w:p w:rsidR="00B1684E" w:rsidRPr="00B1684E" w:rsidRDefault="00B1684E" w:rsidP="00B1684E">
      <w:pPr>
        <w:spacing w:after="0" w:line="360" w:lineRule="auto"/>
        <w:ind w:firstLine="709"/>
        <w:jc w:val="both"/>
        <w:rPr>
          <w:rFonts w:ascii="Times New Roman" w:eastAsia="Times New Roman" w:hAnsi="Times New Roman" w:cs="Times New Roman"/>
          <w:sz w:val="28"/>
          <w:szCs w:val="28"/>
        </w:rPr>
      </w:pPr>
      <w:r w:rsidRPr="00B1684E">
        <w:rPr>
          <w:rFonts w:ascii="Times New Roman" w:eastAsia="Times New Roman" w:hAnsi="Times New Roman" w:cs="Times New Roman"/>
          <w:sz w:val="28"/>
          <w:szCs w:val="28"/>
        </w:rPr>
        <w:t>Федеральный закон от 22.02.2017 N 22-ФЗ</w:t>
      </w:r>
    </w:p>
    <w:p w:rsidR="00B1684E" w:rsidRPr="00B1684E" w:rsidRDefault="00B1684E" w:rsidP="00B1684E">
      <w:pPr>
        <w:spacing w:after="0" w:line="360" w:lineRule="auto"/>
        <w:ind w:firstLine="709"/>
        <w:jc w:val="both"/>
        <w:rPr>
          <w:rFonts w:ascii="Times New Roman" w:eastAsia="Times New Roman" w:hAnsi="Times New Roman" w:cs="Times New Roman"/>
          <w:sz w:val="28"/>
          <w:szCs w:val="28"/>
        </w:rPr>
      </w:pPr>
      <w:r w:rsidRPr="00B1684E">
        <w:rPr>
          <w:rFonts w:ascii="Times New Roman" w:eastAsia="Times New Roman" w:hAnsi="Times New Roman" w:cs="Times New Roman"/>
          <w:sz w:val="28"/>
          <w:szCs w:val="28"/>
        </w:rPr>
        <w:t>Вступил в силу с 25 марта 2017 г.</w:t>
      </w:r>
    </w:p>
    <w:p w:rsidR="00B1684E" w:rsidRPr="00B1684E" w:rsidRDefault="00B1684E" w:rsidP="00B1684E">
      <w:pPr>
        <w:spacing w:after="0" w:line="360" w:lineRule="auto"/>
        <w:ind w:firstLine="709"/>
        <w:jc w:val="both"/>
        <w:rPr>
          <w:rFonts w:ascii="Times New Roman" w:eastAsia="Times New Roman" w:hAnsi="Times New Roman" w:cs="Times New Roman"/>
          <w:sz w:val="28"/>
          <w:szCs w:val="28"/>
        </w:rPr>
      </w:pPr>
      <w:r w:rsidRPr="00B1684E">
        <w:rPr>
          <w:rFonts w:ascii="Times New Roman" w:eastAsia="Times New Roman" w:hAnsi="Times New Roman" w:cs="Times New Roman"/>
          <w:sz w:val="28"/>
          <w:szCs w:val="28"/>
        </w:rPr>
        <w:t xml:space="preserve">Внесены в подпункт 1 пункта 5 приложения 2 к Федеральному закону от 21 июля 1997 года N 116-ФЗ "О промышленной безопасности опасных производственных объектов" (Собрание законодательства Российской Федерации, 1997, N 30, ст. 3588; 2009, N 1, ст. 17; 2013, N 9, ст. 874; 2016, N 23, ст. 3294) изменения, дополнив его после слов "давлением 1,6 </w:t>
      </w:r>
      <w:proofErr w:type="spellStart"/>
      <w:r w:rsidRPr="00B1684E">
        <w:rPr>
          <w:rFonts w:ascii="Times New Roman" w:eastAsia="Times New Roman" w:hAnsi="Times New Roman" w:cs="Times New Roman"/>
          <w:sz w:val="28"/>
          <w:szCs w:val="28"/>
        </w:rPr>
        <w:t>мегапаскаля</w:t>
      </w:r>
      <w:proofErr w:type="spellEnd"/>
      <w:r w:rsidRPr="00B1684E">
        <w:rPr>
          <w:rFonts w:ascii="Times New Roman" w:eastAsia="Times New Roman" w:hAnsi="Times New Roman" w:cs="Times New Roman"/>
          <w:sz w:val="28"/>
          <w:szCs w:val="28"/>
        </w:rPr>
        <w:t xml:space="preserve"> и более" словами "(за исключением оборудования автозаправочных станций, предназначенных для заправки транспортных средств природным газом)" </w:t>
      </w:r>
    </w:p>
    <w:p w:rsidR="00B1684E" w:rsidRPr="00B1684E" w:rsidRDefault="00B1684E" w:rsidP="00B1684E">
      <w:pPr>
        <w:spacing w:after="0" w:line="360" w:lineRule="auto"/>
        <w:ind w:firstLine="709"/>
        <w:jc w:val="both"/>
        <w:rPr>
          <w:rFonts w:ascii="Times New Roman" w:eastAsia="Times New Roman" w:hAnsi="Times New Roman" w:cs="Times New Roman"/>
          <w:sz w:val="28"/>
          <w:szCs w:val="28"/>
        </w:rPr>
      </w:pPr>
      <w:r w:rsidRPr="00B1684E">
        <w:rPr>
          <w:rFonts w:ascii="Times New Roman" w:eastAsia="Times New Roman" w:hAnsi="Times New Roman" w:cs="Times New Roman"/>
          <w:sz w:val="28"/>
          <w:szCs w:val="28"/>
        </w:rPr>
        <w:t xml:space="preserve">Необходимо учитывать при установлении класса опасности АГЗС </w:t>
      </w:r>
    </w:p>
    <w:p w:rsidR="00B1684E" w:rsidRPr="00B1684E" w:rsidRDefault="00B1684E" w:rsidP="00B1684E">
      <w:pPr>
        <w:spacing w:after="0" w:line="360" w:lineRule="auto"/>
        <w:ind w:firstLine="709"/>
        <w:jc w:val="both"/>
        <w:rPr>
          <w:rFonts w:ascii="Times New Roman" w:eastAsia="Times New Roman" w:hAnsi="Times New Roman" w:cs="Times New Roman"/>
          <w:sz w:val="28"/>
          <w:szCs w:val="28"/>
        </w:rPr>
      </w:pPr>
      <w:r w:rsidRPr="00B1684E">
        <w:rPr>
          <w:rFonts w:ascii="Times New Roman" w:eastAsia="Times New Roman" w:hAnsi="Times New Roman" w:cs="Times New Roman"/>
          <w:sz w:val="28"/>
          <w:szCs w:val="28"/>
        </w:rPr>
        <w:t>Постановление Правительства РФ от 30 мая 2017 г. N 661 "О внесении изменений в Положение о лицензировании деятельности по проведению экспертизы промышленной безопасности"</w:t>
      </w:r>
    </w:p>
    <w:p w:rsidR="00B1684E" w:rsidRPr="00B1684E" w:rsidRDefault="00B1684E" w:rsidP="00B1684E">
      <w:pPr>
        <w:spacing w:after="0" w:line="360" w:lineRule="auto"/>
        <w:ind w:firstLine="709"/>
        <w:jc w:val="both"/>
        <w:rPr>
          <w:rFonts w:ascii="Times New Roman" w:eastAsia="Times New Roman" w:hAnsi="Times New Roman" w:cs="Times New Roman"/>
          <w:sz w:val="28"/>
          <w:szCs w:val="28"/>
        </w:rPr>
      </w:pPr>
      <w:r w:rsidRPr="00B1684E">
        <w:rPr>
          <w:rFonts w:ascii="Times New Roman" w:eastAsia="Times New Roman" w:hAnsi="Times New Roman" w:cs="Times New Roman"/>
          <w:sz w:val="28"/>
          <w:szCs w:val="28"/>
        </w:rPr>
        <w:t>Вступил в силу с 10 июня 2017 г.</w:t>
      </w:r>
    </w:p>
    <w:p w:rsidR="00B1684E" w:rsidRPr="00B1684E" w:rsidRDefault="00B1684E" w:rsidP="00B1684E">
      <w:pPr>
        <w:spacing w:after="0" w:line="360" w:lineRule="auto"/>
        <w:ind w:firstLine="709"/>
        <w:jc w:val="both"/>
        <w:rPr>
          <w:rFonts w:ascii="Times New Roman" w:eastAsia="Times New Roman" w:hAnsi="Times New Roman" w:cs="Times New Roman"/>
          <w:sz w:val="28"/>
          <w:szCs w:val="28"/>
        </w:rPr>
      </w:pPr>
      <w:r w:rsidRPr="00B1684E">
        <w:rPr>
          <w:rFonts w:ascii="Times New Roman" w:eastAsia="Times New Roman" w:hAnsi="Times New Roman" w:cs="Times New Roman"/>
          <w:sz w:val="28"/>
          <w:szCs w:val="28"/>
        </w:rPr>
        <w:t>Утверждены изменения в порядок лицензирования деятельности по проведению экспертизы промышленной безопасности. Ужесточены требования к соискателю лицензии на осуществление лицензируемой деятельности. Уточнено, что одним из требований к соискателю лицензии и лицензиату при осуществлении указанной лицензионной деятельности является наличие в штате как минимум трёх экспертов, которые соответствуют требованиям, установленным ФНП в области промышленной безопасности, аттестованные в установленном порядке в области аттестации, соответствующей заявляемым работам (услугам), и для которых работа в этой организации является основной (ранее - для одного из которых работа в этой организации является основной);  уточнено, что при намерении лицензиата осуществлять лицензируемую деятельность по адресу, не указанному в лицензии (или выполнять работы (оказывать услуги), составляющие лицензируемую деятельность, не указанные в лицензии), в заявлении о переоформлении лицензии указываются, а также представляются, кроме прочего, копии приказов о приёме на работу экспертов (с отметкой об ознакомлении с приказом), заверенные лицензиатом.</w:t>
      </w:r>
    </w:p>
    <w:p w:rsidR="00B1684E" w:rsidRPr="00B1684E" w:rsidRDefault="00B1684E" w:rsidP="00B1684E">
      <w:pPr>
        <w:spacing w:after="0" w:line="360" w:lineRule="auto"/>
        <w:ind w:firstLine="709"/>
        <w:jc w:val="both"/>
        <w:rPr>
          <w:rFonts w:ascii="Times New Roman" w:eastAsia="Times New Roman" w:hAnsi="Times New Roman" w:cs="Times New Roman"/>
          <w:sz w:val="28"/>
          <w:szCs w:val="28"/>
        </w:rPr>
      </w:pPr>
      <w:r w:rsidRPr="00B1684E">
        <w:rPr>
          <w:rFonts w:ascii="Times New Roman" w:eastAsia="Times New Roman" w:hAnsi="Times New Roman" w:cs="Times New Roman"/>
          <w:sz w:val="28"/>
          <w:szCs w:val="28"/>
        </w:rPr>
        <w:t>С 1 января 2018 года уведомление о начале осуществления отдельных видов предпринимательской деятельности можно будет представить независимо от места осуществления своей деятельности. Постановление Правительства РФ от 09 декабря 2017 N 1500 "О внесении изменения в Правила представления уведомлений о начале осуществления отдельных видов предпринимательской деятельности и учета указанных уведомлений".</w:t>
      </w:r>
    </w:p>
    <w:p w:rsidR="00B1684E" w:rsidRPr="00B1684E" w:rsidRDefault="00B1684E" w:rsidP="00B1684E">
      <w:pPr>
        <w:spacing w:after="0" w:line="360" w:lineRule="auto"/>
        <w:ind w:firstLine="709"/>
        <w:jc w:val="both"/>
        <w:rPr>
          <w:rFonts w:ascii="Times New Roman" w:eastAsia="Times New Roman" w:hAnsi="Times New Roman" w:cs="Times New Roman"/>
          <w:sz w:val="28"/>
          <w:szCs w:val="28"/>
        </w:rPr>
      </w:pPr>
      <w:r w:rsidRPr="00B1684E">
        <w:rPr>
          <w:rFonts w:ascii="Times New Roman" w:eastAsia="Times New Roman" w:hAnsi="Times New Roman" w:cs="Times New Roman"/>
          <w:sz w:val="28"/>
          <w:szCs w:val="28"/>
        </w:rPr>
        <w:t>Постановление Правительства РФ от 24.05.2017 N 619 "О внесении изменений в некоторые акты Правительства Российской Федерации по вопросам совершенствования системы сбора, передачи, обработки и проверки достоверности исходных данных, используемых для определения показателей надёжности и качества поставляемых товаров и оказываемых услуг сетевыми организациями"</w:t>
      </w:r>
    </w:p>
    <w:p w:rsidR="00B1684E" w:rsidRPr="00B1684E" w:rsidRDefault="00B1684E" w:rsidP="00B1684E">
      <w:pPr>
        <w:spacing w:after="0" w:line="360" w:lineRule="auto"/>
        <w:ind w:firstLine="709"/>
        <w:jc w:val="both"/>
        <w:rPr>
          <w:rFonts w:ascii="Times New Roman" w:eastAsia="Times New Roman" w:hAnsi="Times New Roman" w:cs="Times New Roman"/>
          <w:sz w:val="28"/>
          <w:szCs w:val="28"/>
        </w:rPr>
      </w:pPr>
      <w:r w:rsidRPr="00B1684E">
        <w:rPr>
          <w:rFonts w:ascii="Times New Roman" w:eastAsia="Times New Roman" w:hAnsi="Times New Roman" w:cs="Times New Roman"/>
          <w:sz w:val="28"/>
          <w:szCs w:val="28"/>
        </w:rPr>
        <w:t>Вступил в силу с 7 июня 2017 г.</w:t>
      </w:r>
    </w:p>
    <w:p w:rsidR="00B1684E" w:rsidRPr="00B1684E" w:rsidRDefault="00B1684E" w:rsidP="00B1684E">
      <w:pPr>
        <w:spacing w:after="0" w:line="360" w:lineRule="auto"/>
        <w:ind w:firstLine="709"/>
        <w:jc w:val="both"/>
        <w:rPr>
          <w:rFonts w:ascii="Times New Roman" w:eastAsia="Times New Roman" w:hAnsi="Times New Roman" w:cs="Times New Roman"/>
          <w:sz w:val="28"/>
          <w:szCs w:val="28"/>
        </w:rPr>
      </w:pPr>
      <w:r w:rsidRPr="00B1684E">
        <w:rPr>
          <w:rFonts w:ascii="Times New Roman" w:eastAsia="Times New Roman" w:hAnsi="Times New Roman" w:cs="Times New Roman"/>
          <w:sz w:val="28"/>
          <w:szCs w:val="28"/>
        </w:rPr>
        <w:t xml:space="preserve"> «Правила организации безопасного использования и содержания лифтов, подъёмных платформ для инвалидов, пассажирских конвейеров (движущихся пешеходных дорожек) и эскалаторов, за исключением эскалаторов в метрополитенах», утверждённые постановлением Правительства Российской Федерации от 24 июня 2017 года № 743.  </w:t>
      </w:r>
    </w:p>
    <w:p w:rsidR="00B1684E" w:rsidRPr="00B1684E" w:rsidRDefault="00B1684E" w:rsidP="00B1684E">
      <w:pPr>
        <w:spacing w:after="0" w:line="360" w:lineRule="auto"/>
        <w:ind w:firstLine="709"/>
        <w:jc w:val="both"/>
        <w:rPr>
          <w:rFonts w:ascii="Times New Roman" w:eastAsia="Times New Roman" w:hAnsi="Times New Roman" w:cs="Times New Roman"/>
          <w:sz w:val="28"/>
          <w:szCs w:val="28"/>
        </w:rPr>
      </w:pPr>
      <w:r w:rsidRPr="00B1684E">
        <w:rPr>
          <w:rFonts w:ascii="Times New Roman" w:eastAsia="Times New Roman" w:hAnsi="Times New Roman" w:cs="Times New Roman"/>
          <w:sz w:val="28"/>
          <w:szCs w:val="28"/>
        </w:rPr>
        <w:t>Вступили в силу с 30 августа 2017 г.</w:t>
      </w:r>
    </w:p>
    <w:p w:rsidR="00B1684E" w:rsidRPr="00B1684E" w:rsidRDefault="00B1684E" w:rsidP="00B1684E">
      <w:pPr>
        <w:spacing w:after="0" w:line="360" w:lineRule="auto"/>
        <w:ind w:firstLine="709"/>
        <w:jc w:val="both"/>
        <w:rPr>
          <w:rFonts w:ascii="Times New Roman" w:eastAsia="Times New Roman" w:hAnsi="Times New Roman" w:cs="Times New Roman"/>
          <w:sz w:val="28"/>
          <w:szCs w:val="28"/>
        </w:rPr>
      </w:pPr>
      <w:r w:rsidRPr="00B1684E">
        <w:rPr>
          <w:rFonts w:ascii="Times New Roman" w:eastAsia="Times New Roman" w:hAnsi="Times New Roman" w:cs="Times New Roman"/>
          <w:sz w:val="28"/>
          <w:szCs w:val="28"/>
        </w:rPr>
        <w:t xml:space="preserve">Ранее безопасность лифтов и лифтового оборудования на территории Российской Федерации обеспечивалась путём соблюдения требований технического регламента Таможенного Союза «Безопасность лифтов» ТР ТС 011/2011 (утверждён решением комиссии Таможенного Союза от 18.10.2011 № 824). В соответствии с постановлением Правительства Российской Федерации от 13.05.2013 № 407 «Об уполномоченных органах Российской Федерации по обеспечению государственного контроля (надзора) за соблюдением требований технических регламентов Таможенного Союза» </w:t>
      </w:r>
      <w:proofErr w:type="spellStart"/>
      <w:r w:rsidRPr="00B1684E">
        <w:rPr>
          <w:rFonts w:ascii="Times New Roman" w:eastAsia="Times New Roman" w:hAnsi="Times New Roman" w:cs="Times New Roman"/>
          <w:sz w:val="28"/>
          <w:szCs w:val="28"/>
        </w:rPr>
        <w:t>Ростехнадзором</w:t>
      </w:r>
      <w:proofErr w:type="spellEnd"/>
      <w:r w:rsidRPr="00B1684E">
        <w:rPr>
          <w:rFonts w:ascii="Times New Roman" w:eastAsia="Times New Roman" w:hAnsi="Times New Roman" w:cs="Times New Roman"/>
          <w:sz w:val="28"/>
          <w:szCs w:val="28"/>
        </w:rPr>
        <w:t xml:space="preserve"> осуществляется государственный контроль (надзор) за соблюдением требований ТР ТС 011/2011 на стадии эксплуатации лифтов и устройств безопасности лифтов. Пунктом 4 указанных правил установлено, что организация безопасного использования и содержания объекта обеспечивается владельцем объекта и включает в числе одной из мер назначение распорядительным актом лица, ответственного за организацию эксплуатации объекта из числа квалифицированного персонала.</w:t>
      </w:r>
    </w:p>
    <w:p w:rsidR="00B1684E" w:rsidRPr="00B1684E" w:rsidRDefault="00B1684E" w:rsidP="00B1684E">
      <w:pPr>
        <w:spacing w:after="0" w:line="360" w:lineRule="auto"/>
        <w:ind w:firstLine="709"/>
        <w:jc w:val="both"/>
        <w:rPr>
          <w:rFonts w:ascii="Times New Roman" w:eastAsia="Times New Roman" w:hAnsi="Times New Roman" w:cs="Times New Roman"/>
          <w:sz w:val="28"/>
          <w:szCs w:val="28"/>
        </w:rPr>
      </w:pPr>
      <w:r w:rsidRPr="00B1684E">
        <w:rPr>
          <w:rFonts w:ascii="Times New Roman" w:eastAsia="Times New Roman" w:hAnsi="Times New Roman" w:cs="Times New Roman"/>
          <w:sz w:val="28"/>
          <w:szCs w:val="28"/>
        </w:rPr>
        <w:t>Постановление Правительства РФ от 24.06.2017 N 743 «Об организации безопасного использования и содержания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 действуют с 30.08.2017.</w:t>
      </w:r>
    </w:p>
    <w:p w:rsidR="00B1684E" w:rsidRPr="00B1684E" w:rsidRDefault="00B1684E" w:rsidP="00B1684E">
      <w:pPr>
        <w:spacing w:after="0" w:line="360" w:lineRule="auto"/>
        <w:ind w:firstLine="709"/>
        <w:jc w:val="both"/>
        <w:rPr>
          <w:rFonts w:ascii="Times New Roman" w:eastAsia="Times New Roman" w:hAnsi="Times New Roman" w:cs="Times New Roman"/>
          <w:sz w:val="28"/>
          <w:szCs w:val="28"/>
        </w:rPr>
      </w:pPr>
      <w:r w:rsidRPr="00B1684E">
        <w:rPr>
          <w:rFonts w:ascii="Times New Roman" w:eastAsia="Times New Roman" w:hAnsi="Times New Roman" w:cs="Times New Roman"/>
          <w:sz w:val="28"/>
          <w:szCs w:val="28"/>
        </w:rPr>
        <w:t>Новое в отраслевых нормативно-правовых актах</w:t>
      </w:r>
    </w:p>
    <w:p w:rsidR="00B1684E" w:rsidRPr="00B1684E" w:rsidRDefault="00B1684E" w:rsidP="00B1684E">
      <w:pPr>
        <w:spacing w:after="0" w:line="360" w:lineRule="auto"/>
        <w:ind w:firstLine="709"/>
        <w:jc w:val="both"/>
        <w:rPr>
          <w:rFonts w:ascii="Times New Roman" w:eastAsia="Times New Roman" w:hAnsi="Times New Roman" w:cs="Times New Roman"/>
          <w:sz w:val="28"/>
          <w:szCs w:val="28"/>
        </w:rPr>
      </w:pPr>
      <w:r w:rsidRPr="00B1684E">
        <w:rPr>
          <w:rFonts w:ascii="Times New Roman" w:eastAsia="Times New Roman" w:hAnsi="Times New Roman" w:cs="Times New Roman"/>
          <w:sz w:val="28"/>
          <w:szCs w:val="28"/>
        </w:rPr>
        <w:t xml:space="preserve">В статью 7 Федерального закона от 27.07.2010 N 225-ФЗ Об обязательном страховании гражданской ответственности владельца опасного объекта за причинение вреда в результате аварии на опасном объекте с 11 сентября 2017 года включена часть 8_1., согласно которой для расчета страховой премии по договору обязательного страхования сведения о повлекших наступление страхового случая нарушениях страхователем установленных законодательством Российской Федерации норм и правил эксплуатации опасного объекта, зафиксированных в акте о причинах и об обстоятельствах аварии, заносятся в информационную систему федерального органа исполнительной власти, осуществляющего в пределах своей компетенции функции по контролю и надзору в области безопасности соответствующих опасных объектов. Профессиональное объединение страховщиков, в целях организации обмена информацией об обязательном страховании, в том числе с </w:t>
      </w:r>
      <w:proofErr w:type="spellStart"/>
      <w:r w:rsidRPr="00B1684E">
        <w:rPr>
          <w:rFonts w:ascii="Times New Roman" w:eastAsia="Times New Roman" w:hAnsi="Times New Roman" w:cs="Times New Roman"/>
          <w:sz w:val="28"/>
          <w:szCs w:val="28"/>
        </w:rPr>
        <w:t>Ростехнадзором</w:t>
      </w:r>
      <w:proofErr w:type="spellEnd"/>
      <w:r w:rsidRPr="00B1684E">
        <w:rPr>
          <w:rFonts w:ascii="Times New Roman" w:eastAsia="Times New Roman" w:hAnsi="Times New Roman" w:cs="Times New Roman"/>
          <w:sz w:val="28"/>
          <w:szCs w:val="28"/>
        </w:rPr>
        <w:t xml:space="preserve">, осуществляет сбор, систематизацию, накопление, хранение, уточнение (обновление, изменение), использование, передачу данных об обязательном страховании, включая сведения об авариях, опасных объектах, о владельцах опасных объектов, договорах обязательного страхования (перестрахования, в том числе при передаче рисков в </w:t>
      </w:r>
      <w:proofErr w:type="spellStart"/>
      <w:r w:rsidRPr="00B1684E">
        <w:rPr>
          <w:rFonts w:ascii="Times New Roman" w:eastAsia="Times New Roman" w:hAnsi="Times New Roman" w:cs="Times New Roman"/>
          <w:sz w:val="28"/>
          <w:szCs w:val="28"/>
        </w:rPr>
        <w:t>ретроцессию</w:t>
      </w:r>
      <w:proofErr w:type="spellEnd"/>
      <w:r w:rsidRPr="00B1684E">
        <w:rPr>
          <w:rFonts w:ascii="Times New Roman" w:eastAsia="Times New Roman" w:hAnsi="Times New Roman" w:cs="Times New Roman"/>
          <w:sz w:val="28"/>
          <w:szCs w:val="28"/>
        </w:rPr>
        <w:t xml:space="preserve">), страховых случаях и потерпевших; передает в федеральные органы исполнительной власти, указанные в статье 27 настоящего Федерального закона (в </w:t>
      </w:r>
      <w:proofErr w:type="spellStart"/>
      <w:r w:rsidRPr="00B1684E">
        <w:rPr>
          <w:rFonts w:ascii="Times New Roman" w:eastAsia="Times New Roman" w:hAnsi="Times New Roman" w:cs="Times New Roman"/>
          <w:sz w:val="28"/>
          <w:szCs w:val="28"/>
        </w:rPr>
        <w:t>т.ч</w:t>
      </w:r>
      <w:proofErr w:type="spellEnd"/>
      <w:r w:rsidRPr="00B1684E">
        <w:rPr>
          <w:rFonts w:ascii="Times New Roman" w:eastAsia="Times New Roman" w:hAnsi="Times New Roman" w:cs="Times New Roman"/>
          <w:sz w:val="28"/>
          <w:szCs w:val="28"/>
        </w:rPr>
        <w:t>. в Ростехнадзор), информацию о заключенных, продленных, недействительных и прекративших свое действие договорах обязательного страхования.</w:t>
      </w:r>
    </w:p>
    <w:p w:rsidR="00B1684E" w:rsidRPr="00B1684E" w:rsidRDefault="00B1684E" w:rsidP="00B1684E">
      <w:pPr>
        <w:spacing w:after="0" w:line="360" w:lineRule="auto"/>
        <w:ind w:firstLine="709"/>
        <w:jc w:val="both"/>
        <w:rPr>
          <w:rFonts w:ascii="Times New Roman" w:eastAsia="Times New Roman" w:hAnsi="Times New Roman" w:cs="Times New Roman"/>
          <w:sz w:val="28"/>
          <w:szCs w:val="28"/>
        </w:rPr>
      </w:pPr>
      <w:r w:rsidRPr="00B1684E">
        <w:rPr>
          <w:rFonts w:ascii="Times New Roman" w:eastAsia="Times New Roman" w:hAnsi="Times New Roman" w:cs="Times New Roman"/>
          <w:sz w:val="28"/>
          <w:szCs w:val="28"/>
        </w:rPr>
        <w:t>"Положение о правилах обязательного страхования гражданской ответственности владельца опасного объекта за причинение вреда в результате аварии на опасном объекте"(утв. Банком России 28.12.2016 N 574 П)</w:t>
      </w:r>
    </w:p>
    <w:p w:rsidR="00B1684E" w:rsidRPr="00B1684E" w:rsidRDefault="00B1684E" w:rsidP="00B1684E">
      <w:pPr>
        <w:spacing w:after="0" w:line="360" w:lineRule="auto"/>
        <w:ind w:firstLine="709"/>
        <w:jc w:val="both"/>
        <w:rPr>
          <w:rFonts w:ascii="Times New Roman" w:eastAsia="Times New Roman" w:hAnsi="Times New Roman" w:cs="Times New Roman"/>
          <w:sz w:val="28"/>
          <w:szCs w:val="28"/>
        </w:rPr>
      </w:pPr>
      <w:r w:rsidRPr="00B1684E">
        <w:rPr>
          <w:rFonts w:ascii="Times New Roman" w:eastAsia="Times New Roman" w:hAnsi="Times New Roman" w:cs="Times New Roman"/>
          <w:sz w:val="28"/>
          <w:szCs w:val="28"/>
        </w:rPr>
        <w:t>Вступил в силу с 12 апреля 2017 г.</w:t>
      </w:r>
    </w:p>
    <w:p w:rsidR="00B1684E" w:rsidRPr="00B1684E" w:rsidRDefault="00B1684E" w:rsidP="00B1684E">
      <w:pPr>
        <w:spacing w:after="0" w:line="360" w:lineRule="auto"/>
        <w:ind w:firstLine="709"/>
        <w:jc w:val="both"/>
        <w:rPr>
          <w:rFonts w:ascii="Times New Roman" w:eastAsia="Times New Roman" w:hAnsi="Times New Roman" w:cs="Times New Roman"/>
          <w:sz w:val="28"/>
          <w:szCs w:val="28"/>
        </w:rPr>
      </w:pPr>
      <w:r w:rsidRPr="00B1684E">
        <w:rPr>
          <w:rFonts w:ascii="Times New Roman" w:eastAsia="Times New Roman" w:hAnsi="Times New Roman" w:cs="Times New Roman"/>
          <w:sz w:val="28"/>
          <w:szCs w:val="28"/>
        </w:rPr>
        <w:t xml:space="preserve">Обновлены правила обязательного страхования гражданской ответственности владельца опасного объекта за причинение вреда в результате аварии на опасном объекте  Федеральным законом от 23.07.2013 N 251-ФЗ "О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 контролю и надзору в сфере финансовых рынков" полномочия по утверждению правил обязательного страхования гражданской ответственности владельца опасного объекта за причинение вреда в результате аварии на опасном объекте (далее - Правила) были переданы от Правительства РФ Банку России.  </w:t>
      </w:r>
    </w:p>
    <w:p w:rsidR="00B1684E" w:rsidRPr="00B1684E" w:rsidRDefault="00B1684E" w:rsidP="00B1684E">
      <w:pPr>
        <w:spacing w:after="0" w:line="360" w:lineRule="auto"/>
        <w:ind w:firstLine="709"/>
        <w:jc w:val="both"/>
        <w:rPr>
          <w:rFonts w:ascii="Times New Roman" w:eastAsia="Times New Roman" w:hAnsi="Times New Roman" w:cs="Times New Roman"/>
          <w:sz w:val="28"/>
          <w:szCs w:val="28"/>
        </w:rPr>
      </w:pPr>
      <w:r w:rsidRPr="00B1684E">
        <w:rPr>
          <w:rFonts w:ascii="Times New Roman" w:eastAsia="Times New Roman" w:hAnsi="Times New Roman" w:cs="Times New Roman"/>
          <w:sz w:val="28"/>
          <w:szCs w:val="28"/>
        </w:rPr>
        <w:t xml:space="preserve">Приказ Ростехнадзора от 17.10.2016 N 421 "Об утверждении перечней правовых актов, содержащих обязательные требования, соблюдение которых оценивается при проведении мероприятий по контролю в рамках осуществления видов государственного контроля (надзора), отнесённых к компетенции Федеральной службы по экологическому, технологическому и атомному надзору" (вместе "Порядком ведения перечней правовых актов и их отдельных частей (положений), содержащих обязательные требования, соблюдение которых оценивается при проведении мероприятий по контролю в рамках осуществления видов государственного контроля (надзора), отнесённых к компетенции Федеральной службы по экологическому, технологическому и атомному надзору") </w:t>
      </w:r>
    </w:p>
    <w:p w:rsidR="00B1684E" w:rsidRPr="00B1684E" w:rsidRDefault="00B1684E" w:rsidP="00B1684E">
      <w:pPr>
        <w:spacing w:after="0" w:line="360" w:lineRule="auto"/>
        <w:ind w:firstLine="709"/>
        <w:jc w:val="both"/>
        <w:rPr>
          <w:rFonts w:ascii="Times New Roman" w:eastAsia="Times New Roman" w:hAnsi="Times New Roman" w:cs="Times New Roman"/>
          <w:sz w:val="28"/>
          <w:szCs w:val="28"/>
        </w:rPr>
      </w:pPr>
      <w:r w:rsidRPr="00B1684E">
        <w:rPr>
          <w:rFonts w:ascii="Times New Roman" w:eastAsia="Times New Roman" w:hAnsi="Times New Roman" w:cs="Times New Roman"/>
          <w:sz w:val="28"/>
          <w:szCs w:val="28"/>
        </w:rPr>
        <w:t>Приказом Ростехнадзора от 27 октября 2017 N 454 утвержден перечень должностных лиц Федеральной службы по экологическому, технологическому и атомному надзору и ее территориальных органов, уполномоченных составлять протоколы об административных правонарушениях. Действует с 04 декабря 2017 г.</w:t>
      </w:r>
    </w:p>
    <w:p w:rsidR="00B1684E" w:rsidRPr="00B1684E" w:rsidRDefault="00B1684E" w:rsidP="00B1684E">
      <w:pPr>
        <w:spacing w:after="0" w:line="360" w:lineRule="auto"/>
        <w:ind w:firstLine="709"/>
        <w:jc w:val="both"/>
        <w:rPr>
          <w:rFonts w:ascii="Times New Roman" w:eastAsia="Times New Roman" w:hAnsi="Times New Roman" w:cs="Times New Roman"/>
          <w:sz w:val="28"/>
          <w:szCs w:val="28"/>
        </w:rPr>
      </w:pPr>
      <w:r w:rsidRPr="00B1684E">
        <w:rPr>
          <w:rFonts w:ascii="Times New Roman" w:eastAsia="Times New Roman" w:hAnsi="Times New Roman" w:cs="Times New Roman"/>
          <w:sz w:val="28"/>
          <w:szCs w:val="28"/>
        </w:rPr>
        <w:t>Приказом Ростехнадзора от 09 октября 2017 г. N 414 внесены изменения в отдельные административные регламенты Федеральной службы по экологическому, технологическому и атомному надзору по исполнению государственных функций по осуществлению государственного контроля (надзора) в целях приведения в соответствие с законодательством Российской Федерации о государственном контроле (надзоре). N 538". Вступил в силу с 1 января 2017 г.</w:t>
      </w:r>
    </w:p>
    <w:p w:rsidR="00B1684E" w:rsidRPr="00B1684E" w:rsidRDefault="00B1684E" w:rsidP="00B1684E">
      <w:pPr>
        <w:spacing w:after="0" w:line="360" w:lineRule="auto"/>
        <w:ind w:firstLine="709"/>
        <w:jc w:val="both"/>
        <w:rPr>
          <w:rFonts w:ascii="Times New Roman" w:eastAsia="Times New Roman" w:hAnsi="Times New Roman" w:cs="Times New Roman"/>
          <w:sz w:val="28"/>
          <w:szCs w:val="28"/>
        </w:rPr>
      </w:pPr>
      <w:r w:rsidRPr="00B1684E">
        <w:rPr>
          <w:rFonts w:ascii="Times New Roman" w:eastAsia="Times New Roman" w:hAnsi="Times New Roman" w:cs="Times New Roman"/>
          <w:sz w:val="28"/>
          <w:szCs w:val="28"/>
        </w:rPr>
        <w:t>Приказом Минстроя России от 30 августа 2017 N 1187/</w:t>
      </w:r>
      <w:proofErr w:type="spellStart"/>
      <w:r w:rsidRPr="00B1684E">
        <w:rPr>
          <w:rFonts w:ascii="Times New Roman" w:eastAsia="Times New Roman" w:hAnsi="Times New Roman" w:cs="Times New Roman"/>
          <w:sz w:val="28"/>
          <w:szCs w:val="28"/>
        </w:rPr>
        <w:t>пр</w:t>
      </w:r>
      <w:proofErr w:type="spellEnd"/>
      <w:r w:rsidRPr="00B1684E">
        <w:rPr>
          <w:rFonts w:ascii="Times New Roman" w:eastAsia="Times New Roman" w:hAnsi="Times New Roman" w:cs="Times New Roman"/>
          <w:sz w:val="28"/>
          <w:szCs w:val="28"/>
        </w:rPr>
        <w:t xml:space="preserve"> утверждена форма для размещения сведений о проектной документации, в отношении которой выдано положительное заключение уполномоченного на проведение государственной экспертизы проектной документации органа исполнительной власти и организации на официальном сайте уполномоченного на проведение государственной экспертизы проектной документации органа исполнительной власти и организации в информационно-телекоммуникационной сети "Интернет". Действует с 15 декабря 2017 г.</w:t>
      </w:r>
    </w:p>
    <w:p w:rsidR="00B1684E" w:rsidRPr="00B1684E" w:rsidRDefault="00B1684E" w:rsidP="00B1684E">
      <w:pPr>
        <w:spacing w:after="0" w:line="360" w:lineRule="auto"/>
        <w:ind w:firstLine="709"/>
        <w:jc w:val="both"/>
        <w:rPr>
          <w:rFonts w:ascii="Times New Roman" w:eastAsia="Times New Roman" w:hAnsi="Times New Roman" w:cs="Times New Roman"/>
          <w:sz w:val="28"/>
          <w:szCs w:val="28"/>
        </w:rPr>
      </w:pPr>
      <w:r w:rsidRPr="00B1684E">
        <w:rPr>
          <w:rFonts w:ascii="Times New Roman" w:eastAsia="Times New Roman" w:hAnsi="Times New Roman" w:cs="Times New Roman"/>
          <w:sz w:val="28"/>
          <w:szCs w:val="28"/>
        </w:rPr>
        <w:t>С 1 февраля 2018 года будет расширен перечень документов, обмен которыми осуществляется с использованием единой системы межведомственного электронного взаимодействия (Распоряжение Правительства РФ от 03.10.2017 N 2147-р &lt;О внесении изменений в распоряжение Правительства РФ от 15.08.2012 N 1471-р&gt;).</w:t>
      </w:r>
    </w:p>
    <w:p w:rsidR="00993479" w:rsidRPr="00612543" w:rsidRDefault="00B1684E" w:rsidP="003D2134">
      <w:pPr>
        <w:spacing w:after="0" w:line="360" w:lineRule="auto"/>
        <w:ind w:firstLine="709"/>
        <w:jc w:val="both"/>
        <w:rPr>
          <w:rFonts w:ascii="Times New Roman" w:eastAsia="Calibri" w:hAnsi="Times New Roman" w:cs="Times New Roman"/>
          <w:sz w:val="28"/>
          <w:szCs w:val="28"/>
          <w:lang w:eastAsia="en-US"/>
        </w:rPr>
      </w:pPr>
      <w:r w:rsidRPr="00B1684E">
        <w:rPr>
          <w:rFonts w:ascii="Times New Roman" w:eastAsia="Times New Roman" w:hAnsi="Times New Roman" w:cs="Times New Roman"/>
          <w:sz w:val="28"/>
          <w:szCs w:val="28"/>
        </w:rPr>
        <w:t>В Федеральный закон от 2 мая 2006 года N 59-ФЗ "О порядке рассмотрения обращений граждан Российской Федерации" с 8 декабря 2017 г. внесены дополнения согласно которых, кроме прочего, государственный орган, орган местного самоуправления или должностное лицо на поступившее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разместить с соблюдением требований части 2 статьи 6 настоящего Федерального закона на официальном сайте данных государственного органа или органа местного самоуправления в информационно-телеко</w:t>
      </w:r>
      <w:r>
        <w:rPr>
          <w:rFonts w:ascii="Times New Roman" w:eastAsia="Times New Roman" w:hAnsi="Times New Roman" w:cs="Times New Roman"/>
          <w:sz w:val="28"/>
          <w:szCs w:val="28"/>
        </w:rPr>
        <w:t>ммуникационной сети "Интернет".</w:t>
      </w:r>
    </w:p>
    <w:p w:rsidR="00612543" w:rsidRDefault="00612543" w:rsidP="00E97E32">
      <w:pPr>
        <w:tabs>
          <w:tab w:val="left" w:pos="993"/>
        </w:tabs>
        <w:spacing w:after="0" w:line="360" w:lineRule="auto"/>
        <w:ind w:right="-81" w:firstLine="709"/>
        <w:jc w:val="both"/>
        <w:rPr>
          <w:rFonts w:ascii="Times New Roman" w:eastAsia="Times New Roman" w:hAnsi="Times New Roman" w:cs="Times New Roman"/>
          <w:sz w:val="28"/>
          <w:szCs w:val="28"/>
        </w:rPr>
      </w:pPr>
    </w:p>
    <w:p w:rsidR="00350A6C" w:rsidRDefault="00E24D3F" w:rsidP="00E24D3F">
      <w:pPr>
        <w:pStyle w:val="10"/>
        <w:keepNext/>
        <w:numPr>
          <w:ilvl w:val="1"/>
          <w:numId w:val="4"/>
        </w:numPr>
        <w:tabs>
          <w:tab w:val="left" w:pos="284"/>
        </w:tabs>
        <w:spacing w:after="360" w:line="240" w:lineRule="auto"/>
      </w:pPr>
      <w:bookmarkStart w:id="24" w:name="_Toc497156042"/>
      <w:r>
        <w:t xml:space="preserve">О </w:t>
      </w:r>
      <w:r w:rsidRPr="00E24D3F">
        <w:t>необходимы</w:t>
      </w:r>
      <w:r>
        <w:t>х</w:t>
      </w:r>
      <w:r w:rsidRPr="00E24D3F">
        <w:t xml:space="preserve"> для реализации новых требований нормативных правовых актов мероприятия</w:t>
      </w:r>
      <w:r>
        <w:t>х</w:t>
      </w:r>
      <w:bookmarkEnd w:id="24"/>
    </w:p>
    <w:p w:rsidR="006112A3" w:rsidRDefault="006112A3" w:rsidP="006112A3">
      <w:pPr>
        <w:spacing w:after="0" w:line="360" w:lineRule="auto"/>
        <w:ind w:firstLine="720"/>
        <w:jc w:val="both"/>
        <w:rPr>
          <w:rFonts w:ascii="Times New Roman" w:hAnsi="Times New Roman" w:cs="Times New Roman"/>
          <w:sz w:val="28"/>
          <w:szCs w:val="28"/>
        </w:rPr>
      </w:pPr>
      <w:r w:rsidRPr="006112A3">
        <w:rPr>
          <w:rFonts w:ascii="Times New Roman" w:hAnsi="Times New Roman" w:cs="Times New Roman"/>
          <w:sz w:val="28"/>
          <w:szCs w:val="28"/>
        </w:rPr>
        <w:t>Основными приоритетами Северо-Уральского управления Ростехнадзора при осуществлении контрольно-надзорной деятельности</w:t>
      </w:r>
      <w:r w:rsidR="00D702C3">
        <w:rPr>
          <w:rFonts w:ascii="Times New Roman" w:hAnsi="Times New Roman" w:cs="Times New Roman"/>
          <w:sz w:val="28"/>
          <w:szCs w:val="28"/>
        </w:rPr>
        <w:t xml:space="preserve">, </w:t>
      </w:r>
      <w:r w:rsidR="00D702C3" w:rsidRPr="00D702C3">
        <w:rPr>
          <w:rFonts w:ascii="Times New Roman" w:hAnsi="Times New Roman" w:cs="Times New Roman"/>
          <w:sz w:val="28"/>
          <w:szCs w:val="28"/>
        </w:rPr>
        <w:t>необходимы</w:t>
      </w:r>
      <w:r w:rsidR="00D702C3">
        <w:rPr>
          <w:rFonts w:ascii="Times New Roman" w:hAnsi="Times New Roman" w:cs="Times New Roman"/>
          <w:sz w:val="28"/>
          <w:szCs w:val="28"/>
        </w:rPr>
        <w:t>ми</w:t>
      </w:r>
      <w:r w:rsidR="00D702C3" w:rsidRPr="00D702C3">
        <w:rPr>
          <w:rFonts w:ascii="Times New Roman" w:hAnsi="Times New Roman" w:cs="Times New Roman"/>
          <w:sz w:val="28"/>
          <w:szCs w:val="28"/>
        </w:rPr>
        <w:t xml:space="preserve"> для реализации новых требований нормативных правовых актов</w:t>
      </w:r>
      <w:r w:rsidR="00D702C3">
        <w:rPr>
          <w:rFonts w:ascii="Times New Roman" w:hAnsi="Times New Roman" w:cs="Times New Roman"/>
          <w:sz w:val="28"/>
          <w:szCs w:val="28"/>
        </w:rPr>
        <w:t>, являются следующие о</w:t>
      </w:r>
      <w:r w:rsidR="00D702C3" w:rsidRPr="00D702C3">
        <w:rPr>
          <w:rFonts w:ascii="Times New Roman" w:hAnsi="Times New Roman" w:cs="Times New Roman"/>
          <w:sz w:val="28"/>
          <w:szCs w:val="28"/>
        </w:rPr>
        <w:t>рганизационные, технические и иные мероприятия</w:t>
      </w:r>
      <w:r>
        <w:rPr>
          <w:rFonts w:ascii="Times New Roman" w:hAnsi="Times New Roman" w:cs="Times New Roman"/>
          <w:sz w:val="28"/>
          <w:szCs w:val="28"/>
        </w:rPr>
        <w:t>.</w:t>
      </w:r>
    </w:p>
    <w:p w:rsidR="006112A3" w:rsidRPr="006112A3" w:rsidRDefault="006112A3" w:rsidP="006112A3">
      <w:pPr>
        <w:spacing w:after="0" w:line="360" w:lineRule="auto"/>
        <w:ind w:firstLine="720"/>
        <w:jc w:val="both"/>
        <w:rPr>
          <w:rFonts w:ascii="Times New Roman" w:hAnsi="Times New Roman" w:cs="Times New Roman"/>
          <w:sz w:val="28"/>
          <w:szCs w:val="28"/>
        </w:rPr>
      </w:pPr>
      <w:r w:rsidRPr="006112A3">
        <w:rPr>
          <w:rFonts w:ascii="Times New Roman" w:hAnsi="Times New Roman" w:cs="Times New Roman"/>
          <w:sz w:val="28"/>
          <w:szCs w:val="28"/>
        </w:rPr>
        <w:t xml:space="preserve">Реализация задач, поставленных </w:t>
      </w:r>
      <w:proofErr w:type="spellStart"/>
      <w:r w:rsidRPr="006112A3">
        <w:rPr>
          <w:rFonts w:ascii="Times New Roman" w:hAnsi="Times New Roman" w:cs="Times New Roman"/>
          <w:sz w:val="28"/>
          <w:szCs w:val="28"/>
        </w:rPr>
        <w:t>Ростехнадзором</w:t>
      </w:r>
      <w:proofErr w:type="spellEnd"/>
      <w:r w:rsidRPr="006112A3">
        <w:rPr>
          <w:rFonts w:ascii="Times New Roman" w:hAnsi="Times New Roman" w:cs="Times New Roman"/>
          <w:sz w:val="28"/>
          <w:szCs w:val="28"/>
        </w:rPr>
        <w:t xml:space="preserve"> в условиях реформирования контрольно-надзорной деятельности, в </w:t>
      </w:r>
      <w:proofErr w:type="spellStart"/>
      <w:r w:rsidRPr="006112A3">
        <w:rPr>
          <w:rFonts w:ascii="Times New Roman" w:hAnsi="Times New Roman" w:cs="Times New Roman"/>
          <w:sz w:val="28"/>
          <w:szCs w:val="28"/>
        </w:rPr>
        <w:t>т.ч</w:t>
      </w:r>
      <w:proofErr w:type="spellEnd"/>
      <w:r w:rsidRPr="006112A3">
        <w:rPr>
          <w:rFonts w:ascii="Times New Roman" w:hAnsi="Times New Roman" w:cs="Times New Roman"/>
          <w:sz w:val="28"/>
          <w:szCs w:val="28"/>
        </w:rPr>
        <w:t>. по организации и проведению мероприятий, направленных на профилактику нарушений обязательных требований, а также мероприятий по контролю без взаимодействия с юридическими лицами, индивидуальными предпринимателями</w:t>
      </w:r>
    </w:p>
    <w:p w:rsidR="006112A3" w:rsidRPr="006112A3" w:rsidRDefault="006112A3" w:rsidP="006112A3">
      <w:pPr>
        <w:spacing w:after="0" w:line="360" w:lineRule="auto"/>
        <w:ind w:firstLine="720"/>
        <w:jc w:val="both"/>
        <w:rPr>
          <w:rFonts w:ascii="Times New Roman" w:hAnsi="Times New Roman" w:cs="Times New Roman"/>
          <w:sz w:val="28"/>
          <w:szCs w:val="28"/>
        </w:rPr>
      </w:pPr>
      <w:r w:rsidRPr="006112A3">
        <w:rPr>
          <w:rFonts w:ascii="Times New Roman" w:hAnsi="Times New Roman" w:cs="Times New Roman"/>
          <w:sz w:val="28"/>
          <w:szCs w:val="28"/>
        </w:rPr>
        <w:t xml:space="preserve">Обеспечение повышения качества и эффективности при осуществлении государственного надзора и контроля, при оказании </w:t>
      </w:r>
      <w:proofErr w:type="spellStart"/>
      <w:r w:rsidRPr="006112A3">
        <w:rPr>
          <w:rFonts w:ascii="Times New Roman" w:hAnsi="Times New Roman" w:cs="Times New Roman"/>
          <w:sz w:val="28"/>
          <w:szCs w:val="28"/>
        </w:rPr>
        <w:t>госуслуг</w:t>
      </w:r>
      <w:proofErr w:type="spellEnd"/>
      <w:r w:rsidRPr="006112A3">
        <w:rPr>
          <w:rFonts w:ascii="Times New Roman" w:hAnsi="Times New Roman" w:cs="Times New Roman"/>
          <w:sz w:val="28"/>
          <w:szCs w:val="28"/>
        </w:rPr>
        <w:t>, уровня ответственности должностных лиц за качество принятия решений</w:t>
      </w:r>
    </w:p>
    <w:p w:rsidR="006112A3" w:rsidRPr="006112A3" w:rsidRDefault="006112A3" w:rsidP="006112A3">
      <w:pPr>
        <w:spacing w:after="0" w:line="360" w:lineRule="auto"/>
        <w:ind w:firstLine="720"/>
        <w:jc w:val="both"/>
        <w:rPr>
          <w:rFonts w:ascii="Times New Roman" w:hAnsi="Times New Roman" w:cs="Times New Roman"/>
          <w:sz w:val="28"/>
          <w:szCs w:val="28"/>
        </w:rPr>
      </w:pPr>
      <w:r w:rsidRPr="006112A3">
        <w:rPr>
          <w:rFonts w:ascii="Times New Roman" w:hAnsi="Times New Roman" w:cs="Times New Roman"/>
          <w:sz w:val="28"/>
          <w:szCs w:val="28"/>
        </w:rPr>
        <w:t>Регулярное применение в административной практике как предостережений, так и административных приостановлений деятельности, административных наказаний в отношении юридических лиц</w:t>
      </w:r>
    </w:p>
    <w:p w:rsidR="006112A3" w:rsidRPr="006112A3" w:rsidRDefault="006112A3" w:rsidP="006112A3">
      <w:pPr>
        <w:spacing w:after="0" w:line="360" w:lineRule="auto"/>
        <w:ind w:firstLine="720"/>
        <w:jc w:val="both"/>
        <w:rPr>
          <w:rFonts w:ascii="Times New Roman" w:hAnsi="Times New Roman" w:cs="Times New Roman"/>
          <w:sz w:val="28"/>
          <w:szCs w:val="28"/>
        </w:rPr>
      </w:pPr>
      <w:r w:rsidRPr="006112A3">
        <w:rPr>
          <w:rFonts w:ascii="Times New Roman" w:hAnsi="Times New Roman" w:cs="Times New Roman"/>
          <w:sz w:val="28"/>
          <w:szCs w:val="28"/>
        </w:rPr>
        <w:t>Повышение эффективности постоянного государственного надзора за объектами повышенной опасности</w:t>
      </w:r>
    </w:p>
    <w:p w:rsidR="006112A3" w:rsidRPr="006112A3" w:rsidRDefault="006112A3" w:rsidP="006112A3">
      <w:pPr>
        <w:spacing w:after="0" w:line="360" w:lineRule="auto"/>
        <w:ind w:firstLine="720"/>
        <w:jc w:val="both"/>
        <w:rPr>
          <w:rFonts w:ascii="Times New Roman" w:hAnsi="Times New Roman" w:cs="Times New Roman"/>
          <w:sz w:val="28"/>
          <w:szCs w:val="28"/>
        </w:rPr>
      </w:pPr>
      <w:r w:rsidRPr="006112A3">
        <w:rPr>
          <w:rFonts w:ascii="Times New Roman" w:hAnsi="Times New Roman" w:cs="Times New Roman"/>
          <w:sz w:val="28"/>
          <w:szCs w:val="28"/>
        </w:rPr>
        <w:t>Обеспечение условий для снижения динамики аварийности и производственного травматизма на поднадзорных объектах</w:t>
      </w:r>
    </w:p>
    <w:p w:rsidR="006112A3" w:rsidRPr="006112A3" w:rsidRDefault="006112A3" w:rsidP="006112A3">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В том числе по отдельным направлениям контрольно-надзорной деятельности:</w:t>
      </w:r>
    </w:p>
    <w:p w:rsidR="006112A3" w:rsidRPr="006112A3" w:rsidRDefault="006112A3" w:rsidP="006112A3">
      <w:pPr>
        <w:spacing w:after="0" w:line="360" w:lineRule="auto"/>
        <w:ind w:firstLine="720"/>
        <w:jc w:val="both"/>
        <w:rPr>
          <w:rFonts w:ascii="Times New Roman" w:hAnsi="Times New Roman" w:cs="Times New Roman"/>
          <w:sz w:val="28"/>
          <w:szCs w:val="28"/>
        </w:rPr>
      </w:pPr>
      <w:r w:rsidRPr="006112A3">
        <w:rPr>
          <w:rFonts w:ascii="Times New Roman" w:hAnsi="Times New Roman" w:cs="Times New Roman"/>
          <w:sz w:val="28"/>
          <w:szCs w:val="28"/>
        </w:rPr>
        <w:t>- в области промышленной безопасности – отработка инструментария риск-ориентированного надзора с учётом оценки вероятности возникновения потенциальных негативных последствий несоблюдения требований в области промышленной безопасности;</w:t>
      </w:r>
    </w:p>
    <w:p w:rsidR="006112A3" w:rsidRPr="006112A3" w:rsidRDefault="006112A3" w:rsidP="006112A3">
      <w:pPr>
        <w:spacing w:after="0" w:line="360" w:lineRule="auto"/>
        <w:ind w:firstLine="720"/>
        <w:jc w:val="both"/>
        <w:rPr>
          <w:rFonts w:ascii="Times New Roman" w:hAnsi="Times New Roman" w:cs="Times New Roman"/>
          <w:sz w:val="28"/>
          <w:szCs w:val="28"/>
        </w:rPr>
      </w:pPr>
      <w:r w:rsidRPr="006112A3">
        <w:rPr>
          <w:rFonts w:ascii="Times New Roman" w:hAnsi="Times New Roman" w:cs="Times New Roman"/>
          <w:sz w:val="28"/>
          <w:szCs w:val="28"/>
        </w:rPr>
        <w:t>- в области федерального государственного энергетического надзора – ввести практику проведение по согласованию с органами прокуратуры внеплановых выездных проверок организаций после произошедших учётных несчастных случаев;</w:t>
      </w:r>
    </w:p>
    <w:p w:rsidR="006112A3" w:rsidRPr="006112A3" w:rsidRDefault="006112A3" w:rsidP="006112A3">
      <w:pPr>
        <w:spacing w:after="0" w:line="360" w:lineRule="auto"/>
        <w:ind w:firstLine="720"/>
        <w:jc w:val="both"/>
        <w:rPr>
          <w:rFonts w:ascii="Times New Roman" w:hAnsi="Times New Roman" w:cs="Times New Roman"/>
          <w:sz w:val="28"/>
          <w:szCs w:val="28"/>
        </w:rPr>
      </w:pPr>
      <w:r w:rsidRPr="006112A3">
        <w:rPr>
          <w:rFonts w:ascii="Times New Roman" w:hAnsi="Times New Roman" w:cs="Times New Roman"/>
          <w:sz w:val="28"/>
          <w:szCs w:val="28"/>
        </w:rPr>
        <w:t>- в области безопасности гидротехнических сооружений - принятие мер по соблюдению собственниками ГТС (эксплуатирующими организациями) сроков декларирования безопасности сооружений, обеспечение выполнения графика предоставления деклараций как базы для категорирования объектов;</w:t>
      </w:r>
    </w:p>
    <w:p w:rsidR="006112A3" w:rsidRPr="006112A3" w:rsidRDefault="006112A3" w:rsidP="006112A3">
      <w:pPr>
        <w:spacing w:after="0" w:line="360" w:lineRule="auto"/>
        <w:ind w:firstLine="720"/>
        <w:jc w:val="both"/>
        <w:rPr>
          <w:rFonts w:ascii="Times New Roman" w:hAnsi="Times New Roman" w:cs="Times New Roman"/>
          <w:sz w:val="28"/>
          <w:szCs w:val="28"/>
        </w:rPr>
      </w:pPr>
      <w:r w:rsidRPr="006112A3">
        <w:rPr>
          <w:rFonts w:ascii="Times New Roman" w:hAnsi="Times New Roman" w:cs="Times New Roman"/>
          <w:sz w:val="28"/>
          <w:szCs w:val="28"/>
        </w:rPr>
        <w:t>- в области федерального государственного строительного надзора - постоянное повышение качества проводимых проверочных мероприятий, совершенствование ведения административного производства, регулярный мониторинг изменяющегося законодательства и применения его в надзорной деятельности;</w:t>
      </w:r>
    </w:p>
    <w:p w:rsidR="00E97E32" w:rsidRDefault="006112A3" w:rsidP="006112A3">
      <w:pPr>
        <w:spacing w:after="0" w:line="360" w:lineRule="auto"/>
        <w:ind w:firstLine="720"/>
        <w:jc w:val="both"/>
        <w:rPr>
          <w:rFonts w:ascii="Times New Roman" w:hAnsi="Times New Roman" w:cs="Times New Roman"/>
          <w:sz w:val="28"/>
          <w:szCs w:val="28"/>
        </w:rPr>
      </w:pPr>
      <w:r w:rsidRPr="006112A3">
        <w:rPr>
          <w:rFonts w:ascii="Times New Roman" w:hAnsi="Times New Roman" w:cs="Times New Roman"/>
          <w:sz w:val="28"/>
          <w:szCs w:val="28"/>
        </w:rPr>
        <w:t xml:space="preserve">- интенсификация контрольно-надзорной деятельности Ростехнадзора на территории перспективного развития ресурсной базы ТЭК – полуостров Ямал и </w:t>
      </w:r>
      <w:proofErr w:type="spellStart"/>
      <w:r w:rsidRPr="006112A3">
        <w:rPr>
          <w:rFonts w:ascii="Times New Roman" w:hAnsi="Times New Roman" w:cs="Times New Roman"/>
          <w:sz w:val="28"/>
          <w:szCs w:val="28"/>
        </w:rPr>
        <w:t>Гыданский</w:t>
      </w:r>
      <w:proofErr w:type="spellEnd"/>
      <w:r w:rsidRPr="006112A3">
        <w:rPr>
          <w:rFonts w:ascii="Times New Roman" w:hAnsi="Times New Roman" w:cs="Times New Roman"/>
          <w:sz w:val="28"/>
          <w:szCs w:val="28"/>
        </w:rPr>
        <w:t xml:space="preserve"> полуостров (</w:t>
      </w:r>
      <w:proofErr w:type="spellStart"/>
      <w:r w:rsidRPr="006112A3">
        <w:rPr>
          <w:rFonts w:ascii="Times New Roman" w:hAnsi="Times New Roman" w:cs="Times New Roman"/>
          <w:sz w:val="28"/>
          <w:szCs w:val="28"/>
        </w:rPr>
        <w:t>Бованенково</w:t>
      </w:r>
      <w:proofErr w:type="spellEnd"/>
      <w:r w:rsidRPr="006112A3">
        <w:rPr>
          <w:rFonts w:ascii="Times New Roman" w:hAnsi="Times New Roman" w:cs="Times New Roman"/>
          <w:sz w:val="28"/>
          <w:szCs w:val="28"/>
        </w:rPr>
        <w:t>, Ямал-СПГ).</w:t>
      </w:r>
    </w:p>
    <w:p w:rsidR="00E97E32" w:rsidRDefault="00E97E32" w:rsidP="0042526D">
      <w:pPr>
        <w:spacing w:after="0" w:line="360" w:lineRule="auto"/>
        <w:ind w:firstLine="720"/>
        <w:jc w:val="both"/>
        <w:rPr>
          <w:rFonts w:ascii="Times New Roman" w:hAnsi="Times New Roman" w:cs="Times New Roman"/>
          <w:sz w:val="28"/>
          <w:szCs w:val="28"/>
        </w:rPr>
      </w:pPr>
    </w:p>
    <w:p w:rsidR="00141E7C" w:rsidRDefault="00141E7C">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sdt>
      <w:sdtPr>
        <w:rPr>
          <w:rFonts w:asciiTheme="minorHAnsi" w:eastAsiaTheme="minorEastAsia" w:hAnsiTheme="minorHAnsi" w:cstheme="minorBidi"/>
          <w:color w:val="auto"/>
          <w:sz w:val="22"/>
          <w:szCs w:val="22"/>
        </w:rPr>
        <w:id w:val="-386028429"/>
      </w:sdtPr>
      <w:sdtEndPr>
        <w:rPr>
          <w:b/>
          <w:bCs/>
        </w:rPr>
      </w:sdtEndPr>
      <w:sdtContent>
        <w:p w:rsidR="00141E7C" w:rsidRDefault="00141E7C">
          <w:pPr>
            <w:pStyle w:val="afff0"/>
          </w:pPr>
          <w:r>
            <w:t>Оглавление</w:t>
          </w:r>
        </w:p>
        <w:p w:rsidR="00814111" w:rsidRDefault="000E77F5">
          <w:pPr>
            <w:pStyle w:val="19"/>
            <w:tabs>
              <w:tab w:val="right" w:leader="dot" w:pos="9627"/>
            </w:tabs>
            <w:rPr>
              <w:noProof/>
            </w:rPr>
          </w:pPr>
          <w:r>
            <w:fldChar w:fldCharType="begin"/>
          </w:r>
          <w:r w:rsidR="00141E7C">
            <w:instrText xml:space="preserve"> TOC \o "1-3" \h \z \u </w:instrText>
          </w:r>
          <w:r>
            <w:fldChar w:fldCharType="separate"/>
          </w:r>
          <w:hyperlink w:anchor="_Toc497156028" w:history="1">
            <w:r w:rsidR="00814111" w:rsidRPr="0099278A">
              <w:rPr>
                <w:rStyle w:val="aff8"/>
                <w:noProof/>
              </w:rPr>
              <w:t>Общие положения</w:t>
            </w:r>
            <w:r w:rsidR="00814111">
              <w:rPr>
                <w:noProof/>
                <w:webHidden/>
              </w:rPr>
              <w:tab/>
            </w:r>
            <w:r>
              <w:rPr>
                <w:noProof/>
                <w:webHidden/>
              </w:rPr>
              <w:fldChar w:fldCharType="begin"/>
            </w:r>
            <w:r w:rsidR="00814111">
              <w:rPr>
                <w:noProof/>
                <w:webHidden/>
              </w:rPr>
              <w:instrText xml:space="preserve"> PAGEREF _Toc497156028 \h </w:instrText>
            </w:r>
            <w:r>
              <w:rPr>
                <w:noProof/>
                <w:webHidden/>
              </w:rPr>
            </w:r>
            <w:r>
              <w:rPr>
                <w:noProof/>
                <w:webHidden/>
              </w:rPr>
              <w:fldChar w:fldCharType="separate"/>
            </w:r>
            <w:r w:rsidR="00421481">
              <w:rPr>
                <w:noProof/>
                <w:webHidden/>
              </w:rPr>
              <w:t>1</w:t>
            </w:r>
            <w:r>
              <w:rPr>
                <w:noProof/>
                <w:webHidden/>
              </w:rPr>
              <w:fldChar w:fldCharType="end"/>
            </w:r>
          </w:hyperlink>
        </w:p>
        <w:p w:rsidR="00814111" w:rsidRDefault="000A1234">
          <w:pPr>
            <w:pStyle w:val="19"/>
            <w:tabs>
              <w:tab w:val="left" w:pos="440"/>
              <w:tab w:val="right" w:leader="dot" w:pos="9627"/>
            </w:tabs>
            <w:rPr>
              <w:noProof/>
            </w:rPr>
          </w:pPr>
          <w:hyperlink w:anchor="_Toc497156029" w:history="1">
            <w:r w:rsidR="00814111" w:rsidRPr="0099278A">
              <w:rPr>
                <w:rStyle w:val="aff8"/>
                <w:noProof/>
              </w:rPr>
              <w:t>1.</w:t>
            </w:r>
            <w:r w:rsidR="00814111">
              <w:rPr>
                <w:noProof/>
              </w:rPr>
              <w:tab/>
            </w:r>
            <w:r w:rsidR="00814111" w:rsidRPr="0099278A">
              <w:rPr>
                <w:rStyle w:val="aff8"/>
                <w:noProof/>
              </w:rPr>
              <w:t>Доклад по правоприменительной практике ("как делать нельзя")</w:t>
            </w:r>
            <w:r w:rsidR="00814111">
              <w:rPr>
                <w:noProof/>
                <w:webHidden/>
              </w:rPr>
              <w:tab/>
            </w:r>
            <w:r w:rsidR="000E77F5">
              <w:rPr>
                <w:noProof/>
                <w:webHidden/>
              </w:rPr>
              <w:fldChar w:fldCharType="begin"/>
            </w:r>
            <w:r w:rsidR="00814111">
              <w:rPr>
                <w:noProof/>
                <w:webHidden/>
              </w:rPr>
              <w:instrText xml:space="preserve"> PAGEREF _Toc497156029 \h </w:instrText>
            </w:r>
            <w:r w:rsidR="000E77F5">
              <w:rPr>
                <w:noProof/>
                <w:webHidden/>
              </w:rPr>
            </w:r>
            <w:r w:rsidR="000E77F5">
              <w:rPr>
                <w:noProof/>
                <w:webHidden/>
              </w:rPr>
              <w:fldChar w:fldCharType="separate"/>
            </w:r>
            <w:r w:rsidR="00421481">
              <w:rPr>
                <w:noProof/>
                <w:webHidden/>
              </w:rPr>
              <w:t>3</w:t>
            </w:r>
            <w:r w:rsidR="000E77F5">
              <w:rPr>
                <w:noProof/>
                <w:webHidden/>
              </w:rPr>
              <w:fldChar w:fldCharType="end"/>
            </w:r>
          </w:hyperlink>
        </w:p>
        <w:p w:rsidR="00814111" w:rsidRDefault="000A1234">
          <w:pPr>
            <w:pStyle w:val="19"/>
            <w:tabs>
              <w:tab w:val="left" w:pos="660"/>
              <w:tab w:val="right" w:leader="dot" w:pos="9627"/>
            </w:tabs>
            <w:rPr>
              <w:noProof/>
            </w:rPr>
          </w:pPr>
          <w:hyperlink w:anchor="_Toc497156030" w:history="1">
            <w:r w:rsidR="00814111" w:rsidRPr="0099278A">
              <w:rPr>
                <w:rStyle w:val="aff8"/>
                <w:noProof/>
              </w:rPr>
              <w:t>1.1.</w:t>
            </w:r>
            <w:r w:rsidR="00814111">
              <w:rPr>
                <w:noProof/>
              </w:rPr>
              <w:tab/>
            </w:r>
            <w:r w:rsidR="00814111" w:rsidRPr="0099278A">
              <w:rPr>
                <w:rStyle w:val="aff8"/>
                <w:noProof/>
              </w:rPr>
              <w:t>О проведённых в отношении подконтрольных лиц проверках и иных мероприятиях по контролю</w:t>
            </w:r>
            <w:r w:rsidR="00814111">
              <w:rPr>
                <w:noProof/>
                <w:webHidden/>
              </w:rPr>
              <w:tab/>
            </w:r>
            <w:r w:rsidR="000E77F5">
              <w:rPr>
                <w:noProof/>
                <w:webHidden/>
              </w:rPr>
              <w:fldChar w:fldCharType="begin"/>
            </w:r>
            <w:r w:rsidR="00814111">
              <w:rPr>
                <w:noProof/>
                <w:webHidden/>
              </w:rPr>
              <w:instrText xml:space="preserve"> PAGEREF _Toc497156030 \h </w:instrText>
            </w:r>
            <w:r w:rsidR="000E77F5">
              <w:rPr>
                <w:noProof/>
                <w:webHidden/>
              </w:rPr>
            </w:r>
            <w:r w:rsidR="000E77F5">
              <w:rPr>
                <w:noProof/>
                <w:webHidden/>
              </w:rPr>
              <w:fldChar w:fldCharType="separate"/>
            </w:r>
            <w:r w:rsidR="00421481">
              <w:rPr>
                <w:noProof/>
                <w:webHidden/>
              </w:rPr>
              <w:t>3</w:t>
            </w:r>
            <w:r w:rsidR="000E77F5">
              <w:rPr>
                <w:noProof/>
                <w:webHidden/>
              </w:rPr>
              <w:fldChar w:fldCharType="end"/>
            </w:r>
          </w:hyperlink>
        </w:p>
        <w:p w:rsidR="00814111" w:rsidRDefault="000A1234">
          <w:pPr>
            <w:pStyle w:val="19"/>
            <w:tabs>
              <w:tab w:val="left" w:pos="660"/>
              <w:tab w:val="right" w:leader="dot" w:pos="9627"/>
            </w:tabs>
            <w:rPr>
              <w:noProof/>
            </w:rPr>
          </w:pPr>
          <w:hyperlink w:anchor="_Toc497156031" w:history="1">
            <w:r w:rsidR="00814111" w:rsidRPr="0099278A">
              <w:rPr>
                <w:rStyle w:val="aff8"/>
                <w:noProof/>
              </w:rPr>
              <w:t>1.2.</w:t>
            </w:r>
            <w:r w:rsidR="00814111">
              <w:rPr>
                <w:noProof/>
              </w:rPr>
              <w:tab/>
            </w:r>
            <w:r w:rsidR="00814111" w:rsidRPr="0099278A">
              <w:rPr>
                <w:rStyle w:val="aff8"/>
                <w:noProof/>
              </w:rPr>
              <w:t>О типовых и массовых нарушениях обязательных требований с возможными мероприятиями по их устранению</w:t>
            </w:r>
            <w:r w:rsidR="00814111">
              <w:rPr>
                <w:noProof/>
                <w:webHidden/>
              </w:rPr>
              <w:tab/>
            </w:r>
            <w:r w:rsidR="000E77F5">
              <w:rPr>
                <w:noProof/>
                <w:webHidden/>
              </w:rPr>
              <w:fldChar w:fldCharType="begin"/>
            </w:r>
            <w:r w:rsidR="00814111">
              <w:rPr>
                <w:noProof/>
                <w:webHidden/>
              </w:rPr>
              <w:instrText xml:space="preserve"> PAGEREF _Toc497156031 \h </w:instrText>
            </w:r>
            <w:r w:rsidR="000E77F5">
              <w:rPr>
                <w:noProof/>
                <w:webHidden/>
              </w:rPr>
            </w:r>
            <w:r w:rsidR="000E77F5">
              <w:rPr>
                <w:noProof/>
                <w:webHidden/>
              </w:rPr>
              <w:fldChar w:fldCharType="separate"/>
            </w:r>
            <w:r w:rsidR="00421481">
              <w:rPr>
                <w:noProof/>
                <w:webHidden/>
              </w:rPr>
              <w:t>5</w:t>
            </w:r>
            <w:r w:rsidR="000E77F5">
              <w:rPr>
                <w:noProof/>
                <w:webHidden/>
              </w:rPr>
              <w:fldChar w:fldCharType="end"/>
            </w:r>
          </w:hyperlink>
        </w:p>
        <w:p w:rsidR="00814111" w:rsidRDefault="000A1234">
          <w:pPr>
            <w:pStyle w:val="19"/>
            <w:tabs>
              <w:tab w:val="left" w:pos="880"/>
              <w:tab w:val="right" w:leader="dot" w:pos="9627"/>
            </w:tabs>
            <w:rPr>
              <w:noProof/>
            </w:rPr>
          </w:pPr>
          <w:hyperlink w:anchor="_Toc497156032" w:history="1">
            <w:r w:rsidR="00814111" w:rsidRPr="0099278A">
              <w:rPr>
                <w:rStyle w:val="aff8"/>
                <w:noProof/>
              </w:rPr>
              <w:t>1.2.1.</w:t>
            </w:r>
            <w:r w:rsidR="00814111">
              <w:rPr>
                <w:noProof/>
              </w:rPr>
              <w:tab/>
            </w:r>
            <w:r w:rsidR="00814111" w:rsidRPr="0099278A">
              <w:rPr>
                <w:rStyle w:val="aff8"/>
                <w:noProof/>
              </w:rPr>
              <w:t>О нарушениях, приведших к аварийности и производственному травматизму</w:t>
            </w:r>
            <w:r w:rsidR="00814111">
              <w:rPr>
                <w:noProof/>
                <w:webHidden/>
              </w:rPr>
              <w:tab/>
            </w:r>
            <w:r w:rsidR="000E77F5">
              <w:rPr>
                <w:noProof/>
                <w:webHidden/>
              </w:rPr>
              <w:fldChar w:fldCharType="begin"/>
            </w:r>
            <w:r w:rsidR="00814111">
              <w:rPr>
                <w:noProof/>
                <w:webHidden/>
              </w:rPr>
              <w:instrText xml:space="preserve"> PAGEREF _Toc497156032 \h </w:instrText>
            </w:r>
            <w:r w:rsidR="000E77F5">
              <w:rPr>
                <w:noProof/>
                <w:webHidden/>
              </w:rPr>
            </w:r>
            <w:r w:rsidR="000E77F5">
              <w:rPr>
                <w:noProof/>
                <w:webHidden/>
              </w:rPr>
              <w:fldChar w:fldCharType="separate"/>
            </w:r>
            <w:r w:rsidR="00421481">
              <w:rPr>
                <w:noProof/>
                <w:webHidden/>
              </w:rPr>
              <w:t>6</w:t>
            </w:r>
            <w:r w:rsidR="000E77F5">
              <w:rPr>
                <w:noProof/>
                <w:webHidden/>
              </w:rPr>
              <w:fldChar w:fldCharType="end"/>
            </w:r>
          </w:hyperlink>
        </w:p>
        <w:p w:rsidR="00814111" w:rsidRDefault="000A1234">
          <w:pPr>
            <w:pStyle w:val="19"/>
            <w:tabs>
              <w:tab w:val="left" w:pos="880"/>
              <w:tab w:val="right" w:leader="dot" w:pos="9627"/>
            </w:tabs>
            <w:rPr>
              <w:noProof/>
            </w:rPr>
          </w:pPr>
          <w:hyperlink w:anchor="_Toc497156033" w:history="1">
            <w:r w:rsidR="00814111" w:rsidRPr="0099278A">
              <w:rPr>
                <w:rStyle w:val="aff8"/>
                <w:noProof/>
              </w:rPr>
              <w:t>1.2.2.</w:t>
            </w:r>
            <w:r w:rsidR="00814111">
              <w:rPr>
                <w:noProof/>
              </w:rPr>
              <w:tab/>
            </w:r>
            <w:r w:rsidR="00814111" w:rsidRPr="0099278A">
              <w:rPr>
                <w:rStyle w:val="aff8"/>
                <w:noProof/>
              </w:rPr>
              <w:t>Типовые и массовые нарушения обязательных требований</w:t>
            </w:r>
            <w:r w:rsidR="00814111">
              <w:rPr>
                <w:noProof/>
                <w:webHidden/>
              </w:rPr>
              <w:tab/>
            </w:r>
            <w:r w:rsidR="000E77F5">
              <w:rPr>
                <w:noProof/>
                <w:webHidden/>
              </w:rPr>
              <w:fldChar w:fldCharType="begin"/>
            </w:r>
            <w:r w:rsidR="00814111">
              <w:rPr>
                <w:noProof/>
                <w:webHidden/>
              </w:rPr>
              <w:instrText xml:space="preserve"> PAGEREF _Toc497156033 \h </w:instrText>
            </w:r>
            <w:r w:rsidR="000E77F5">
              <w:rPr>
                <w:noProof/>
                <w:webHidden/>
              </w:rPr>
            </w:r>
            <w:r w:rsidR="000E77F5">
              <w:rPr>
                <w:noProof/>
                <w:webHidden/>
              </w:rPr>
              <w:fldChar w:fldCharType="separate"/>
            </w:r>
            <w:r w:rsidR="00421481">
              <w:rPr>
                <w:noProof/>
                <w:webHidden/>
              </w:rPr>
              <w:t>37</w:t>
            </w:r>
            <w:r w:rsidR="000E77F5">
              <w:rPr>
                <w:noProof/>
                <w:webHidden/>
              </w:rPr>
              <w:fldChar w:fldCharType="end"/>
            </w:r>
          </w:hyperlink>
        </w:p>
        <w:p w:rsidR="00814111" w:rsidRDefault="000A1234">
          <w:pPr>
            <w:pStyle w:val="19"/>
            <w:tabs>
              <w:tab w:val="left" w:pos="880"/>
              <w:tab w:val="right" w:leader="dot" w:pos="9627"/>
            </w:tabs>
            <w:rPr>
              <w:noProof/>
            </w:rPr>
          </w:pPr>
          <w:hyperlink w:anchor="_Toc497156034" w:history="1">
            <w:r w:rsidR="00814111" w:rsidRPr="0099278A">
              <w:rPr>
                <w:rStyle w:val="aff8"/>
                <w:noProof/>
              </w:rPr>
              <w:t>1.2.3.</w:t>
            </w:r>
            <w:r w:rsidR="00814111">
              <w:rPr>
                <w:noProof/>
              </w:rPr>
              <w:tab/>
            </w:r>
            <w:r w:rsidR="00814111" w:rsidRPr="0099278A">
              <w:rPr>
                <w:rStyle w:val="aff8"/>
                <w:noProof/>
              </w:rPr>
              <w:t>Возможные мероприятия по устранению (недопущению) правонарушений</w:t>
            </w:r>
            <w:r w:rsidR="00814111">
              <w:rPr>
                <w:noProof/>
                <w:webHidden/>
              </w:rPr>
              <w:tab/>
            </w:r>
            <w:r w:rsidR="000E77F5">
              <w:rPr>
                <w:noProof/>
                <w:webHidden/>
              </w:rPr>
              <w:fldChar w:fldCharType="begin"/>
            </w:r>
            <w:r w:rsidR="00814111">
              <w:rPr>
                <w:noProof/>
                <w:webHidden/>
              </w:rPr>
              <w:instrText xml:space="preserve"> PAGEREF _Toc497156034 \h </w:instrText>
            </w:r>
            <w:r w:rsidR="000E77F5">
              <w:rPr>
                <w:noProof/>
                <w:webHidden/>
              </w:rPr>
            </w:r>
            <w:r w:rsidR="000E77F5">
              <w:rPr>
                <w:noProof/>
                <w:webHidden/>
              </w:rPr>
              <w:fldChar w:fldCharType="separate"/>
            </w:r>
            <w:r w:rsidR="00421481">
              <w:rPr>
                <w:noProof/>
                <w:webHidden/>
              </w:rPr>
              <w:t>72</w:t>
            </w:r>
            <w:r w:rsidR="000E77F5">
              <w:rPr>
                <w:noProof/>
                <w:webHidden/>
              </w:rPr>
              <w:fldChar w:fldCharType="end"/>
            </w:r>
          </w:hyperlink>
        </w:p>
        <w:p w:rsidR="00814111" w:rsidRDefault="000A1234">
          <w:pPr>
            <w:pStyle w:val="19"/>
            <w:tabs>
              <w:tab w:val="left" w:pos="660"/>
              <w:tab w:val="right" w:leader="dot" w:pos="9627"/>
            </w:tabs>
            <w:rPr>
              <w:noProof/>
            </w:rPr>
          </w:pPr>
          <w:hyperlink w:anchor="_Toc497156035" w:history="1">
            <w:r w:rsidR="00814111" w:rsidRPr="0099278A">
              <w:rPr>
                <w:rStyle w:val="aff8"/>
                <w:noProof/>
              </w:rPr>
              <w:t>1.3.</w:t>
            </w:r>
            <w:r w:rsidR="00814111">
              <w:rPr>
                <w:noProof/>
              </w:rPr>
              <w:tab/>
            </w:r>
            <w:r w:rsidR="00814111" w:rsidRPr="0099278A">
              <w:rPr>
                <w:rStyle w:val="aff8"/>
                <w:noProof/>
              </w:rPr>
              <w:t>О наложенных по результатам контрольных мероприятий мерах административной и иной публично-правовой ответственности</w:t>
            </w:r>
            <w:r w:rsidR="00814111">
              <w:rPr>
                <w:noProof/>
                <w:webHidden/>
              </w:rPr>
              <w:tab/>
            </w:r>
            <w:r w:rsidR="000E77F5">
              <w:rPr>
                <w:noProof/>
                <w:webHidden/>
              </w:rPr>
              <w:fldChar w:fldCharType="begin"/>
            </w:r>
            <w:r w:rsidR="00814111">
              <w:rPr>
                <w:noProof/>
                <w:webHidden/>
              </w:rPr>
              <w:instrText xml:space="preserve"> PAGEREF _Toc497156035 \h </w:instrText>
            </w:r>
            <w:r w:rsidR="000E77F5">
              <w:rPr>
                <w:noProof/>
                <w:webHidden/>
              </w:rPr>
            </w:r>
            <w:r w:rsidR="000E77F5">
              <w:rPr>
                <w:noProof/>
                <w:webHidden/>
              </w:rPr>
              <w:fldChar w:fldCharType="separate"/>
            </w:r>
            <w:r w:rsidR="00421481">
              <w:rPr>
                <w:noProof/>
                <w:webHidden/>
              </w:rPr>
              <w:t>74</w:t>
            </w:r>
            <w:r w:rsidR="000E77F5">
              <w:rPr>
                <w:noProof/>
                <w:webHidden/>
              </w:rPr>
              <w:fldChar w:fldCharType="end"/>
            </w:r>
          </w:hyperlink>
        </w:p>
        <w:p w:rsidR="00814111" w:rsidRDefault="000A1234">
          <w:pPr>
            <w:pStyle w:val="19"/>
            <w:tabs>
              <w:tab w:val="left" w:pos="660"/>
              <w:tab w:val="right" w:leader="dot" w:pos="9627"/>
            </w:tabs>
            <w:rPr>
              <w:noProof/>
            </w:rPr>
          </w:pPr>
          <w:hyperlink w:anchor="_Toc497156036" w:history="1">
            <w:r w:rsidR="00814111" w:rsidRPr="0099278A">
              <w:rPr>
                <w:rStyle w:val="aff8"/>
                <w:noProof/>
              </w:rPr>
              <w:t>1.4.</w:t>
            </w:r>
            <w:r w:rsidR="00814111">
              <w:rPr>
                <w:noProof/>
              </w:rPr>
              <w:tab/>
            </w:r>
            <w:r w:rsidR="00814111" w:rsidRPr="0099278A">
              <w:rPr>
                <w:rStyle w:val="aff8"/>
                <w:noProof/>
              </w:rPr>
              <w:t>О результатах административного и судебного оспаривания решений, действий (бездействия) Управления и его должностных лиц</w:t>
            </w:r>
            <w:r w:rsidR="00814111">
              <w:rPr>
                <w:noProof/>
                <w:webHidden/>
              </w:rPr>
              <w:tab/>
            </w:r>
            <w:r w:rsidR="000E77F5">
              <w:rPr>
                <w:noProof/>
                <w:webHidden/>
              </w:rPr>
              <w:fldChar w:fldCharType="begin"/>
            </w:r>
            <w:r w:rsidR="00814111">
              <w:rPr>
                <w:noProof/>
                <w:webHidden/>
              </w:rPr>
              <w:instrText xml:space="preserve"> PAGEREF _Toc497156036 \h </w:instrText>
            </w:r>
            <w:r w:rsidR="000E77F5">
              <w:rPr>
                <w:noProof/>
                <w:webHidden/>
              </w:rPr>
            </w:r>
            <w:r w:rsidR="000E77F5">
              <w:rPr>
                <w:noProof/>
                <w:webHidden/>
              </w:rPr>
              <w:fldChar w:fldCharType="separate"/>
            </w:r>
            <w:r w:rsidR="00421481">
              <w:rPr>
                <w:noProof/>
                <w:webHidden/>
              </w:rPr>
              <w:t>80</w:t>
            </w:r>
            <w:r w:rsidR="000E77F5">
              <w:rPr>
                <w:noProof/>
                <w:webHidden/>
              </w:rPr>
              <w:fldChar w:fldCharType="end"/>
            </w:r>
          </w:hyperlink>
        </w:p>
        <w:p w:rsidR="00814111" w:rsidRDefault="000A1234">
          <w:pPr>
            <w:pStyle w:val="19"/>
            <w:tabs>
              <w:tab w:val="left" w:pos="880"/>
              <w:tab w:val="right" w:leader="dot" w:pos="9627"/>
            </w:tabs>
            <w:rPr>
              <w:noProof/>
            </w:rPr>
          </w:pPr>
          <w:hyperlink w:anchor="_Toc497156037" w:history="1">
            <w:r w:rsidR="00814111" w:rsidRPr="0099278A">
              <w:rPr>
                <w:rStyle w:val="aff8"/>
                <w:noProof/>
              </w:rPr>
              <w:t>1.4.1.</w:t>
            </w:r>
            <w:r w:rsidR="00814111">
              <w:rPr>
                <w:noProof/>
              </w:rPr>
              <w:tab/>
            </w:r>
            <w:r w:rsidR="00814111" w:rsidRPr="0099278A">
              <w:rPr>
                <w:rStyle w:val="aff8"/>
                <w:noProof/>
              </w:rPr>
              <w:t>Судебная практика</w:t>
            </w:r>
            <w:r w:rsidR="00814111">
              <w:rPr>
                <w:noProof/>
                <w:webHidden/>
              </w:rPr>
              <w:tab/>
            </w:r>
            <w:r w:rsidR="000E77F5">
              <w:rPr>
                <w:noProof/>
                <w:webHidden/>
              </w:rPr>
              <w:fldChar w:fldCharType="begin"/>
            </w:r>
            <w:r w:rsidR="00814111">
              <w:rPr>
                <w:noProof/>
                <w:webHidden/>
              </w:rPr>
              <w:instrText xml:space="preserve"> PAGEREF _Toc497156037 \h </w:instrText>
            </w:r>
            <w:r w:rsidR="000E77F5">
              <w:rPr>
                <w:noProof/>
                <w:webHidden/>
              </w:rPr>
            </w:r>
            <w:r w:rsidR="000E77F5">
              <w:rPr>
                <w:noProof/>
                <w:webHidden/>
              </w:rPr>
              <w:fldChar w:fldCharType="separate"/>
            </w:r>
            <w:r w:rsidR="00421481">
              <w:rPr>
                <w:noProof/>
                <w:webHidden/>
              </w:rPr>
              <w:t>80</w:t>
            </w:r>
            <w:r w:rsidR="000E77F5">
              <w:rPr>
                <w:noProof/>
                <w:webHidden/>
              </w:rPr>
              <w:fldChar w:fldCharType="end"/>
            </w:r>
          </w:hyperlink>
        </w:p>
        <w:p w:rsidR="00814111" w:rsidRDefault="000A1234">
          <w:pPr>
            <w:pStyle w:val="19"/>
            <w:tabs>
              <w:tab w:val="left" w:pos="880"/>
              <w:tab w:val="right" w:leader="dot" w:pos="9627"/>
            </w:tabs>
            <w:rPr>
              <w:noProof/>
            </w:rPr>
          </w:pPr>
          <w:hyperlink w:anchor="_Toc497156038" w:history="1">
            <w:r w:rsidR="00814111" w:rsidRPr="0099278A">
              <w:rPr>
                <w:rStyle w:val="aff8"/>
                <w:noProof/>
              </w:rPr>
              <w:t>1.4.2.</w:t>
            </w:r>
            <w:r w:rsidR="00814111">
              <w:rPr>
                <w:noProof/>
              </w:rPr>
              <w:tab/>
            </w:r>
            <w:r w:rsidR="00814111" w:rsidRPr="0099278A">
              <w:rPr>
                <w:rStyle w:val="aff8"/>
                <w:noProof/>
              </w:rPr>
              <w:t>Обзор рассмотрения обращений граждан и юридических лиц</w:t>
            </w:r>
            <w:r w:rsidR="00814111">
              <w:rPr>
                <w:noProof/>
                <w:webHidden/>
              </w:rPr>
              <w:tab/>
            </w:r>
            <w:r w:rsidR="000E77F5">
              <w:rPr>
                <w:noProof/>
                <w:webHidden/>
              </w:rPr>
              <w:fldChar w:fldCharType="begin"/>
            </w:r>
            <w:r w:rsidR="00814111">
              <w:rPr>
                <w:noProof/>
                <w:webHidden/>
              </w:rPr>
              <w:instrText xml:space="preserve"> PAGEREF _Toc497156038 \h </w:instrText>
            </w:r>
            <w:r w:rsidR="000E77F5">
              <w:rPr>
                <w:noProof/>
                <w:webHidden/>
              </w:rPr>
            </w:r>
            <w:r w:rsidR="000E77F5">
              <w:rPr>
                <w:noProof/>
                <w:webHidden/>
              </w:rPr>
              <w:fldChar w:fldCharType="separate"/>
            </w:r>
            <w:r w:rsidR="00421481">
              <w:rPr>
                <w:noProof/>
                <w:webHidden/>
              </w:rPr>
              <w:t>90</w:t>
            </w:r>
            <w:r w:rsidR="000E77F5">
              <w:rPr>
                <w:noProof/>
                <w:webHidden/>
              </w:rPr>
              <w:fldChar w:fldCharType="end"/>
            </w:r>
          </w:hyperlink>
        </w:p>
        <w:p w:rsidR="00814111" w:rsidRDefault="000A1234">
          <w:pPr>
            <w:pStyle w:val="19"/>
            <w:tabs>
              <w:tab w:val="left" w:pos="440"/>
              <w:tab w:val="right" w:leader="dot" w:pos="9627"/>
            </w:tabs>
            <w:rPr>
              <w:noProof/>
            </w:rPr>
          </w:pPr>
          <w:hyperlink w:anchor="_Toc497156039" w:history="1">
            <w:r w:rsidR="00814111" w:rsidRPr="0099278A">
              <w:rPr>
                <w:rStyle w:val="aff8"/>
                <w:noProof/>
              </w:rPr>
              <w:t>2.</w:t>
            </w:r>
            <w:r w:rsidR="00814111">
              <w:rPr>
                <w:noProof/>
              </w:rPr>
              <w:tab/>
            </w:r>
            <w:r w:rsidR="00814111" w:rsidRPr="0099278A">
              <w:rPr>
                <w:rStyle w:val="aff8"/>
                <w:noProof/>
              </w:rPr>
              <w:t>Доклад с руководством по соблюдению обязательных требований, дающим разъяснение, какое поведение является правомерным ("как делать нужно (можно)")</w:t>
            </w:r>
            <w:r w:rsidR="00814111">
              <w:rPr>
                <w:noProof/>
                <w:webHidden/>
              </w:rPr>
              <w:tab/>
            </w:r>
            <w:r w:rsidR="000E77F5">
              <w:rPr>
                <w:noProof/>
                <w:webHidden/>
              </w:rPr>
              <w:fldChar w:fldCharType="begin"/>
            </w:r>
            <w:r w:rsidR="00814111">
              <w:rPr>
                <w:noProof/>
                <w:webHidden/>
              </w:rPr>
              <w:instrText xml:space="preserve"> PAGEREF _Toc497156039 \h </w:instrText>
            </w:r>
            <w:r w:rsidR="000E77F5">
              <w:rPr>
                <w:noProof/>
                <w:webHidden/>
              </w:rPr>
            </w:r>
            <w:r w:rsidR="000E77F5">
              <w:rPr>
                <w:noProof/>
                <w:webHidden/>
              </w:rPr>
              <w:fldChar w:fldCharType="separate"/>
            </w:r>
            <w:r w:rsidR="00421481">
              <w:rPr>
                <w:noProof/>
                <w:webHidden/>
              </w:rPr>
              <w:t>94</w:t>
            </w:r>
            <w:r w:rsidR="000E77F5">
              <w:rPr>
                <w:noProof/>
                <w:webHidden/>
              </w:rPr>
              <w:fldChar w:fldCharType="end"/>
            </w:r>
          </w:hyperlink>
        </w:p>
        <w:p w:rsidR="00814111" w:rsidRDefault="000A1234">
          <w:pPr>
            <w:pStyle w:val="19"/>
            <w:tabs>
              <w:tab w:val="left" w:pos="660"/>
              <w:tab w:val="right" w:leader="dot" w:pos="9627"/>
            </w:tabs>
            <w:rPr>
              <w:noProof/>
            </w:rPr>
          </w:pPr>
          <w:hyperlink w:anchor="_Toc497156040" w:history="1">
            <w:r w:rsidR="00814111" w:rsidRPr="0099278A">
              <w:rPr>
                <w:rStyle w:val="aff8"/>
                <w:noProof/>
              </w:rPr>
              <w:t>2.1.</w:t>
            </w:r>
            <w:r w:rsidR="00814111">
              <w:rPr>
                <w:noProof/>
              </w:rPr>
              <w:tab/>
            </w:r>
            <w:r w:rsidR="00814111" w:rsidRPr="0099278A">
              <w:rPr>
                <w:rStyle w:val="aff8"/>
                <w:noProof/>
              </w:rPr>
              <w:t>О разъяснении неоднозначных или неясных для подконтрольных лиц обязательных требований</w:t>
            </w:r>
            <w:r w:rsidR="00814111">
              <w:rPr>
                <w:noProof/>
                <w:webHidden/>
              </w:rPr>
              <w:tab/>
            </w:r>
            <w:r w:rsidR="000E77F5">
              <w:rPr>
                <w:noProof/>
                <w:webHidden/>
              </w:rPr>
              <w:fldChar w:fldCharType="begin"/>
            </w:r>
            <w:r w:rsidR="00814111">
              <w:rPr>
                <w:noProof/>
                <w:webHidden/>
              </w:rPr>
              <w:instrText xml:space="preserve"> PAGEREF _Toc497156040 \h </w:instrText>
            </w:r>
            <w:r w:rsidR="000E77F5">
              <w:rPr>
                <w:noProof/>
                <w:webHidden/>
              </w:rPr>
            </w:r>
            <w:r w:rsidR="000E77F5">
              <w:rPr>
                <w:noProof/>
                <w:webHidden/>
              </w:rPr>
              <w:fldChar w:fldCharType="separate"/>
            </w:r>
            <w:r w:rsidR="00421481">
              <w:rPr>
                <w:noProof/>
                <w:webHidden/>
              </w:rPr>
              <w:t>94</w:t>
            </w:r>
            <w:r w:rsidR="000E77F5">
              <w:rPr>
                <w:noProof/>
                <w:webHidden/>
              </w:rPr>
              <w:fldChar w:fldCharType="end"/>
            </w:r>
          </w:hyperlink>
        </w:p>
        <w:p w:rsidR="00814111" w:rsidRDefault="000A1234">
          <w:pPr>
            <w:pStyle w:val="19"/>
            <w:tabs>
              <w:tab w:val="left" w:pos="660"/>
              <w:tab w:val="right" w:leader="dot" w:pos="9627"/>
            </w:tabs>
            <w:rPr>
              <w:noProof/>
            </w:rPr>
          </w:pPr>
          <w:hyperlink w:anchor="_Toc497156041" w:history="1">
            <w:r w:rsidR="00814111" w:rsidRPr="0099278A">
              <w:rPr>
                <w:rStyle w:val="aff8"/>
                <w:noProof/>
              </w:rPr>
              <w:t>2.2.</w:t>
            </w:r>
            <w:r w:rsidR="00814111">
              <w:rPr>
                <w:noProof/>
              </w:rPr>
              <w:tab/>
            </w:r>
            <w:r w:rsidR="00814111" w:rsidRPr="0099278A">
              <w:rPr>
                <w:rStyle w:val="aff8"/>
                <w:noProof/>
              </w:rPr>
              <w:t>О новых требованиях нормативных правовых актов</w:t>
            </w:r>
            <w:r w:rsidR="00814111">
              <w:rPr>
                <w:noProof/>
                <w:webHidden/>
              </w:rPr>
              <w:tab/>
            </w:r>
            <w:r w:rsidR="000E77F5">
              <w:rPr>
                <w:noProof/>
                <w:webHidden/>
              </w:rPr>
              <w:fldChar w:fldCharType="begin"/>
            </w:r>
            <w:r w:rsidR="00814111">
              <w:rPr>
                <w:noProof/>
                <w:webHidden/>
              </w:rPr>
              <w:instrText xml:space="preserve"> PAGEREF _Toc497156041 \h </w:instrText>
            </w:r>
            <w:r w:rsidR="000E77F5">
              <w:rPr>
                <w:noProof/>
                <w:webHidden/>
              </w:rPr>
            </w:r>
            <w:r w:rsidR="000E77F5">
              <w:rPr>
                <w:noProof/>
                <w:webHidden/>
              </w:rPr>
              <w:fldChar w:fldCharType="separate"/>
            </w:r>
            <w:r w:rsidR="00421481">
              <w:rPr>
                <w:noProof/>
                <w:webHidden/>
              </w:rPr>
              <w:t>106</w:t>
            </w:r>
            <w:r w:rsidR="000E77F5">
              <w:rPr>
                <w:noProof/>
                <w:webHidden/>
              </w:rPr>
              <w:fldChar w:fldCharType="end"/>
            </w:r>
          </w:hyperlink>
        </w:p>
        <w:p w:rsidR="00814111" w:rsidRDefault="000A1234">
          <w:pPr>
            <w:pStyle w:val="19"/>
            <w:tabs>
              <w:tab w:val="left" w:pos="660"/>
              <w:tab w:val="right" w:leader="dot" w:pos="9627"/>
            </w:tabs>
            <w:rPr>
              <w:noProof/>
            </w:rPr>
          </w:pPr>
          <w:hyperlink w:anchor="_Toc497156042" w:history="1">
            <w:r w:rsidR="00814111" w:rsidRPr="0099278A">
              <w:rPr>
                <w:rStyle w:val="aff8"/>
                <w:noProof/>
              </w:rPr>
              <w:t>2.3.</w:t>
            </w:r>
            <w:r w:rsidR="00814111">
              <w:rPr>
                <w:noProof/>
              </w:rPr>
              <w:tab/>
            </w:r>
            <w:r w:rsidR="00814111" w:rsidRPr="0099278A">
              <w:rPr>
                <w:rStyle w:val="aff8"/>
                <w:noProof/>
              </w:rPr>
              <w:t>О необходимых для реализации новых требований нормативных правовых актов мероприятиях</w:t>
            </w:r>
            <w:r w:rsidR="00814111">
              <w:rPr>
                <w:noProof/>
                <w:webHidden/>
              </w:rPr>
              <w:tab/>
            </w:r>
            <w:r w:rsidR="000E77F5">
              <w:rPr>
                <w:noProof/>
                <w:webHidden/>
              </w:rPr>
              <w:fldChar w:fldCharType="begin"/>
            </w:r>
            <w:r w:rsidR="00814111">
              <w:rPr>
                <w:noProof/>
                <w:webHidden/>
              </w:rPr>
              <w:instrText xml:space="preserve"> PAGEREF _Toc497156042 \h </w:instrText>
            </w:r>
            <w:r w:rsidR="000E77F5">
              <w:rPr>
                <w:noProof/>
                <w:webHidden/>
              </w:rPr>
            </w:r>
            <w:r w:rsidR="000E77F5">
              <w:rPr>
                <w:noProof/>
                <w:webHidden/>
              </w:rPr>
              <w:fldChar w:fldCharType="separate"/>
            </w:r>
            <w:r w:rsidR="00421481">
              <w:rPr>
                <w:noProof/>
                <w:webHidden/>
              </w:rPr>
              <w:t>129</w:t>
            </w:r>
            <w:r w:rsidR="000E77F5">
              <w:rPr>
                <w:noProof/>
                <w:webHidden/>
              </w:rPr>
              <w:fldChar w:fldCharType="end"/>
            </w:r>
          </w:hyperlink>
        </w:p>
        <w:p w:rsidR="00141E7C" w:rsidRDefault="000E77F5">
          <w:r>
            <w:rPr>
              <w:b/>
              <w:bCs/>
            </w:rPr>
            <w:fldChar w:fldCharType="end"/>
          </w:r>
        </w:p>
      </w:sdtContent>
    </w:sdt>
    <w:p w:rsidR="00176C48" w:rsidRDefault="00176C48" w:rsidP="008A409C">
      <w:pPr>
        <w:tabs>
          <w:tab w:val="left" w:pos="709"/>
        </w:tabs>
        <w:spacing w:after="0" w:line="360" w:lineRule="auto"/>
        <w:ind w:firstLine="709"/>
        <w:jc w:val="both"/>
        <w:rPr>
          <w:rFonts w:ascii="Times New Roman" w:eastAsia="Times New Roman" w:hAnsi="Times New Roman" w:cs="Times New Roman"/>
          <w:sz w:val="28"/>
          <w:szCs w:val="28"/>
        </w:rPr>
      </w:pPr>
    </w:p>
    <w:sectPr w:rsidR="00176C48" w:rsidSect="00071FDE">
      <w:pgSz w:w="11906" w:h="16838"/>
      <w:pgMar w:top="1134" w:right="851" w:bottom="1134"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06C6" w:rsidRDefault="00DD06C6" w:rsidP="0046702E">
      <w:pPr>
        <w:spacing w:after="0" w:line="240" w:lineRule="auto"/>
      </w:pPr>
      <w:r>
        <w:separator/>
      </w:r>
    </w:p>
  </w:endnote>
  <w:endnote w:type="continuationSeparator" w:id="0">
    <w:p w:rsidR="00DD06C6" w:rsidRDefault="00DD06C6" w:rsidP="004670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06C6" w:rsidRDefault="00DD06C6" w:rsidP="0046702E">
      <w:pPr>
        <w:spacing w:after="0" w:line="240" w:lineRule="auto"/>
      </w:pPr>
      <w:r>
        <w:separator/>
      </w:r>
    </w:p>
  </w:footnote>
  <w:footnote w:type="continuationSeparator" w:id="0">
    <w:p w:rsidR="00DD06C6" w:rsidRDefault="00DD06C6" w:rsidP="0046702E">
      <w:pPr>
        <w:spacing w:after="0" w:line="240" w:lineRule="auto"/>
      </w:pPr>
      <w:r>
        <w:continuationSeparator/>
      </w:r>
    </w:p>
  </w:footnote>
  <w:footnote w:id="1">
    <w:p w:rsidR="00DD06C6" w:rsidRDefault="00DD06C6">
      <w:pPr>
        <w:pStyle w:val="affd"/>
      </w:pPr>
      <w:r>
        <w:rPr>
          <w:rStyle w:val="afff"/>
        </w:rPr>
        <w:footnoteRef/>
      </w:r>
      <w:r>
        <w:t xml:space="preserve"> Изменены критерии отнесения потребителей электро- и </w:t>
      </w:r>
      <w:proofErr w:type="spellStart"/>
      <w:r>
        <w:t>теплоэнергии</w:t>
      </w:r>
      <w:proofErr w:type="spellEnd"/>
      <w:r>
        <w:t xml:space="preserve"> к поднадзорным организациям в рамках федерального государственного энергетического надзора.</w:t>
      </w:r>
    </w:p>
  </w:footnote>
  <w:footnote w:id="2">
    <w:p w:rsidR="00DD06C6" w:rsidRDefault="00DD06C6">
      <w:pPr>
        <w:pStyle w:val="affd"/>
      </w:pPr>
      <w:r>
        <w:rPr>
          <w:rStyle w:val="afff"/>
        </w:rPr>
        <w:footnoteRef/>
      </w:r>
      <w:r>
        <w:t xml:space="preserve"> Здесь и далее также - ОПО</w:t>
      </w:r>
    </w:p>
  </w:footnote>
  <w:footnote w:id="3">
    <w:p w:rsidR="00DD06C6" w:rsidRDefault="00DD06C6">
      <w:pPr>
        <w:pStyle w:val="affd"/>
      </w:pPr>
      <w:r>
        <w:rPr>
          <w:rStyle w:val="afff"/>
        </w:rPr>
        <w:footnoteRef/>
      </w:r>
      <w:r w:rsidRPr="00470287">
        <w:t>Объекты капитального строительства и реконструкции</w:t>
      </w:r>
      <w:r>
        <w:t xml:space="preserve">, </w:t>
      </w:r>
      <w:r w:rsidRPr="00470287">
        <w:t xml:space="preserve">в отношении которых заключение о соответствии объекта установленным требованиям </w:t>
      </w:r>
      <w:r>
        <w:t xml:space="preserve">на конец периода </w:t>
      </w:r>
      <w:r w:rsidRPr="00470287">
        <w:t>не выдано</w:t>
      </w:r>
      <w:r>
        <w:t>.</w:t>
      </w:r>
    </w:p>
  </w:footnote>
  <w:footnote w:id="4">
    <w:p w:rsidR="00DD06C6" w:rsidRDefault="00DD06C6" w:rsidP="00B4729C">
      <w:pPr>
        <w:pStyle w:val="affd"/>
        <w:jc w:val="both"/>
      </w:pPr>
      <w:r>
        <w:rPr>
          <w:rStyle w:val="afff"/>
        </w:rPr>
        <w:footnoteRef/>
      </w:r>
      <w:r>
        <w:t xml:space="preserve"> </w:t>
      </w:r>
      <w:r w:rsidRPr="000402EF">
        <w:t>В том числе мероприятия по контролю, связанные с приёмкой и пуском в эксплуатацию объектов и оборудования в соответствии с положениями нормативных правовых актов, проверки</w:t>
      </w:r>
      <w:r>
        <w:t>,</w:t>
      </w:r>
      <w:r w:rsidRPr="000402EF">
        <w:t xml:space="preserve"> инициированные обращением заявителя,</w:t>
      </w:r>
      <w:r>
        <w:t xml:space="preserve"> </w:t>
      </w:r>
      <w:r w:rsidRPr="000402EF">
        <w:t>который выступает в качестве объекта контроля (надзора)</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3347341"/>
    </w:sdtPr>
    <w:sdtEndPr/>
    <w:sdtContent>
      <w:p w:rsidR="00DD06C6" w:rsidRDefault="00DD06C6">
        <w:pPr>
          <w:pStyle w:val="afd"/>
          <w:jc w:val="center"/>
        </w:pPr>
        <w:r>
          <w:fldChar w:fldCharType="begin"/>
        </w:r>
        <w:r>
          <w:instrText>PAGE   \* MERGEFORMAT</w:instrText>
        </w:r>
        <w:r>
          <w:fldChar w:fldCharType="separate"/>
        </w:r>
        <w:r w:rsidR="000A1234">
          <w:rPr>
            <w:noProof/>
          </w:rPr>
          <w:t>45</w:t>
        </w:r>
        <w:r>
          <w:rPr>
            <w:noProof/>
          </w:rPr>
          <w:fldChar w:fldCharType="end"/>
        </w:r>
      </w:p>
    </w:sdtContent>
  </w:sdt>
  <w:p w:rsidR="00DD06C6" w:rsidRDefault="00DD06C6">
    <w:pPr>
      <w:pStyle w:val="af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6C6" w:rsidRDefault="00DD06C6">
    <w:pPr>
      <w:pStyle w:val="afd"/>
      <w:jc w:val="center"/>
    </w:pPr>
  </w:p>
  <w:p w:rsidR="00DD06C6" w:rsidRDefault="00DD06C6">
    <w:pPr>
      <w:pStyle w:val="af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469E9F00"/>
    <w:lvl w:ilvl="0">
      <w:start w:val="1"/>
      <w:numFmt w:val="decimal"/>
      <w:pStyle w:val="ConsPlusNonformat"/>
      <w:lvlText w:val="%1."/>
      <w:lvlJc w:val="left"/>
      <w:pPr>
        <w:tabs>
          <w:tab w:val="num" w:pos="360"/>
        </w:tabs>
        <w:ind w:left="360" w:hanging="360"/>
      </w:pPr>
    </w:lvl>
  </w:abstractNum>
  <w:abstractNum w:abstractNumId="1" w15:restartNumberingAfterBreak="0">
    <w:nsid w:val="00514A61"/>
    <w:multiLevelType w:val="hybridMultilevel"/>
    <w:tmpl w:val="8520BF88"/>
    <w:lvl w:ilvl="0" w:tplc="0419000D">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2" w15:restartNumberingAfterBreak="0">
    <w:nsid w:val="1D632576"/>
    <w:multiLevelType w:val="hybridMultilevel"/>
    <w:tmpl w:val="9CB698DC"/>
    <w:lvl w:ilvl="0" w:tplc="0419000D">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3" w15:restartNumberingAfterBreak="0">
    <w:nsid w:val="27826CC3"/>
    <w:multiLevelType w:val="multilevel"/>
    <w:tmpl w:val="566A972E"/>
    <w:lvl w:ilvl="0">
      <w:start w:val="1"/>
      <w:numFmt w:val="decimal"/>
      <w:pStyle w:val="1"/>
      <w:lvlText w:val="%1."/>
      <w:lvlJc w:val="left"/>
      <w:pPr>
        <w:ind w:left="360" w:hanging="360"/>
      </w:pPr>
      <w:rPr>
        <w:rFonts w:cs="Times New Roman"/>
      </w:rPr>
    </w:lvl>
    <w:lvl w:ilvl="1">
      <w:start w:val="1"/>
      <w:numFmt w:val="decimal"/>
      <w:pStyle w:val="1"/>
      <w:lvlText w:val="%1.%2."/>
      <w:lvlJc w:val="left"/>
      <w:pPr>
        <w:ind w:left="133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2F633614"/>
    <w:multiLevelType w:val="hybridMultilevel"/>
    <w:tmpl w:val="D23CE27C"/>
    <w:lvl w:ilvl="0" w:tplc="0419000D">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5" w15:restartNumberingAfterBreak="0">
    <w:nsid w:val="473620DD"/>
    <w:multiLevelType w:val="hybridMultilevel"/>
    <w:tmpl w:val="0CE06AB4"/>
    <w:lvl w:ilvl="0" w:tplc="AD9A9C78">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6" w15:restartNumberingAfterBreak="0">
    <w:nsid w:val="4D3D6ACD"/>
    <w:multiLevelType w:val="multilevel"/>
    <w:tmpl w:val="FD0A0A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327492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39C59F6"/>
    <w:multiLevelType w:val="hybridMultilevel"/>
    <w:tmpl w:val="E5CA1FB4"/>
    <w:lvl w:ilvl="0" w:tplc="0419000D">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9" w15:restartNumberingAfterBreak="0">
    <w:nsid w:val="6C8D1FE7"/>
    <w:multiLevelType w:val="hybridMultilevel"/>
    <w:tmpl w:val="2E8C401E"/>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5D420C9"/>
    <w:multiLevelType w:val="multilevel"/>
    <w:tmpl w:val="028867AA"/>
    <w:lvl w:ilvl="0">
      <w:start w:val="1"/>
      <w:numFmt w:val="bullet"/>
      <w:pStyle w:val="a"/>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E7C3766"/>
    <w:multiLevelType w:val="hybridMultilevel"/>
    <w:tmpl w:val="D014453A"/>
    <w:lvl w:ilvl="0" w:tplc="050E4022">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12" w15:restartNumberingAfterBreak="0">
    <w:nsid w:val="7FCF0D7D"/>
    <w:multiLevelType w:val="hybridMultilevel"/>
    <w:tmpl w:val="2CD2D178"/>
    <w:lvl w:ilvl="0" w:tplc="0419000D">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num w:numId="1">
    <w:abstractNumId w:val="10"/>
  </w:num>
  <w:num w:numId="2">
    <w:abstractNumId w:val="0"/>
  </w:num>
  <w:num w:numId="3">
    <w:abstractNumId w:val="3"/>
  </w:num>
  <w:num w:numId="4">
    <w:abstractNumId w:val="7"/>
  </w:num>
  <w:num w:numId="5">
    <w:abstractNumId w:val="11"/>
  </w:num>
  <w:num w:numId="6">
    <w:abstractNumId w:val="5"/>
  </w:num>
  <w:num w:numId="7">
    <w:abstractNumId w:val="9"/>
  </w:num>
  <w:num w:numId="8">
    <w:abstractNumId w:val="4"/>
  </w:num>
  <w:num w:numId="9">
    <w:abstractNumId w:val="1"/>
  </w:num>
  <w:num w:numId="10">
    <w:abstractNumId w:val="12"/>
  </w:num>
  <w:num w:numId="11">
    <w:abstractNumId w:val="2"/>
  </w:num>
  <w:num w:numId="12">
    <w:abstractNumId w:val="8"/>
  </w:num>
  <w:num w:numId="13">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drawingGridHorizontalSpacing w:val="110"/>
  <w:displayHorizontalDrawingGridEvery w:val="2"/>
  <w:characterSpacingControl w:val="doNotCompress"/>
  <w:hdrShapeDefaults>
    <o:shapedefaults v:ext="edit" spidmax="2560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B7F"/>
    <w:rsid w:val="00004651"/>
    <w:rsid w:val="0000481C"/>
    <w:rsid w:val="00005A0D"/>
    <w:rsid w:val="00007D48"/>
    <w:rsid w:val="00026ABA"/>
    <w:rsid w:val="00034B61"/>
    <w:rsid w:val="000352A7"/>
    <w:rsid w:val="000402EF"/>
    <w:rsid w:val="00043405"/>
    <w:rsid w:val="00044973"/>
    <w:rsid w:val="00045171"/>
    <w:rsid w:val="0004581E"/>
    <w:rsid w:val="000470C5"/>
    <w:rsid w:val="00047CCA"/>
    <w:rsid w:val="000506B9"/>
    <w:rsid w:val="00060B83"/>
    <w:rsid w:val="00063FF7"/>
    <w:rsid w:val="00067E26"/>
    <w:rsid w:val="0007073D"/>
    <w:rsid w:val="00071FDE"/>
    <w:rsid w:val="000729F2"/>
    <w:rsid w:val="000824FC"/>
    <w:rsid w:val="00085397"/>
    <w:rsid w:val="00086B48"/>
    <w:rsid w:val="000A1234"/>
    <w:rsid w:val="000A365B"/>
    <w:rsid w:val="000A4D98"/>
    <w:rsid w:val="000B3D18"/>
    <w:rsid w:val="000B5A43"/>
    <w:rsid w:val="000C175C"/>
    <w:rsid w:val="000C3055"/>
    <w:rsid w:val="000D07FC"/>
    <w:rsid w:val="000E2B5A"/>
    <w:rsid w:val="000E77F5"/>
    <w:rsid w:val="000F21DB"/>
    <w:rsid w:val="000F5AD4"/>
    <w:rsid w:val="000F5B67"/>
    <w:rsid w:val="001041FB"/>
    <w:rsid w:val="001177C6"/>
    <w:rsid w:val="0012525E"/>
    <w:rsid w:val="00137D92"/>
    <w:rsid w:val="00141E7C"/>
    <w:rsid w:val="00143DA7"/>
    <w:rsid w:val="00145485"/>
    <w:rsid w:val="00154772"/>
    <w:rsid w:val="001643F7"/>
    <w:rsid w:val="00171640"/>
    <w:rsid w:val="00176C48"/>
    <w:rsid w:val="00181D74"/>
    <w:rsid w:val="001821B1"/>
    <w:rsid w:val="00184DE9"/>
    <w:rsid w:val="00192920"/>
    <w:rsid w:val="00193355"/>
    <w:rsid w:val="00195106"/>
    <w:rsid w:val="001A0DA8"/>
    <w:rsid w:val="001B440F"/>
    <w:rsid w:val="001B5A9E"/>
    <w:rsid w:val="001B7F43"/>
    <w:rsid w:val="001C2B0B"/>
    <w:rsid w:val="001C4B8E"/>
    <w:rsid w:val="001D2BC5"/>
    <w:rsid w:val="001D49D2"/>
    <w:rsid w:val="001D683A"/>
    <w:rsid w:val="001D6C09"/>
    <w:rsid w:val="001D7D20"/>
    <w:rsid w:val="001E57A1"/>
    <w:rsid w:val="001F615A"/>
    <w:rsid w:val="001F6487"/>
    <w:rsid w:val="00217CD6"/>
    <w:rsid w:val="00222428"/>
    <w:rsid w:val="00235030"/>
    <w:rsid w:val="00237D7D"/>
    <w:rsid w:val="002510A4"/>
    <w:rsid w:val="00257FA8"/>
    <w:rsid w:val="00264585"/>
    <w:rsid w:val="00265387"/>
    <w:rsid w:val="002837AA"/>
    <w:rsid w:val="00290938"/>
    <w:rsid w:val="002911AD"/>
    <w:rsid w:val="0029249E"/>
    <w:rsid w:val="002945A1"/>
    <w:rsid w:val="002A7A44"/>
    <w:rsid w:val="002B66E8"/>
    <w:rsid w:val="002B73E3"/>
    <w:rsid w:val="002C5A39"/>
    <w:rsid w:val="002D4DBF"/>
    <w:rsid w:val="002E1C39"/>
    <w:rsid w:val="002E3AC9"/>
    <w:rsid w:val="002E75AB"/>
    <w:rsid w:val="002F2389"/>
    <w:rsid w:val="002F750E"/>
    <w:rsid w:val="00300D27"/>
    <w:rsid w:val="003061DC"/>
    <w:rsid w:val="00307E64"/>
    <w:rsid w:val="003107FA"/>
    <w:rsid w:val="00311309"/>
    <w:rsid w:val="0032518E"/>
    <w:rsid w:val="00327889"/>
    <w:rsid w:val="00330142"/>
    <w:rsid w:val="00332029"/>
    <w:rsid w:val="00332915"/>
    <w:rsid w:val="00333DDC"/>
    <w:rsid w:val="003448C1"/>
    <w:rsid w:val="00350A6C"/>
    <w:rsid w:val="00351296"/>
    <w:rsid w:val="0035475D"/>
    <w:rsid w:val="00367205"/>
    <w:rsid w:val="003735D2"/>
    <w:rsid w:val="00375D54"/>
    <w:rsid w:val="00377938"/>
    <w:rsid w:val="00381112"/>
    <w:rsid w:val="00386166"/>
    <w:rsid w:val="00387366"/>
    <w:rsid w:val="00390854"/>
    <w:rsid w:val="00391F6C"/>
    <w:rsid w:val="00396DD5"/>
    <w:rsid w:val="003B14CB"/>
    <w:rsid w:val="003B423A"/>
    <w:rsid w:val="003B4A1D"/>
    <w:rsid w:val="003B521D"/>
    <w:rsid w:val="003C5591"/>
    <w:rsid w:val="003C6258"/>
    <w:rsid w:val="003D2134"/>
    <w:rsid w:val="003D3814"/>
    <w:rsid w:val="003D5E36"/>
    <w:rsid w:val="003D7273"/>
    <w:rsid w:val="003D7B69"/>
    <w:rsid w:val="003E0D07"/>
    <w:rsid w:val="003E4140"/>
    <w:rsid w:val="003F0AAD"/>
    <w:rsid w:val="00401EB1"/>
    <w:rsid w:val="004028D4"/>
    <w:rsid w:val="00413388"/>
    <w:rsid w:val="00417797"/>
    <w:rsid w:val="00421481"/>
    <w:rsid w:val="00423A27"/>
    <w:rsid w:val="0042526D"/>
    <w:rsid w:val="00435890"/>
    <w:rsid w:val="004415AE"/>
    <w:rsid w:val="00451E0E"/>
    <w:rsid w:val="0046702E"/>
    <w:rsid w:val="00470287"/>
    <w:rsid w:val="00472118"/>
    <w:rsid w:val="00483B09"/>
    <w:rsid w:val="004866AA"/>
    <w:rsid w:val="00491B9E"/>
    <w:rsid w:val="004945B4"/>
    <w:rsid w:val="0049514E"/>
    <w:rsid w:val="004A323B"/>
    <w:rsid w:val="004A5487"/>
    <w:rsid w:val="004A5903"/>
    <w:rsid w:val="004A5C46"/>
    <w:rsid w:val="004B4BE6"/>
    <w:rsid w:val="004B4F53"/>
    <w:rsid w:val="004B724F"/>
    <w:rsid w:val="004B725E"/>
    <w:rsid w:val="004D0325"/>
    <w:rsid w:val="004E3305"/>
    <w:rsid w:val="004E33AF"/>
    <w:rsid w:val="004F3CC0"/>
    <w:rsid w:val="004F5912"/>
    <w:rsid w:val="004F7342"/>
    <w:rsid w:val="004F747A"/>
    <w:rsid w:val="00501EEE"/>
    <w:rsid w:val="005037D2"/>
    <w:rsid w:val="0050739B"/>
    <w:rsid w:val="00511782"/>
    <w:rsid w:val="00531EDA"/>
    <w:rsid w:val="0053257B"/>
    <w:rsid w:val="00533E58"/>
    <w:rsid w:val="005358F4"/>
    <w:rsid w:val="005461A7"/>
    <w:rsid w:val="00550A93"/>
    <w:rsid w:val="0055301E"/>
    <w:rsid w:val="00553992"/>
    <w:rsid w:val="00554039"/>
    <w:rsid w:val="00571F69"/>
    <w:rsid w:val="0059780E"/>
    <w:rsid w:val="005B66B4"/>
    <w:rsid w:val="005C2D4A"/>
    <w:rsid w:val="005C3B5D"/>
    <w:rsid w:val="005C5160"/>
    <w:rsid w:val="005C69F8"/>
    <w:rsid w:val="005D1411"/>
    <w:rsid w:val="005D18BF"/>
    <w:rsid w:val="005D2C68"/>
    <w:rsid w:val="005D4B1F"/>
    <w:rsid w:val="005E0463"/>
    <w:rsid w:val="005E3FD2"/>
    <w:rsid w:val="005E3FD9"/>
    <w:rsid w:val="005F2549"/>
    <w:rsid w:val="005F368B"/>
    <w:rsid w:val="00605A39"/>
    <w:rsid w:val="006112A3"/>
    <w:rsid w:val="00611ABF"/>
    <w:rsid w:val="00612543"/>
    <w:rsid w:val="0061282B"/>
    <w:rsid w:val="00616933"/>
    <w:rsid w:val="00617040"/>
    <w:rsid w:val="00617536"/>
    <w:rsid w:val="00620349"/>
    <w:rsid w:val="00622C93"/>
    <w:rsid w:val="006246D5"/>
    <w:rsid w:val="006315CC"/>
    <w:rsid w:val="00634F8A"/>
    <w:rsid w:val="0063796F"/>
    <w:rsid w:val="00641E52"/>
    <w:rsid w:val="00651E25"/>
    <w:rsid w:val="006558FD"/>
    <w:rsid w:val="00655C68"/>
    <w:rsid w:val="0065627A"/>
    <w:rsid w:val="00657F01"/>
    <w:rsid w:val="00664AEF"/>
    <w:rsid w:val="00674B1A"/>
    <w:rsid w:val="0067557A"/>
    <w:rsid w:val="006928CE"/>
    <w:rsid w:val="00694F49"/>
    <w:rsid w:val="00697E90"/>
    <w:rsid w:val="006A0136"/>
    <w:rsid w:val="006A270D"/>
    <w:rsid w:val="006A7B05"/>
    <w:rsid w:val="006C0913"/>
    <w:rsid w:val="006C589A"/>
    <w:rsid w:val="006C590C"/>
    <w:rsid w:val="006D7B92"/>
    <w:rsid w:val="006E463E"/>
    <w:rsid w:val="006E7C80"/>
    <w:rsid w:val="006F3131"/>
    <w:rsid w:val="006F49B1"/>
    <w:rsid w:val="006F4CE0"/>
    <w:rsid w:val="006F63AD"/>
    <w:rsid w:val="006F78A8"/>
    <w:rsid w:val="00711E84"/>
    <w:rsid w:val="007131D2"/>
    <w:rsid w:val="00714786"/>
    <w:rsid w:val="00727AF0"/>
    <w:rsid w:val="00731330"/>
    <w:rsid w:val="00734B7F"/>
    <w:rsid w:val="007508B2"/>
    <w:rsid w:val="00753276"/>
    <w:rsid w:val="00757418"/>
    <w:rsid w:val="007626FC"/>
    <w:rsid w:val="00772179"/>
    <w:rsid w:val="007805D6"/>
    <w:rsid w:val="00783FDC"/>
    <w:rsid w:val="00785CA8"/>
    <w:rsid w:val="007864A3"/>
    <w:rsid w:val="00791307"/>
    <w:rsid w:val="007A020C"/>
    <w:rsid w:val="007A0DE1"/>
    <w:rsid w:val="007A0F2F"/>
    <w:rsid w:val="007B74E2"/>
    <w:rsid w:val="007B7CCE"/>
    <w:rsid w:val="007C34EF"/>
    <w:rsid w:val="007D5AD0"/>
    <w:rsid w:val="007D6952"/>
    <w:rsid w:val="007E2039"/>
    <w:rsid w:val="007E7BE5"/>
    <w:rsid w:val="007F2225"/>
    <w:rsid w:val="007F2853"/>
    <w:rsid w:val="007F5444"/>
    <w:rsid w:val="007F6E37"/>
    <w:rsid w:val="00807A63"/>
    <w:rsid w:val="00810599"/>
    <w:rsid w:val="00810BF9"/>
    <w:rsid w:val="00814111"/>
    <w:rsid w:val="00823455"/>
    <w:rsid w:val="0083608C"/>
    <w:rsid w:val="00841F78"/>
    <w:rsid w:val="008423FB"/>
    <w:rsid w:val="00844121"/>
    <w:rsid w:val="00844AFB"/>
    <w:rsid w:val="0085357C"/>
    <w:rsid w:val="0085565A"/>
    <w:rsid w:val="008605DE"/>
    <w:rsid w:val="00863DF3"/>
    <w:rsid w:val="008736EA"/>
    <w:rsid w:val="00874B9C"/>
    <w:rsid w:val="00874F26"/>
    <w:rsid w:val="008761CB"/>
    <w:rsid w:val="008839D4"/>
    <w:rsid w:val="00895C25"/>
    <w:rsid w:val="008970AA"/>
    <w:rsid w:val="008A409C"/>
    <w:rsid w:val="008A4136"/>
    <w:rsid w:val="008A6D94"/>
    <w:rsid w:val="008B5EE3"/>
    <w:rsid w:val="008D10D3"/>
    <w:rsid w:val="008D110F"/>
    <w:rsid w:val="008D4ADA"/>
    <w:rsid w:val="008D5DB8"/>
    <w:rsid w:val="008D5EB8"/>
    <w:rsid w:val="008D664E"/>
    <w:rsid w:val="008D70E1"/>
    <w:rsid w:val="008E226F"/>
    <w:rsid w:val="008E687D"/>
    <w:rsid w:val="008F1286"/>
    <w:rsid w:val="008F6071"/>
    <w:rsid w:val="0090114C"/>
    <w:rsid w:val="00901974"/>
    <w:rsid w:val="009043C7"/>
    <w:rsid w:val="009047DF"/>
    <w:rsid w:val="0090749D"/>
    <w:rsid w:val="009175C2"/>
    <w:rsid w:val="00922D6B"/>
    <w:rsid w:val="00931791"/>
    <w:rsid w:val="00934960"/>
    <w:rsid w:val="00943828"/>
    <w:rsid w:val="009442D6"/>
    <w:rsid w:val="00944B8E"/>
    <w:rsid w:val="00945380"/>
    <w:rsid w:val="00955499"/>
    <w:rsid w:val="00957380"/>
    <w:rsid w:val="009732B9"/>
    <w:rsid w:val="00986891"/>
    <w:rsid w:val="00990018"/>
    <w:rsid w:val="00993479"/>
    <w:rsid w:val="009945E6"/>
    <w:rsid w:val="009967A9"/>
    <w:rsid w:val="009A4155"/>
    <w:rsid w:val="009A4BFB"/>
    <w:rsid w:val="009B0BA8"/>
    <w:rsid w:val="009B36F0"/>
    <w:rsid w:val="009B737F"/>
    <w:rsid w:val="009D645F"/>
    <w:rsid w:val="009E2325"/>
    <w:rsid w:val="009E6FF6"/>
    <w:rsid w:val="009F71BD"/>
    <w:rsid w:val="00A03311"/>
    <w:rsid w:val="00A06466"/>
    <w:rsid w:val="00A120B3"/>
    <w:rsid w:val="00A12A0A"/>
    <w:rsid w:val="00A14EAC"/>
    <w:rsid w:val="00A21EF2"/>
    <w:rsid w:val="00A22286"/>
    <w:rsid w:val="00A241B7"/>
    <w:rsid w:val="00A2649D"/>
    <w:rsid w:val="00A331FF"/>
    <w:rsid w:val="00A40F6D"/>
    <w:rsid w:val="00A42EC4"/>
    <w:rsid w:val="00A44847"/>
    <w:rsid w:val="00A532BB"/>
    <w:rsid w:val="00A577FC"/>
    <w:rsid w:val="00A710D1"/>
    <w:rsid w:val="00A82EE7"/>
    <w:rsid w:val="00A93C1C"/>
    <w:rsid w:val="00A97AC1"/>
    <w:rsid w:val="00AA05D0"/>
    <w:rsid w:val="00AA7A35"/>
    <w:rsid w:val="00AB56A6"/>
    <w:rsid w:val="00AC6FE7"/>
    <w:rsid w:val="00AD30B1"/>
    <w:rsid w:val="00AD6784"/>
    <w:rsid w:val="00AD7BB4"/>
    <w:rsid w:val="00AE5C14"/>
    <w:rsid w:val="00AF458E"/>
    <w:rsid w:val="00B04B8A"/>
    <w:rsid w:val="00B10527"/>
    <w:rsid w:val="00B13178"/>
    <w:rsid w:val="00B1684E"/>
    <w:rsid w:val="00B256A0"/>
    <w:rsid w:val="00B26B31"/>
    <w:rsid w:val="00B2718C"/>
    <w:rsid w:val="00B34387"/>
    <w:rsid w:val="00B36A9F"/>
    <w:rsid w:val="00B4729C"/>
    <w:rsid w:val="00B53B01"/>
    <w:rsid w:val="00B63EA0"/>
    <w:rsid w:val="00B65516"/>
    <w:rsid w:val="00B704DD"/>
    <w:rsid w:val="00B71C80"/>
    <w:rsid w:val="00B75470"/>
    <w:rsid w:val="00B75E28"/>
    <w:rsid w:val="00B80C4B"/>
    <w:rsid w:val="00B84DF4"/>
    <w:rsid w:val="00B92950"/>
    <w:rsid w:val="00BA760A"/>
    <w:rsid w:val="00BD0411"/>
    <w:rsid w:val="00BD178A"/>
    <w:rsid w:val="00BD21A4"/>
    <w:rsid w:val="00BD27DF"/>
    <w:rsid w:val="00BE79C2"/>
    <w:rsid w:val="00BF4665"/>
    <w:rsid w:val="00BF75A4"/>
    <w:rsid w:val="00C046B0"/>
    <w:rsid w:val="00C06F9B"/>
    <w:rsid w:val="00C108E7"/>
    <w:rsid w:val="00C17A20"/>
    <w:rsid w:val="00C20C3F"/>
    <w:rsid w:val="00C22C75"/>
    <w:rsid w:val="00C308C4"/>
    <w:rsid w:val="00C331F7"/>
    <w:rsid w:val="00C346EB"/>
    <w:rsid w:val="00C41434"/>
    <w:rsid w:val="00C44330"/>
    <w:rsid w:val="00C46FFE"/>
    <w:rsid w:val="00C47117"/>
    <w:rsid w:val="00C47EFF"/>
    <w:rsid w:val="00C50572"/>
    <w:rsid w:val="00C52084"/>
    <w:rsid w:val="00C5242E"/>
    <w:rsid w:val="00C52A88"/>
    <w:rsid w:val="00C57543"/>
    <w:rsid w:val="00C601D8"/>
    <w:rsid w:val="00C62139"/>
    <w:rsid w:val="00C651F4"/>
    <w:rsid w:val="00C77B85"/>
    <w:rsid w:val="00C83FE0"/>
    <w:rsid w:val="00C94FA1"/>
    <w:rsid w:val="00CA53BA"/>
    <w:rsid w:val="00CB3A4A"/>
    <w:rsid w:val="00CB739F"/>
    <w:rsid w:val="00CC71E0"/>
    <w:rsid w:val="00CC7843"/>
    <w:rsid w:val="00CC7C2D"/>
    <w:rsid w:val="00CD1E3A"/>
    <w:rsid w:val="00CD52AC"/>
    <w:rsid w:val="00CD6213"/>
    <w:rsid w:val="00CE1256"/>
    <w:rsid w:val="00CE504E"/>
    <w:rsid w:val="00CF03B3"/>
    <w:rsid w:val="00CF287E"/>
    <w:rsid w:val="00CF5EF9"/>
    <w:rsid w:val="00CF7952"/>
    <w:rsid w:val="00D004A1"/>
    <w:rsid w:val="00D027DA"/>
    <w:rsid w:val="00D02A32"/>
    <w:rsid w:val="00D06097"/>
    <w:rsid w:val="00D06DD0"/>
    <w:rsid w:val="00D07524"/>
    <w:rsid w:val="00D12855"/>
    <w:rsid w:val="00D161D0"/>
    <w:rsid w:val="00D17DB9"/>
    <w:rsid w:val="00D35793"/>
    <w:rsid w:val="00D42293"/>
    <w:rsid w:val="00D45918"/>
    <w:rsid w:val="00D61ECC"/>
    <w:rsid w:val="00D656B0"/>
    <w:rsid w:val="00D66106"/>
    <w:rsid w:val="00D6788F"/>
    <w:rsid w:val="00D702C3"/>
    <w:rsid w:val="00D705F3"/>
    <w:rsid w:val="00D74F17"/>
    <w:rsid w:val="00D81EBD"/>
    <w:rsid w:val="00D869BE"/>
    <w:rsid w:val="00D90150"/>
    <w:rsid w:val="00D91309"/>
    <w:rsid w:val="00D92D23"/>
    <w:rsid w:val="00D95277"/>
    <w:rsid w:val="00DA0A62"/>
    <w:rsid w:val="00DA2F6B"/>
    <w:rsid w:val="00DB1FEF"/>
    <w:rsid w:val="00DB3206"/>
    <w:rsid w:val="00DB631F"/>
    <w:rsid w:val="00DB6CE1"/>
    <w:rsid w:val="00DC7471"/>
    <w:rsid w:val="00DC7E91"/>
    <w:rsid w:val="00DD06C6"/>
    <w:rsid w:val="00DD56F9"/>
    <w:rsid w:val="00DD5A1C"/>
    <w:rsid w:val="00DE0F9C"/>
    <w:rsid w:val="00DE5CFA"/>
    <w:rsid w:val="00E04E95"/>
    <w:rsid w:val="00E051A4"/>
    <w:rsid w:val="00E06B57"/>
    <w:rsid w:val="00E123D8"/>
    <w:rsid w:val="00E14171"/>
    <w:rsid w:val="00E14F69"/>
    <w:rsid w:val="00E17203"/>
    <w:rsid w:val="00E21FDA"/>
    <w:rsid w:val="00E24D3F"/>
    <w:rsid w:val="00E31694"/>
    <w:rsid w:val="00E36BC2"/>
    <w:rsid w:val="00E40F2C"/>
    <w:rsid w:val="00E4388C"/>
    <w:rsid w:val="00E46856"/>
    <w:rsid w:val="00E53CDB"/>
    <w:rsid w:val="00E6124B"/>
    <w:rsid w:val="00E62C99"/>
    <w:rsid w:val="00E65D0D"/>
    <w:rsid w:val="00E95E0A"/>
    <w:rsid w:val="00E97E32"/>
    <w:rsid w:val="00EA3D93"/>
    <w:rsid w:val="00EB58A3"/>
    <w:rsid w:val="00EC03B1"/>
    <w:rsid w:val="00EC4B70"/>
    <w:rsid w:val="00EC6BE8"/>
    <w:rsid w:val="00ED13B9"/>
    <w:rsid w:val="00ED5D64"/>
    <w:rsid w:val="00EE49CE"/>
    <w:rsid w:val="00EE66C7"/>
    <w:rsid w:val="00EF54B9"/>
    <w:rsid w:val="00F11124"/>
    <w:rsid w:val="00F15758"/>
    <w:rsid w:val="00F16889"/>
    <w:rsid w:val="00F16CC2"/>
    <w:rsid w:val="00F20382"/>
    <w:rsid w:val="00F2782B"/>
    <w:rsid w:val="00F30790"/>
    <w:rsid w:val="00F32F23"/>
    <w:rsid w:val="00F66472"/>
    <w:rsid w:val="00F71051"/>
    <w:rsid w:val="00F858EF"/>
    <w:rsid w:val="00F85F4D"/>
    <w:rsid w:val="00F910E8"/>
    <w:rsid w:val="00F91F97"/>
    <w:rsid w:val="00F9752F"/>
    <w:rsid w:val="00FB590A"/>
    <w:rsid w:val="00FB59F5"/>
    <w:rsid w:val="00FC1EF7"/>
    <w:rsid w:val="00FC40B7"/>
    <w:rsid w:val="00FC4B04"/>
    <w:rsid w:val="00FC7C59"/>
    <w:rsid w:val="00FD2627"/>
    <w:rsid w:val="00FD3FF6"/>
    <w:rsid w:val="00FF0DF5"/>
    <w:rsid w:val="00FF20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shapelayout>
  </w:shapeDefaults>
  <w:decimalSymbol w:val=","/>
  <w:listSeparator w:val=";"/>
  <w15:docId w15:val="{7CAA2686-FDD1-48EC-93C6-2A679ACE8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651F4"/>
  </w:style>
  <w:style w:type="paragraph" w:styleId="10">
    <w:name w:val="heading 1"/>
    <w:basedOn w:val="a0"/>
    <w:next w:val="a0"/>
    <w:link w:val="11"/>
    <w:qFormat/>
    <w:rsid w:val="00A21EF2"/>
    <w:pPr>
      <w:spacing w:after="0" w:line="360" w:lineRule="auto"/>
      <w:ind w:firstLine="708"/>
      <w:jc w:val="center"/>
      <w:outlineLvl w:val="0"/>
    </w:pPr>
    <w:rPr>
      <w:rFonts w:ascii="Times New Roman" w:eastAsia="Times New Roman" w:hAnsi="Times New Roman" w:cs="Times New Roman"/>
      <w:b/>
      <w:sz w:val="28"/>
      <w:szCs w:val="28"/>
    </w:rPr>
  </w:style>
  <w:style w:type="paragraph" w:styleId="2">
    <w:name w:val="heading 2"/>
    <w:basedOn w:val="a0"/>
    <w:next w:val="a0"/>
    <w:link w:val="20"/>
    <w:uiPriority w:val="9"/>
    <w:unhideWhenUsed/>
    <w:qFormat/>
    <w:rsid w:val="00A21EF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qFormat/>
    <w:rsid w:val="009967A9"/>
    <w:pPr>
      <w:keepNext/>
      <w:spacing w:before="240" w:after="60" w:line="240" w:lineRule="auto"/>
      <w:outlineLvl w:val="2"/>
    </w:pPr>
    <w:rPr>
      <w:rFonts w:ascii="Arial" w:eastAsia="Times New Roman" w:hAnsi="Arial" w:cs="Arial"/>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rsid w:val="00A21EF2"/>
    <w:rPr>
      <w:rFonts w:ascii="Times New Roman" w:eastAsia="Times New Roman" w:hAnsi="Times New Roman" w:cs="Times New Roman"/>
      <w:b/>
      <w:sz w:val="28"/>
      <w:szCs w:val="28"/>
    </w:rPr>
  </w:style>
  <w:style w:type="character" w:customStyle="1" w:styleId="20">
    <w:name w:val="Заголовок 2 Знак"/>
    <w:basedOn w:val="a1"/>
    <w:link w:val="2"/>
    <w:uiPriority w:val="9"/>
    <w:rsid w:val="00A21EF2"/>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link w:val="3"/>
    <w:rsid w:val="009967A9"/>
    <w:rPr>
      <w:rFonts w:ascii="Arial" w:eastAsia="Times New Roman" w:hAnsi="Arial" w:cs="Arial"/>
      <w:b/>
      <w:bCs/>
      <w:sz w:val="26"/>
      <w:szCs w:val="26"/>
    </w:rPr>
  </w:style>
  <w:style w:type="paragraph" w:styleId="a4">
    <w:name w:val="List Paragraph"/>
    <w:basedOn w:val="a0"/>
    <w:uiPriority w:val="34"/>
    <w:qFormat/>
    <w:rsid w:val="00B92950"/>
    <w:pPr>
      <w:ind w:left="720"/>
      <w:contextualSpacing/>
    </w:pPr>
  </w:style>
  <w:style w:type="paragraph" w:customStyle="1" w:styleId="7">
    <w:name w:val="Знак7"/>
    <w:basedOn w:val="a0"/>
    <w:rsid w:val="009967A9"/>
    <w:pPr>
      <w:tabs>
        <w:tab w:val="num" w:pos="432"/>
      </w:tabs>
      <w:spacing w:before="120" w:after="160" w:line="240" w:lineRule="auto"/>
      <w:ind w:left="432" w:hanging="432"/>
      <w:jc w:val="both"/>
    </w:pPr>
    <w:rPr>
      <w:rFonts w:ascii="Times New Roman" w:eastAsia="Times New Roman" w:hAnsi="Times New Roman" w:cs="Times New Roman"/>
      <w:b/>
      <w:caps/>
      <w:sz w:val="32"/>
      <w:szCs w:val="32"/>
      <w:lang w:val="en-US" w:eastAsia="en-US"/>
    </w:rPr>
  </w:style>
  <w:style w:type="paragraph" w:customStyle="1" w:styleId="a5">
    <w:name w:val="Обычный абзац Знак"/>
    <w:basedOn w:val="a0"/>
    <w:link w:val="a6"/>
    <w:rsid w:val="009967A9"/>
    <w:pPr>
      <w:spacing w:after="0" w:line="240" w:lineRule="auto"/>
      <w:ind w:firstLine="709"/>
      <w:jc w:val="both"/>
    </w:pPr>
    <w:rPr>
      <w:rFonts w:ascii="Times New Roman" w:eastAsia="Times New Roman" w:hAnsi="Times New Roman" w:cs="Times New Roman"/>
      <w:sz w:val="28"/>
      <w:szCs w:val="20"/>
    </w:rPr>
  </w:style>
  <w:style w:type="character" w:customStyle="1" w:styleId="a6">
    <w:name w:val="Обычный абзац Знак Знак"/>
    <w:link w:val="a5"/>
    <w:rsid w:val="009967A9"/>
    <w:rPr>
      <w:rFonts w:ascii="Times New Roman" w:eastAsia="Times New Roman" w:hAnsi="Times New Roman" w:cs="Times New Roman"/>
      <w:sz w:val="28"/>
      <w:szCs w:val="20"/>
    </w:rPr>
  </w:style>
  <w:style w:type="paragraph" w:styleId="a7">
    <w:name w:val="Body Text"/>
    <w:basedOn w:val="a0"/>
    <w:link w:val="a8"/>
    <w:rsid w:val="009967A9"/>
    <w:pPr>
      <w:spacing w:after="0" w:line="240" w:lineRule="auto"/>
      <w:jc w:val="both"/>
    </w:pPr>
    <w:rPr>
      <w:rFonts w:ascii="Times New Roman" w:eastAsia="Times New Roman" w:hAnsi="Times New Roman" w:cs="Times New Roman"/>
      <w:sz w:val="24"/>
      <w:szCs w:val="20"/>
    </w:rPr>
  </w:style>
  <w:style w:type="character" w:customStyle="1" w:styleId="a8">
    <w:name w:val="Основной текст Знак"/>
    <w:basedOn w:val="a1"/>
    <w:link w:val="a7"/>
    <w:rsid w:val="009967A9"/>
    <w:rPr>
      <w:rFonts w:ascii="Times New Roman" w:eastAsia="Times New Roman" w:hAnsi="Times New Roman" w:cs="Times New Roman"/>
      <w:sz w:val="24"/>
      <w:szCs w:val="20"/>
    </w:rPr>
  </w:style>
  <w:style w:type="paragraph" w:styleId="21">
    <w:name w:val="Body Text 2"/>
    <w:basedOn w:val="a0"/>
    <w:link w:val="22"/>
    <w:rsid w:val="009967A9"/>
    <w:pPr>
      <w:spacing w:after="0" w:line="240" w:lineRule="auto"/>
      <w:jc w:val="both"/>
    </w:pPr>
    <w:rPr>
      <w:rFonts w:ascii="Times New Roman" w:eastAsia="Times New Roman" w:hAnsi="Times New Roman" w:cs="Times New Roman"/>
      <w:b/>
      <w:sz w:val="24"/>
      <w:szCs w:val="20"/>
    </w:rPr>
  </w:style>
  <w:style w:type="character" w:customStyle="1" w:styleId="22">
    <w:name w:val="Основной текст 2 Знак"/>
    <w:basedOn w:val="a1"/>
    <w:link w:val="21"/>
    <w:rsid w:val="009967A9"/>
    <w:rPr>
      <w:rFonts w:ascii="Times New Roman" w:eastAsia="Times New Roman" w:hAnsi="Times New Roman" w:cs="Times New Roman"/>
      <w:b/>
      <w:sz w:val="24"/>
      <w:szCs w:val="20"/>
    </w:rPr>
  </w:style>
  <w:style w:type="paragraph" w:styleId="a9">
    <w:name w:val="Title"/>
    <w:basedOn w:val="a0"/>
    <w:link w:val="aa"/>
    <w:qFormat/>
    <w:rsid w:val="009967A9"/>
    <w:pPr>
      <w:spacing w:after="0" w:line="240" w:lineRule="auto"/>
      <w:jc w:val="center"/>
    </w:pPr>
    <w:rPr>
      <w:rFonts w:ascii="Times New Roman" w:eastAsia="Times New Roman" w:hAnsi="Times New Roman" w:cs="Times New Roman"/>
      <w:b/>
      <w:sz w:val="24"/>
      <w:szCs w:val="20"/>
    </w:rPr>
  </w:style>
  <w:style w:type="character" w:customStyle="1" w:styleId="aa">
    <w:name w:val="Название Знак"/>
    <w:basedOn w:val="a1"/>
    <w:link w:val="a9"/>
    <w:rsid w:val="009967A9"/>
    <w:rPr>
      <w:rFonts w:ascii="Times New Roman" w:eastAsia="Times New Roman" w:hAnsi="Times New Roman" w:cs="Times New Roman"/>
      <w:b/>
      <w:sz w:val="24"/>
      <w:szCs w:val="20"/>
    </w:rPr>
  </w:style>
  <w:style w:type="paragraph" w:styleId="31">
    <w:name w:val="Body Text Indent 3"/>
    <w:basedOn w:val="a0"/>
    <w:link w:val="32"/>
    <w:rsid w:val="009967A9"/>
    <w:pPr>
      <w:spacing w:after="0" w:line="240" w:lineRule="auto"/>
      <w:ind w:left="360"/>
    </w:pPr>
    <w:rPr>
      <w:rFonts w:ascii="Times New Roman" w:eastAsia="Times New Roman" w:hAnsi="Times New Roman" w:cs="Times New Roman"/>
      <w:sz w:val="24"/>
      <w:szCs w:val="24"/>
    </w:rPr>
  </w:style>
  <w:style w:type="character" w:customStyle="1" w:styleId="32">
    <w:name w:val="Основной текст с отступом 3 Знак"/>
    <w:basedOn w:val="a1"/>
    <w:link w:val="31"/>
    <w:rsid w:val="009967A9"/>
    <w:rPr>
      <w:rFonts w:ascii="Times New Roman" w:eastAsia="Times New Roman" w:hAnsi="Times New Roman" w:cs="Times New Roman"/>
      <w:sz w:val="24"/>
      <w:szCs w:val="24"/>
    </w:rPr>
  </w:style>
  <w:style w:type="paragraph" w:customStyle="1" w:styleId="12">
    <w:name w:val="Обычный1"/>
    <w:rsid w:val="009967A9"/>
    <w:pPr>
      <w:spacing w:after="0" w:line="240" w:lineRule="auto"/>
    </w:pPr>
    <w:rPr>
      <w:rFonts w:ascii="Times New Roman" w:eastAsia="Times New Roman" w:hAnsi="Times New Roman" w:cs="Times New Roman"/>
      <w:sz w:val="20"/>
      <w:szCs w:val="20"/>
    </w:rPr>
  </w:style>
  <w:style w:type="paragraph" w:styleId="ab">
    <w:name w:val="List"/>
    <w:basedOn w:val="a0"/>
    <w:rsid w:val="009967A9"/>
    <w:pPr>
      <w:spacing w:after="0" w:line="240" w:lineRule="auto"/>
      <w:ind w:left="283" w:hanging="283"/>
    </w:pPr>
    <w:rPr>
      <w:rFonts w:ascii="Times New Roman" w:eastAsia="Times New Roman" w:hAnsi="Times New Roman" w:cs="Times New Roman"/>
      <w:sz w:val="24"/>
      <w:szCs w:val="24"/>
    </w:rPr>
  </w:style>
  <w:style w:type="paragraph" w:styleId="23">
    <w:name w:val="List 2"/>
    <w:basedOn w:val="a0"/>
    <w:rsid w:val="009967A9"/>
    <w:pPr>
      <w:spacing w:after="0" w:line="240" w:lineRule="auto"/>
      <w:ind w:left="566" w:hanging="283"/>
    </w:pPr>
    <w:rPr>
      <w:rFonts w:ascii="Times New Roman" w:eastAsia="Times New Roman" w:hAnsi="Times New Roman" w:cs="Times New Roman"/>
      <w:sz w:val="24"/>
      <w:szCs w:val="24"/>
    </w:rPr>
  </w:style>
  <w:style w:type="paragraph" w:styleId="33">
    <w:name w:val="List 3"/>
    <w:basedOn w:val="a0"/>
    <w:rsid w:val="009967A9"/>
    <w:pPr>
      <w:spacing w:after="0" w:line="240" w:lineRule="auto"/>
      <w:ind w:left="849" w:hanging="283"/>
    </w:pPr>
    <w:rPr>
      <w:rFonts w:ascii="Times New Roman" w:eastAsia="Times New Roman" w:hAnsi="Times New Roman" w:cs="Times New Roman"/>
      <w:sz w:val="24"/>
      <w:szCs w:val="24"/>
    </w:rPr>
  </w:style>
  <w:style w:type="paragraph" w:styleId="24">
    <w:name w:val="List Continue 2"/>
    <w:basedOn w:val="a0"/>
    <w:rsid w:val="009967A9"/>
    <w:pPr>
      <w:spacing w:after="120" w:line="240" w:lineRule="auto"/>
      <w:ind w:left="566"/>
    </w:pPr>
    <w:rPr>
      <w:rFonts w:ascii="Times New Roman" w:eastAsia="Times New Roman" w:hAnsi="Times New Roman" w:cs="Times New Roman"/>
      <w:sz w:val="24"/>
      <w:szCs w:val="24"/>
    </w:rPr>
  </w:style>
  <w:style w:type="paragraph" w:styleId="ac">
    <w:name w:val="Body Text Indent"/>
    <w:aliases w:val=" Знак2"/>
    <w:basedOn w:val="a0"/>
    <w:link w:val="13"/>
    <w:rsid w:val="009967A9"/>
    <w:pPr>
      <w:spacing w:after="120" w:line="240" w:lineRule="auto"/>
      <w:ind w:left="283"/>
    </w:pPr>
    <w:rPr>
      <w:rFonts w:ascii="Times New Roman" w:eastAsia="Times New Roman" w:hAnsi="Times New Roman" w:cs="Times New Roman"/>
      <w:sz w:val="24"/>
      <w:szCs w:val="24"/>
    </w:rPr>
  </w:style>
  <w:style w:type="character" w:customStyle="1" w:styleId="13">
    <w:name w:val="Основной текст с отступом Знак1"/>
    <w:aliases w:val=" Знак2 Знак"/>
    <w:link w:val="ac"/>
    <w:rsid w:val="009967A9"/>
    <w:rPr>
      <w:rFonts w:ascii="Times New Roman" w:eastAsia="Times New Roman" w:hAnsi="Times New Roman" w:cs="Times New Roman"/>
      <w:sz w:val="24"/>
      <w:szCs w:val="24"/>
    </w:rPr>
  </w:style>
  <w:style w:type="character" w:customStyle="1" w:styleId="ad">
    <w:name w:val="Основной текст с отступом Знак"/>
    <w:basedOn w:val="a1"/>
    <w:semiHidden/>
    <w:rsid w:val="009967A9"/>
  </w:style>
  <w:style w:type="paragraph" w:customStyle="1" w:styleId="ae">
    <w:name w:val="Знак Знак Знак Знак"/>
    <w:basedOn w:val="a0"/>
    <w:rsid w:val="009967A9"/>
    <w:pPr>
      <w:spacing w:after="160" w:line="240" w:lineRule="exact"/>
    </w:pPr>
    <w:rPr>
      <w:rFonts w:ascii="Verdana" w:eastAsia="Times New Roman" w:hAnsi="Verdana" w:cs="Times New Roman"/>
      <w:sz w:val="20"/>
      <w:szCs w:val="20"/>
      <w:lang w:val="en-US" w:eastAsia="en-US"/>
    </w:rPr>
  </w:style>
  <w:style w:type="paragraph" w:customStyle="1" w:styleId="70">
    <w:name w:val="Знак7"/>
    <w:basedOn w:val="a0"/>
    <w:rsid w:val="009967A9"/>
    <w:pPr>
      <w:tabs>
        <w:tab w:val="num" w:pos="432"/>
      </w:tabs>
      <w:spacing w:before="120" w:after="160" w:line="240" w:lineRule="auto"/>
      <w:ind w:left="432" w:hanging="432"/>
      <w:jc w:val="both"/>
    </w:pPr>
    <w:rPr>
      <w:rFonts w:ascii="Times New Roman" w:eastAsia="Times New Roman" w:hAnsi="Times New Roman" w:cs="Times New Roman"/>
      <w:b/>
      <w:caps/>
      <w:sz w:val="32"/>
      <w:szCs w:val="32"/>
      <w:lang w:val="en-US" w:eastAsia="en-US"/>
    </w:rPr>
  </w:style>
  <w:style w:type="paragraph" w:styleId="af">
    <w:name w:val="footer"/>
    <w:basedOn w:val="a0"/>
    <w:link w:val="af0"/>
    <w:rsid w:val="009967A9"/>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0">
    <w:name w:val="Нижний колонтитул Знак"/>
    <w:basedOn w:val="a1"/>
    <w:link w:val="af"/>
    <w:rsid w:val="009967A9"/>
    <w:rPr>
      <w:rFonts w:ascii="Times New Roman" w:eastAsia="Times New Roman" w:hAnsi="Times New Roman" w:cs="Times New Roman"/>
      <w:sz w:val="24"/>
      <w:szCs w:val="24"/>
    </w:rPr>
  </w:style>
  <w:style w:type="paragraph" w:customStyle="1" w:styleId="71">
    <w:name w:val="Знак7 Знак Знак Знак"/>
    <w:basedOn w:val="a0"/>
    <w:rsid w:val="009967A9"/>
    <w:pPr>
      <w:tabs>
        <w:tab w:val="num" w:pos="432"/>
      </w:tabs>
      <w:spacing w:before="120" w:after="160" w:line="240" w:lineRule="auto"/>
      <w:ind w:left="432" w:hanging="432"/>
      <w:jc w:val="both"/>
    </w:pPr>
    <w:rPr>
      <w:rFonts w:ascii="Times New Roman" w:eastAsia="Times New Roman" w:hAnsi="Times New Roman" w:cs="Times New Roman"/>
      <w:b/>
      <w:caps/>
      <w:sz w:val="32"/>
      <w:szCs w:val="32"/>
      <w:lang w:val="en-US" w:eastAsia="en-US"/>
    </w:rPr>
  </w:style>
  <w:style w:type="paragraph" w:customStyle="1" w:styleId="ConsPlusNormal">
    <w:name w:val="ConsPlusNormal"/>
    <w:link w:val="ConsPlusNormal0"/>
    <w:rsid w:val="009967A9"/>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rsid w:val="009967A9"/>
    <w:rPr>
      <w:rFonts w:ascii="Arial" w:eastAsia="Times New Roman" w:hAnsi="Arial" w:cs="Arial"/>
      <w:sz w:val="20"/>
      <w:szCs w:val="20"/>
    </w:rPr>
  </w:style>
  <w:style w:type="paragraph" w:customStyle="1" w:styleId="af1">
    <w:name w:val="Знак Знак Знак Знак Знак Знак Знак Знак Знак Знак"/>
    <w:basedOn w:val="a0"/>
    <w:rsid w:val="009967A9"/>
    <w:pPr>
      <w:spacing w:after="0" w:line="240" w:lineRule="auto"/>
    </w:pPr>
    <w:rPr>
      <w:rFonts w:ascii="Times New Roman" w:eastAsia="Times New Roman" w:hAnsi="Times New Roman" w:cs="Times New Roman"/>
      <w:sz w:val="28"/>
      <w:szCs w:val="20"/>
    </w:rPr>
  </w:style>
  <w:style w:type="character" w:customStyle="1" w:styleId="af2">
    <w:name w:val="Схема документа Знак"/>
    <w:basedOn w:val="a1"/>
    <w:link w:val="af3"/>
    <w:semiHidden/>
    <w:rsid w:val="009967A9"/>
    <w:rPr>
      <w:rFonts w:ascii="Tahoma" w:eastAsia="Times New Roman" w:hAnsi="Tahoma" w:cs="Tahoma"/>
      <w:sz w:val="20"/>
      <w:szCs w:val="20"/>
      <w:shd w:val="clear" w:color="auto" w:fill="000080"/>
    </w:rPr>
  </w:style>
  <w:style w:type="paragraph" w:styleId="af3">
    <w:name w:val="Document Map"/>
    <w:basedOn w:val="a0"/>
    <w:link w:val="af2"/>
    <w:semiHidden/>
    <w:rsid w:val="009967A9"/>
    <w:pPr>
      <w:shd w:val="clear" w:color="auto" w:fill="000080"/>
      <w:spacing w:after="0" w:line="240" w:lineRule="auto"/>
    </w:pPr>
    <w:rPr>
      <w:rFonts w:ascii="Tahoma" w:eastAsia="Times New Roman" w:hAnsi="Tahoma" w:cs="Tahoma"/>
      <w:sz w:val="20"/>
      <w:szCs w:val="20"/>
    </w:rPr>
  </w:style>
  <w:style w:type="character" w:styleId="af4">
    <w:name w:val="page number"/>
    <w:basedOn w:val="a1"/>
    <w:rsid w:val="009967A9"/>
  </w:style>
  <w:style w:type="paragraph" w:customStyle="1" w:styleId="af5">
    <w:name w:val="Знак Знак Знак Знак Знак Знак Знак Знак Знак Знак"/>
    <w:basedOn w:val="a0"/>
    <w:rsid w:val="009967A9"/>
    <w:pPr>
      <w:spacing w:after="0" w:line="240" w:lineRule="auto"/>
    </w:pPr>
    <w:rPr>
      <w:rFonts w:ascii="Times New Roman" w:eastAsia="Times New Roman" w:hAnsi="Times New Roman" w:cs="Times New Roman"/>
      <w:sz w:val="28"/>
      <w:szCs w:val="20"/>
    </w:rPr>
  </w:style>
  <w:style w:type="paragraph" w:styleId="af6">
    <w:name w:val="Plain Text"/>
    <w:aliases w:val="Знак Знак Знак Знак Знак Знак Знак,Знак Знак Знак Знак Знак Знак Знак Знак Знак Знак Знак Знак Знак Знак Знак Знак Знак Знак Знак,Знак Знак Знак Знак Знак Знак,Текст Знак Знак"/>
    <w:basedOn w:val="a0"/>
    <w:link w:val="af7"/>
    <w:rsid w:val="009967A9"/>
    <w:pPr>
      <w:spacing w:after="0" w:line="240" w:lineRule="auto"/>
    </w:pPr>
    <w:rPr>
      <w:rFonts w:ascii="Courier New" w:eastAsia="Times New Roman" w:hAnsi="Courier New" w:cs="Times New Roman"/>
      <w:sz w:val="20"/>
      <w:szCs w:val="20"/>
    </w:rPr>
  </w:style>
  <w:style w:type="character" w:customStyle="1" w:styleId="af7">
    <w:name w:val="Текст Знак"/>
    <w:aliases w:val="Знак Знак Знак Знак Знак Знак Знак Знак1,Знак Знак Знак Знак Знак Знак Знак Знак Знак Знак Знак Знак Знак Знак Знак Знак Знак Знак Знак Знак1,Знак Знак Знак Знак Знак Знак Знак2,Текст Знак Знак Знак1"/>
    <w:basedOn w:val="a1"/>
    <w:link w:val="af6"/>
    <w:rsid w:val="009967A9"/>
    <w:rPr>
      <w:rFonts w:ascii="Courier New" w:eastAsia="Times New Roman" w:hAnsi="Courier New" w:cs="Times New Roman"/>
      <w:sz w:val="20"/>
      <w:szCs w:val="20"/>
    </w:rPr>
  </w:style>
  <w:style w:type="paragraph" w:customStyle="1" w:styleId="Style3">
    <w:name w:val="Style3"/>
    <w:basedOn w:val="a0"/>
    <w:rsid w:val="009967A9"/>
    <w:pPr>
      <w:widowControl w:val="0"/>
      <w:autoSpaceDE w:val="0"/>
      <w:autoSpaceDN w:val="0"/>
      <w:adjustRightInd w:val="0"/>
      <w:spacing w:after="0" w:line="278" w:lineRule="exact"/>
      <w:jc w:val="both"/>
    </w:pPr>
    <w:rPr>
      <w:rFonts w:ascii="Times New Roman" w:eastAsia="Times New Roman" w:hAnsi="Times New Roman" w:cs="Times New Roman"/>
      <w:sz w:val="24"/>
      <w:szCs w:val="24"/>
    </w:rPr>
  </w:style>
  <w:style w:type="paragraph" w:customStyle="1" w:styleId="Style5">
    <w:name w:val="Style5"/>
    <w:basedOn w:val="a0"/>
    <w:rsid w:val="009967A9"/>
    <w:pPr>
      <w:widowControl w:val="0"/>
      <w:autoSpaceDE w:val="0"/>
      <w:autoSpaceDN w:val="0"/>
      <w:adjustRightInd w:val="0"/>
      <w:spacing w:after="0" w:line="288" w:lineRule="exact"/>
      <w:jc w:val="both"/>
    </w:pPr>
    <w:rPr>
      <w:rFonts w:ascii="Times New Roman" w:eastAsia="Times New Roman" w:hAnsi="Times New Roman" w:cs="Times New Roman"/>
      <w:sz w:val="24"/>
      <w:szCs w:val="24"/>
    </w:rPr>
  </w:style>
  <w:style w:type="paragraph" w:customStyle="1" w:styleId="Style6">
    <w:name w:val="Style6"/>
    <w:basedOn w:val="a0"/>
    <w:rsid w:val="009967A9"/>
    <w:pPr>
      <w:widowControl w:val="0"/>
      <w:autoSpaceDE w:val="0"/>
      <w:autoSpaceDN w:val="0"/>
      <w:adjustRightInd w:val="0"/>
      <w:spacing w:after="0" w:line="282" w:lineRule="exact"/>
      <w:ind w:firstLine="182"/>
      <w:jc w:val="both"/>
    </w:pPr>
    <w:rPr>
      <w:rFonts w:ascii="Times New Roman" w:eastAsia="Times New Roman" w:hAnsi="Times New Roman" w:cs="Times New Roman"/>
      <w:sz w:val="24"/>
      <w:szCs w:val="24"/>
    </w:rPr>
  </w:style>
  <w:style w:type="character" w:customStyle="1" w:styleId="FontStyle11">
    <w:name w:val="Font Style11"/>
    <w:rsid w:val="009967A9"/>
    <w:rPr>
      <w:rFonts w:ascii="Times New Roman" w:hAnsi="Times New Roman" w:cs="Times New Roman"/>
      <w:sz w:val="22"/>
      <w:szCs w:val="22"/>
    </w:rPr>
  </w:style>
  <w:style w:type="paragraph" w:customStyle="1" w:styleId="af8">
    <w:name w:val="Знак"/>
    <w:basedOn w:val="a0"/>
    <w:rsid w:val="009967A9"/>
    <w:pPr>
      <w:tabs>
        <w:tab w:val="num" w:pos="432"/>
      </w:tabs>
      <w:spacing w:before="120" w:after="160" w:line="240" w:lineRule="auto"/>
      <w:ind w:left="432" w:hanging="432"/>
      <w:jc w:val="both"/>
    </w:pPr>
    <w:rPr>
      <w:rFonts w:ascii="Times New Roman" w:eastAsia="Times New Roman" w:hAnsi="Times New Roman" w:cs="Times New Roman"/>
      <w:b/>
      <w:caps/>
      <w:sz w:val="32"/>
      <w:szCs w:val="32"/>
      <w:lang w:val="en-US" w:eastAsia="en-US"/>
    </w:rPr>
  </w:style>
  <w:style w:type="paragraph" w:customStyle="1" w:styleId="BodyText21">
    <w:name w:val="Body Text 21"/>
    <w:basedOn w:val="a0"/>
    <w:rsid w:val="009967A9"/>
    <w:pPr>
      <w:widowControl w:val="0"/>
      <w:autoSpaceDE w:val="0"/>
      <w:autoSpaceDN w:val="0"/>
      <w:spacing w:after="120" w:line="480" w:lineRule="auto"/>
    </w:pPr>
    <w:rPr>
      <w:rFonts w:ascii="Times New Roman" w:eastAsia="Times New Roman" w:hAnsi="Times New Roman" w:cs="Times New Roman"/>
      <w:sz w:val="20"/>
      <w:szCs w:val="20"/>
    </w:rPr>
  </w:style>
  <w:style w:type="character" w:customStyle="1" w:styleId="FontStyle12">
    <w:name w:val="Font Style12"/>
    <w:rsid w:val="009967A9"/>
    <w:rPr>
      <w:rFonts w:ascii="Times New Roman" w:hAnsi="Times New Roman" w:cs="Times New Roman"/>
      <w:sz w:val="28"/>
      <w:szCs w:val="28"/>
    </w:rPr>
  </w:style>
  <w:style w:type="paragraph" w:customStyle="1" w:styleId="ConsNonformat">
    <w:name w:val="ConsNonformat"/>
    <w:uiPriority w:val="99"/>
    <w:rsid w:val="009967A9"/>
    <w:pPr>
      <w:widowControl w:val="0"/>
      <w:autoSpaceDE w:val="0"/>
      <w:autoSpaceDN w:val="0"/>
      <w:spacing w:after="0" w:line="240" w:lineRule="auto"/>
    </w:pPr>
    <w:rPr>
      <w:rFonts w:ascii="Courier New" w:eastAsia="Times New Roman" w:hAnsi="Courier New" w:cs="Courier New"/>
      <w:sz w:val="20"/>
      <w:szCs w:val="20"/>
    </w:rPr>
  </w:style>
  <w:style w:type="paragraph" w:customStyle="1" w:styleId="Normal1">
    <w:name w:val="Normal1"/>
    <w:rsid w:val="009967A9"/>
    <w:pPr>
      <w:widowControl w:val="0"/>
      <w:spacing w:after="0" w:line="240" w:lineRule="auto"/>
    </w:pPr>
    <w:rPr>
      <w:rFonts w:ascii="Times New Roman" w:eastAsia="Times New Roman" w:hAnsi="Times New Roman" w:cs="Times New Roman"/>
      <w:sz w:val="20"/>
      <w:szCs w:val="20"/>
    </w:rPr>
  </w:style>
  <w:style w:type="paragraph" w:customStyle="1" w:styleId="af9">
    <w:name w:val="Заголовок таблицы"/>
    <w:basedOn w:val="a0"/>
    <w:rsid w:val="009967A9"/>
    <w:pPr>
      <w:suppressLineNumbers/>
      <w:suppressAutoHyphens/>
      <w:autoSpaceDE w:val="0"/>
      <w:autoSpaceDN w:val="0"/>
      <w:spacing w:before="60" w:after="60" w:line="240" w:lineRule="auto"/>
      <w:jc w:val="center"/>
    </w:pPr>
    <w:rPr>
      <w:rFonts w:ascii="Times New Roman" w:eastAsia="Times New Roman" w:hAnsi="Times New Roman" w:cs="Times New Roman"/>
      <w:b/>
      <w:bCs/>
      <w:sz w:val="24"/>
      <w:szCs w:val="24"/>
    </w:rPr>
  </w:style>
  <w:style w:type="character" w:customStyle="1" w:styleId="afa">
    <w:name w:val="Основной текст Знак Знак Знак"/>
    <w:rsid w:val="009967A9"/>
    <w:rPr>
      <w:sz w:val="24"/>
      <w:lang w:val="ru-RU" w:eastAsia="ru-RU" w:bidi="ar-SA"/>
    </w:rPr>
  </w:style>
  <w:style w:type="paragraph" w:customStyle="1" w:styleId="210">
    <w:name w:val="Основной текст 21"/>
    <w:basedOn w:val="a0"/>
    <w:rsid w:val="009967A9"/>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rPr>
  </w:style>
  <w:style w:type="paragraph" w:styleId="25">
    <w:name w:val="Body Text Indent 2"/>
    <w:basedOn w:val="a0"/>
    <w:link w:val="26"/>
    <w:rsid w:val="009967A9"/>
    <w:pPr>
      <w:spacing w:after="120" w:line="480" w:lineRule="auto"/>
      <w:ind w:left="283"/>
    </w:pPr>
    <w:rPr>
      <w:rFonts w:ascii="Times New Roman" w:eastAsia="Times New Roman" w:hAnsi="Times New Roman" w:cs="Times New Roman"/>
      <w:sz w:val="24"/>
      <w:szCs w:val="24"/>
    </w:rPr>
  </w:style>
  <w:style w:type="character" w:customStyle="1" w:styleId="26">
    <w:name w:val="Основной текст с отступом 2 Знак"/>
    <w:basedOn w:val="a1"/>
    <w:link w:val="25"/>
    <w:rsid w:val="009967A9"/>
    <w:rPr>
      <w:rFonts w:ascii="Times New Roman" w:eastAsia="Times New Roman" w:hAnsi="Times New Roman" w:cs="Times New Roman"/>
      <w:sz w:val="24"/>
      <w:szCs w:val="24"/>
    </w:rPr>
  </w:style>
  <w:style w:type="paragraph" w:customStyle="1" w:styleId="FR1">
    <w:name w:val="FR1"/>
    <w:rsid w:val="009967A9"/>
    <w:pPr>
      <w:widowControl w:val="0"/>
      <w:spacing w:after="0" w:line="260" w:lineRule="auto"/>
      <w:ind w:firstLine="700"/>
      <w:jc w:val="both"/>
    </w:pPr>
    <w:rPr>
      <w:rFonts w:ascii="Times New Roman" w:eastAsia="Times New Roman" w:hAnsi="Times New Roman" w:cs="Times New Roman"/>
      <w:sz w:val="28"/>
      <w:szCs w:val="20"/>
    </w:rPr>
  </w:style>
  <w:style w:type="paragraph" w:styleId="HTML">
    <w:name w:val="HTML Preformatted"/>
    <w:basedOn w:val="a0"/>
    <w:link w:val="HTML0"/>
    <w:rsid w:val="009967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color w:val="000000"/>
      <w:sz w:val="20"/>
      <w:szCs w:val="20"/>
    </w:rPr>
  </w:style>
  <w:style w:type="character" w:customStyle="1" w:styleId="HTML0">
    <w:name w:val="Стандартный HTML Знак"/>
    <w:basedOn w:val="a1"/>
    <w:link w:val="HTML"/>
    <w:rsid w:val="009967A9"/>
    <w:rPr>
      <w:rFonts w:ascii="Courier New" w:eastAsia="Courier New" w:hAnsi="Courier New" w:cs="Courier New"/>
      <w:color w:val="000000"/>
      <w:sz w:val="20"/>
      <w:szCs w:val="20"/>
    </w:rPr>
  </w:style>
  <w:style w:type="paragraph" w:customStyle="1" w:styleId="head3">
    <w:name w:val="head3"/>
    <w:basedOn w:val="a0"/>
    <w:rsid w:val="009967A9"/>
    <w:pPr>
      <w:spacing w:before="101" w:after="81" w:line="240" w:lineRule="auto"/>
      <w:ind w:left="203" w:right="101"/>
    </w:pPr>
    <w:rPr>
      <w:rFonts w:ascii="Verdana" w:eastAsia="Times New Roman" w:hAnsi="Verdana" w:cs="Times New Roman"/>
      <w:i/>
      <w:iCs/>
      <w:sz w:val="24"/>
      <w:szCs w:val="24"/>
      <w:u w:val="single"/>
    </w:rPr>
  </w:style>
  <w:style w:type="paragraph" w:styleId="afb">
    <w:name w:val="No Spacing"/>
    <w:uiPriority w:val="1"/>
    <w:qFormat/>
    <w:rsid w:val="009967A9"/>
    <w:pPr>
      <w:spacing w:after="0" w:line="240" w:lineRule="auto"/>
    </w:pPr>
    <w:rPr>
      <w:rFonts w:ascii="Times New Roman" w:eastAsia="Times New Roman" w:hAnsi="Times New Roman" w:cs="Times New Roman"/>
      <w:sz w:val="24"/>
      <w:szCs w:val="24"/>
    </w:rPr>
  </w:style>
  <w:style w:type="paragraph" w:customStyle="1" w:styleId="ConsPlusNonformat">
    <w:name w:val="ConsPlusNonformat"/>
    <w:link w:val="ConsPlusNonformat0"/>
    <w:uiPriority w:val="99"/>
    <w:rsid w:val="009967A9"/>
    <w:pPr>
      <w:widowControl w:val="0"/>
      <w:numPr>
        <w:numId w:val="2"/>
      </w:numPr>
      <w:tabs>
        <w:tab w:val="clear" w:pos="360"/>
      </w:tabs>
      <w:autoSpaceDE w:val="0"/>
      <w:autoSpaceDN w:val="0"/>
      <w:adjustRightInd w:val="0"/>
      <w:spacing w:after="0" w:line="240" w:lineRule="auto"/>
      <w:ind w:left="0" w:firstLine="0"/>
    </w:pPr>
    <w:rPr>
      <w:rFonts w:ascii="Courier New" w:eastAsia="Times New Roman" w:hAnsi="Courier New" w:cs="Courier New"/>
      <w:sz w:val="20"/>
      <w:szCs w:val="20"/>
    </w:rPr>
  </w:style>
  <w:style w:type="character" w:customStyle="1" w:styleId="ConsPlusNonformat0">
    <w:name w:val="ConsPlusNonformat Знак"/>
    <w:link w:val="ConsPlusNonformat"/>
    <w:locked/>
    <w:rsid w:val="009967A9"/>
    <w:rPr>
      <w:rFonts w:ascii="Courier New" w:eastAsia="Times New Roman" w:hAnsi="Courier New" w:cs="Courier New"/>
      <w:sz w:val="20"/>
      <w:szCs w:val="20"/>
    </w:rPr>
  </w:style>
  <w:style w:type="paragraph" w:styleId="a">
    <w:name w:val="List Number"/>
    <w:basedOn w:val="a0"/>
    <w:rsid w:val="009967A9"/>
    <w:pPr>
      <w:numPr>
        <w:numId w:val="1"/>
      </w:numPr>
      <w:spacing w:after="0" w:line="240" w:lineRule="auto"/>
    </w:pPr>
    <w:rPr>
      <w:rFonts w:ascii="Times New Roman" w:eastAsia="Times New Roman" w:hAnsi="Times New Roman" w:cs="Times New Roman"/>
      <w:sz w:val="24"/>
      <w:szCs w:val="24"/>
    </w:rPr>
  </w:style>
  <w:style w:type="paragraph" w:customStyle="1" w:styleId="Iauiueaacao">
    <w:name w:val="Iau?iue aacao"/>
    <w:basedOn w:val="a0"/>
    <w:rsid w:val="009967A9"/>
    <w:pPr>
      <w:spacing w:after="0" w:line="240" w:lineRule="auto"/>
      <w:ind w:firstLine="709"/>
      <w:jc w:val="both"/>
    </w:pPr>
    <w:rPr>
      <w:rFonts w:ascii="Times New Roman" w:eastAsia="Times New Roman" w:hAnsi="Times New Roman" w:cs="Times New Roman"/>
      <w:sz w:val="28"/>
      <w:szCs w:val="20"/>
    </w:rPr>
  </w:style>
  <w:style w:type="paragraph" w:styleId="afc">
    <w:name w:val="Normal Indent"/>
    <w:basedOn w:val="a0"/>
    <w:rsid w:val="009967A9"/>
    <w:pPr>
      <w:spacing w:after="0" w:line="300" w:lineRule="auto"/>
      <w:ind w:firstLine="720"/>
      <w:jc w:val="both"/>
    </w:pPr>
    <w:rPr>
      <w:rFonts w:ascii="Times New Roman" w:eastAsia="Times New Roman" w:hAnsi="Times New Roman" w:cs="Times New Roman"/>
      <w:sz w:val="24"/>
      <w:szCs w:val="20"/>
    </w:rPr>
  </w:style>
  <w:style w:type="paragraph" w:styleId="34">
    <w:name w:val="Body Text 3"/>
    <w:aliases w:val=" Знак1"/>
    <w:basedOn w:val="a0"/>
    <w:link w:val="35"/>
    <w:rsid w:val="009967A9"/>
    <w:pPr>
      <w:spacing w:after="120" w:line="240" w:lineRule="auto"/>
    </w:pPr>
    <w:rPr>
      <w:rFonts w:ascii="Times New Roman" w:eastAsia="Times New Roman" w:hAnsi="Times New Roman" w:cs="Times New Roman"/>
      <w:sz w:val="16"/>
      <w:szCs w:val="16"/>
    </w:rPr>
  </w:style>
  <w:style w:type="character" w:customStyle="1" w:styleId="35">
    <w:name w:val="Основной текст 3 Знак"/>
    <w:aliases w:val=" Знак1 Знак"/>
    <w:basedOn w:val="a1"/>
    <w:link w:val="34"/>
    <w:rsid w:val="009967A9"/>
    <w:rPr>
      <w:rFonts w:ascii="Times New Roman" w:eastAsia="Times New Roman" w:hAnsi="Times New Roman" w:cs="Times New Roman"/>
      <w:sz w:val="16"/>
      <w:szCs w:val="16"/>
    </w:rPr>
  </w:style>
  <w:style w:type="paragraph" w:customStyle="1" w:styleId="ConsNormal">
    <w:name w:val="ConsNormal"/>
    <w:rsid w:val="009967A9"/>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4">
    <w:name w:val="Знак1"/>
    <w:basedOn w:val="a0"/>
    <w:rsid w:val="009967A9"/>
    <w:pPr>
      <w:spacing w:after="160" w:line="240" w:lineRule="exact"/>
    </w:pPr>
    <w:rPr>
      <w:rFonts w:ascii="Verdana" w:eastAsia="Times New Roman" w:hAnsi="Verdana" w:cs="Times New Roman"/>
      <w:sz w:val="20"/>
      <w:szCs w:val="20"/>
      <w:lang w:val="en-US" w:eastAsia="en-US"/>
    </w:rPr>
  </w:style>
  <w:style w:type="character" w:customStyle="1" w:styleId="27">
    <w:name w:val="Знак Знак2"/>
    <w:rsid w:val="009967A9"/>
    <w:rPr>
      <w:lang w:val="ru-RU" w:eastAsia="ru-RU" w:bidi="ar-SA"/>
    </w:rPr>
  </w:style>
  <w:style w:type="paragraph" w:customStyle="1" w:styleId="ConsPlusTitle">
    <w:name w:val="ConsPlusTitle"/>
    <w:uiPriority w:val="99"/>
    <w:rsid w:val="009967A9"/>
    <w:pPr>
      <w:widowControl w:val="0"/>
      <w:autoSpaceDE w:val="0"/>
      <w:autoSpaceDN w:val="0"/>
      <w:adjustRightInd w:val="0"/>
      <w:spacing w:after="0" w:line="240" w:lineRule="auto"/>
    </w:pPr>
    <w:rPr>
      <w:rFonts w:ascii="Arial" w:eastAsia="Times New Roman" w:hAnsi="Arial" w:cs="Arial"/>
      <w:b/>
      <w:bCs/>
      <w:sz w:val="20"/>
      <w:szCs w:val="20"/>
    </w:rPr>
  </w:style>
  <w:style w:type="paragraph" w:styleId="4">
    <w:name w:val="List Bullet 4"/>
    <w:basedOn w:val="a0"/>
    <w:autoRedefine/>
    <w:rsid w:val="009967A9"/>
    <w:pPr>
      <w:tabs>
        <w:tab w:val="left" w:pos="1122"/>
      </w:tabs>
      <w:spacing w:after="0" w:line="240" w:lineRule="auto"/>
      <w:ind w:firstLine="748"/>
      <w:jc w:val="both"/>
    </w:pPr>
    <w:rPr>
      <w:rFonts w:ascii="Times New Roman" w:eastAsia="Times New Roman" w:hAnsi="Times New Roman" w:cs="Times New Roman"/>
      <w:b/>
      <w:i/>
      <w:sz w:val="28"/>
      <w:szCs w:val="28"/>
      <w:u w:val="single"/>
    </w:rPr>
  </w:style>
  <w:style w:type="character" w:customStyle="1" w:styleId="15">
    <w:name w:val="Знак Знак1"/>
    <w:aliases w:val="Текст Знак1,Знак Знак Знак1,Знак Знак Знак Знак Знак Знак Знак Знак,Знак Знак Знак Знак Знак Знак Знак Знак Знак Знак Знак Знак Знак Знак Знак Знак Знак Знак Знак Знак,Знак Знак Знак Знак Знак Знак Знак1,Текст Знак Знак Знак"/>
    <w:rsid w:val="009967A9"/>
    <w:rPr>
      <w:b/>
      <w:sz w:val="24"/>
      <w:lang w:val="ru-RU" w:eastAsia="ru-RU" w:bidi="ar-SA"/>
    </w:rPr>
  </w:style>
  <w:style w:type="paragraph" w:styleId="afd">
    <w:name w:val="header"/>
    <w:basedOn w:val="a0"/>
    <w:link w:val="afe"/>
    <w:uiPriority w:val="99"/>
    <w:rsid w:val="009967A9"/>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e">
    <w:name w:val="Верхний колонтитул Знак"/>
    <w:basedOn w:val="a1"/>
    <w:link w:val="afd"/>
    <w:uiPriority w:val="99"/>
    <w:rsid w:val="009967A9"/>
    <w:rPr>
      <w:rFonts w:ascii="Times New Roman" w:eastAsia="Times New Roman" w:hAnsi="Times New Roman" w:cs="Times New Roman"/>
      <w:sz w:val="24"/>
      <w:szCs w:val="24"/>
    </w:rPr>
  </w:style>
  <w:style w:type="paragraph" w:customStyle="1" w:styleId="aff">
    <w:name w:val="Знак Знак Знак Знак"/>
    <w:basedOn w:val="a0"/>
    <w:rsid w:val="009967A9"/>
    <w:pPr>
      <w:tabs>
        <w:tab w:val="num" w:pos="360"/>
      </w:tabs>
      <w:spacing w:after="160" w:line="240" w:lineRule="exact"/>
    </w:pPr>
    <w:rPr>
      <w:rFonts w:ascii="Verdana" w:eastAsia="Times New Roman" w:hAnsi="Verdana" w:cs="Verdana"/>
      <w:sz w:val="20"/>
      <w:szCs w:val="20"/>
      <w:lang w:val="en-US" w:eastAsia="en-US"/>
    </w:rPr>
  </w:style>
  <w:style w:type="character" w:customStyle="1" w:styleId="aff0">
    <w:name w:val="Текст выноски Знак"/>
    <w:basedOn w:val="a1"/>
    <w:link w:val="aff1"/>
    <w:semiHidden/>
    <w:rsid w:val="009967A9"/>
    <w:rPr>
      <w:rFonts w:ascii="Tahoma" w:eastAsia="Times New Roman" w:hAnsi="Tahoma" w:cs="Tahoma"/>
      <w:sz w:val="16"/>
      <w:szCs w:val="16"/>
    </w:rPr>
  </w:style>
  <w:style w:type="paragraph" w:styleId="aff1">
    <w:name w:val="Balloon Text"/>
    <w:basedOn w:val="a0"/>
    <w:link w:val="aff0"/>
    <w:semiHidden/>
    <w:rsid w:val="009967A9"/>
    <w:pPr>
      <w:spacing w:after="0" w:line="240" w:lineRule="auto"/>
    </w:pPr>
    <w:rPr>
      <w:rFonts w:ascii="Tahoma" w:eastAsia="Times New Roman" w:hAnsi="Tahoma" w:cs="Tahoma"/>
      <w:sz w:val="16"/>
      <w:szCs w:val="16"/>
    </w:rPr>
  </w:style>
  <w:style w:type="character" w:customStyle="1" w:styleId="Heading2Char">
    <w:name w:val="Heading 2 Char"/>
    <w:rsid w:val="009967A9"/>
    <w:rPr>
      <w:rFonts w:ascii="Cambria" w:hAnsi="Cambria" w:cs="Cambria"/>
      <w:b/>
      <w:bCs/>
      <w:i/>
      <w:iCs/>
      <w:sz w:val="28"/>
      <w:szCs w:val="28"/>
    </w:rPr>
  </w:style>
  <w:style w:type="character" w:customStyle="1" w:styleId="BalloonTextChar">
    <w:name w:val="Balloon Text Char"/>
    <w:rsid w:val="009967A9"/>
    <w:rPr>
      <w:rFonts w:ascii="Times New Roman" w:hAnsi="Times New Roman" w:cs="Times New Roman"/>
      <w:sz w:val="2"/>
      <w:szCs w:val="2"/>
    </w:rPr>
  </w:style>
  <w:style w:type="paragraph" w:customStyle="1" w:styleId="aff2">
    <w:name w:val="Обычный абзац"/>
    <w:basedOn w:val="a0"/>
    <w:rsid w:val="009967A9"/>
    <w:pPr>
      <w:spacing w:after="0" w:line="240" w:lineRule="auto"/>
      <w:ind w:firstLine="709"/>
      <w:jc w:val="both"/>
    </w:pPr>
    <w:rPr>
      <w:rFonts w:ascii="Times New Roman" w:eastAsia="Times New Roman" w:hAnsi="Times New Roman" w:cs="Times New Roman"/>
      <w:sz w:val="28"/>
      <w:szCs w:val="24"/>
    </w:rPr>
  </w:style>
  <w:style w:type="paragraph" w:customStyle="1" w:styleId="FORMATTEXT">
    <w:name w:val=".FORMATTEXT"/>
    <w:uiPriority w:val="99"/>
    <w:rsid w:val="009967A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28">
    <w:name w:val="envelope return"/>
    <w:basedOn w:val="a0"/>
    <w:rsid w:val="009967A9"/>
    <w:pPr>
      <w:spacing w:after="0" w:line="240" w:lineRule="auto"/>
    </w:pPr>
    <w:rPr>
      <w:rFonts w:ascii="Times New Roman" w:eastAsia="Times New Roman" w:hAnsi="Times New Roman" w:cs="Times New Roman"/>
      <w:sz w:val="24"/>
      <w:szCs w:val="20"/>
    </w:rPr>
  </w:style>
  <w:style w:type="character" w:customStyle="1" w:styleId="blk">
    <w:name w:val="blk"/>
    <w:basedOn w:val="a1"/>
    <w:rsid w:val="009967A9"/>
  </w:style>
  <w:style w:type="paragraph" w:customStyle="1" w:styleId="310">
    <w:name w:val="Знак3 Знак Знак Знак Знак Знак Знак Знак Знак Знак1 Знак Знак Знак Знак Знак Знак Знак Знак Знак Знак Знак Знак Знак Знак Знак"/>
    <w:basedOn w:val="a0"/>
    <w:rsid w:val="009967A9"/>
    <w:pPr>
      <w:tabs>
        <w:tab w:val="num" w:pos="432"/>
      </w:tabs>
      <w:spacing w:before="120" w:after="160" w:line="240" w:lineRule="auto"/>
      <w:ind w:left="432" w:hanging="432"/>
      <w:jc w:val="both"/>
    </w:pPr>
    <w:rPr>
      <w:rFonts w:ascii="Times New Roman" w:eastAsia="Times New Roman" w:hAnsi="Times New Roman" w:cs="Times New Roman"/>
      <w:b/>
      <w:caps/>
      <w:sz w:val="32"/>
      <w:szCs w:val="32"/>
      <w:lang w:val="en-US" w:eastAsia="en-US"/>
    </w:rPr>
  </w:style>
  <w:style w:type="character" w:customStyle="1" w:styleId="Heading1">
    <w:name w:val="Heading #1_"/>
    <w:link w:val="Heading11"/>
    <w:rsid w:val="009967A9"/>
    <w:rPr>
      <w:sz w:val="26"/>
      <w:szCs w:val="26"/>
      <w:shd w:val="clear" w:color="auto" w:fill="FFFFFF"/>
    </w:rPr>
  </w:style>
  <w:style w:type="paragraph" w:customStyle="1" w:styleId="Heading11">
    <w:name w:val="Heading #11"/>
    <w:basedOn w:val="a0"/>
    <w:link w:val="Heading1"/>
    <w:rsid w:val="009967A9"/>
    <w:pPr>
      <w:shd w:val="clear" w:color="auto" w:fill="FFFFFF"/>
      <w:spacing w:before="420" w:after="360" w:line="0" w:lineRule="atLeast"/>
      <w:ind w:hanging="360"/>
      <w:jc w:val="right"/>
      <w:outlineLvl w:val="0"/>
    </w:pPr>
    <w:rPr>
      <w:sz w:val="26"/>
      <w:szCs w:val="26"/>
    </w:rPr>
  </w:style>
  <w:style w:type="character" w:customStyle="1" w:styleId="Heading10">
    <w:name w:val="Heading #1"/>
    <w:rsid w:val="009967A9"/>
    <w:rPr>
      <w:rFonts w:ascii="Times New Roman" w:eastAsia="Times New Roman" w:hAnsi="Times New Roman" w:cs="Times New Roman"/>
      <w:b w:val="0"/>
      <w:bCs w:val="0"/>
      <w:i w:val="0"/>
      <w:iCs w:val="0"/>
      <w:smallCaps w:val="0"/>
      <w:strike w:val="0"/>
      <w:spacing w:val="0"/>
      <w:sz w:val="26"/>
      <w:szCs w:val="26"/>
      <w:u w:val="single"/>
    </w:rPr>
  </w:style>
  <w:style w:type="character" w:customStyle="1" w:styleId="Heading12">
    <w:name w:val="Heading #12"/>
    <w:rsid w:val="009967A9"/>
    <w:rPr>
      <w:rFonts w:ascii="Times New Roman" w:eastAsia="Times New Roman" w:hAnsi="Times New Roman" w:cs="Times New Roman"/>
      <w:b w:val="0"/>
      <w:bCs w:val="0"/>
      <w:i w:val="0"/>
      <w:iCs w:val="0"/>
      <w:smallCaps w:val="0"/>
      <w:strike w:val="0"/>
      <w:spacing w:val="0"/>
      <w:sz w:val="26"/>
      <w:szCs w:val="26"/>
      <w:u w:val="single"/>
    </w:rPr>
  </w:style>
  <w:style w:type="paragraph" w:styleId="aff3">
    <w:name w:val="Normal (Web)"/>
    <w:basedOn w:val="a0"/>
    <w:uiPriority w:val="99"/>
    <w:rsid w:val="009967A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23">
    <w:name w:val="Font Style23"/>
    <w:rsid w:val="009967A9"/>
    <w:rPr>
      <w:rFonts w:ascii="Times New Roman" w:hAnsi="Times New Roman" w:cs="Times New Roman" w:hint="default"/>
      <w:sz w:val="24"/>
      <w:szCs w:val="24"/>
    </w:rPr>
  </w:style>
  <w:style w:type="paragraph" w:customStyle="1" w:styleId="311">
    <w:name w:val="Знак3 Знак Знак Знак Знак Знак Знак Знак Знак Знак1 Знак Знак"/>
    <w:basedOn w:val="a0"/>
    <w:rsid w:val="009967A9"/>
    <w:pPr>
      <w:tabs>
        <w:tab w:val="num" w:pos="432"/>
      </w:tabs>
      <w:spacing w:before="120" w:after="160" w:line="240" w:lineRule="auto"/>
      <w:ind w:left="432" w:hanging="432"/>
      <w:jc w:val="both"/>
    </w:pPr>
    <w:rPr>
      <w:rFonts w:ascii="Times New Roman" w:eastAsia="Times New Roman" w:hAnsi="Times New Roman" w:cs="Times New Roman"/>
      <w:b/>
      <w:caps/>
      <w:sz w:val="32"/>
      <w:szCs w:val="32"/>
      <w:lang w:val="en-US" w:eastAsia="en-US"/>
    </w:rPr>
  </w:style>
  <w:style w:type="character" w:customStyle="1" w:styleId="aff4">
    <w:name w:val="Знак Знак"/>
    <w:rsid w:val="009967A9"/>
    <w:rPr>
      <w:lang w:val="ru-RU" w:eastAsia="ru-RU" w:bidi="ar-SA"/>
    </w:rPr>
  </w:style>
  <w:style w:type="paragraph" w:customStyle="1" w:styleId="HEADERTEXT">
    <w:name w:val=".HEADERTEXT"/>
    <w:uiPriority w:val="99"/>
    <w:rsid w:val="009967A9"/>
    <w:pPr>
      <w:widowControl w:val="0"/>
      <w:autoSpaceDE w:val="0"/>
      <w:autoSpaceDN w:val="0"/>
      <w:adjustRightInd w:val="0"/>
      <w:spacing w:after="0" w:line="240" w:lineRule="auto"/>
    </w:pPr>
    <w:rPr>
      <w:rFonts w:ascii="Times New Roman" w:eastAsia="Times New Roman" w:hAnsi="Times New Roman" w:cs="Times New Roman"/>
      <w:color w:val="2B4279"/>
      <w:sz w:val="24"/>
      <w:szCs w:val="24"/>
    </w:rPr>
  </w:style>
  <w:style w:type="character" w:customStyle="1" w:styleId="match">
    <w:name w:val="match"/>
    <w:basedOn w:val="a1"/>
    <w:rsid w:val="009967A9"/>
  </w:style>
  <w:style w:type="paragraph" w:customStyle="1" w:styleId="72">
    <w:name w:val="Знак7 Знак Знак Знак Знак Знак Знак Знак Знак Знак"/>
    <w:basedOn w:val="a0"/>
    <w:rsid w:val="009967A9"/>
    <w:pPr>
      <w:tabs>
        <w:tab w:val="num" w:pos="432"/>
      </w:tabs>
      <w:spacing w:before="120" w:after="160" w:line="240" w:lineRule="auto"/>
      <w:ind w:left="432" w:hanging="432"/>
      <w:jc w:val="both"/>
    </w:pPr>
    <w:rPr>
      <w:rFonts w:ascii="Times New Roman" w:eastAsia="Times New Roman" w:hAnsi="Times New Roman" w:cs="Times New Roman"/>
      <w:b/>
      <w:caps/>
      <w:sz w:val="32"/>
      <w:szCs w:val="32"/>
      <w:lang w:val="en-US" w:eastAsia="en-US"/>
    </w:rPr>
  </w:style>
  <w:style w:type="paragraph" w:customStyle="1" w:styleId="msolistparagraph0">
    <w:name w:val="msolistparagraph"/>
    <w:basedOn w:val="a0"/>
    <w:rsid w:val="009967A9"/>
    <w:pPr>
      <w:ind w:left="720"/>
      <w:contextualSpacing/>
    </w:pPr>
    <w:rPr>
      <w:rFonts w:ascii="Calibri" w:eastAsia="Times New Roman" w:hAnsi="Calibri" w:cs="Times New Roman"/>
      <w:lang w:eastAsia="en-US"/>
    </w:rPr>
  </w:style>
  <w:style w:type="character" w:customStyle="1" w:styleId="aff5">
    <w:name w:val="Основной текст_"/>
    <w:link w:val="29"/>
    <w:locked/>
    <w:rsid w:val="009967A9"/>
    <w:rPr>
      <w:spacing w:val="-2"/>
      <w:sz w:val="26"/>
      <w:szCs w:val="26"/>
      <w:shd w:val="clear" w:color="auto" w:fill="FFFFFF"/>
    </w:rPr>
  </w:style>
  <w:style w:type="paragraph" w:customStyle="1" w:styleId="29">
    <w:name w:val="Основной текст2"/>
    <w:basedOn w:val="a0"/>
    <w:link w:val="aff5"/>
    <w:rsid w:val="009967A9"/>
    <w:pPr>
      <w:widowControl w:val="0"/>
      <w:shd w:val="clear" w:color="auto" w:fill="FFFFFF"/>
      <w:spacing w:after="120" w:line="320" w:lineRule="exact"/>
    </w:pPr>
    <w:rPr>
      <w:spacing w:val="-2"/>
      <w:sz w:val="26"/>
      <w:szCs w:val="26"/>
      <w:shd w:val="clear" w:color="auto" w:fill="FFFFFF"/>
    </w:rPr>
  </w:style>
  <w:style w:type="character" w:customStyle="1" w:styleId="TimesNewRoman">
    <w:name w:val="Основной текст + Times New Roman"/>
    <w:aliases w:val="Интервал 0 pt"/>
    <w:rsid w:val="009967A9"/>
    <w:rPr>
      <w:rFonts w:ascii="Times New Roman" w:hAnsi="Times New Roman" w:cs="Times New Roman"/>
      <w:color w:val="000000"/>
      <w:spacing w:val="-4"/>
      <w:w w:val="100"/>
      <w:position w:val="0"/>
      <w:sz w:val="21"/>
      <w:szCs w:val="21"/>
      <w:lang w:val="ru-RU" w:eastAsia="ru-RU" w:bidi="ar-SA"/>
    </w:rPr>
  </w:style>
  <w:style w:type="paragraph" w:customStyle="1" w:styleId="aff6">
    <w:name w:val="Титул низ"/>
    <w:basedOn w:val="a0"/>
    <w:rsid w:val="009967A9"/>
    <w:pPr>
      <w:widowControl w:val="0"/>
      <w:suppressAutoHyphens/>
      <w:autoSpaceDE w:val="0"/>
      <w:autoSpaceDN w:val="0"/>
      <w:adjustRightInd w:val="0"/>
      <w:spacing w:after="0" w:line="240" w:lineRule="auto"/>
      <w:jc w:val="center"/>
    </w:pPr>
    <w:rPr>
      <w:rFonts w:ascii="Times New Roman" w:eastAsia="Times New Roman" w:hAnsi="Times New Roman" w:cs="Times New Roman"/>
      <w:sz w:val="24"/>
      <w:szCs w:val="24"/>
    </w:rPr>
  </w:style>
  <w:style w:type="character" w:customStyle="1" w:styleId="36">
    <w:name w:val="Знак Знак3"/>
    <w:locked/>
    <w:rsid w:val="009967A9"/>
    <w:rPr>
      <w:b/>
      <w:sz w:val="24"/>
      <w:lang w:val="ru-RU" w:eastAsia="ru-RU" w:bidi="ar-SA"/>
    </w:rPr>
  </w:style>
  <w:style w:type="paragraph" w:customStyle="1" w:styleId="aff7">
    <w:name w:val="Таблицы (моноширинный)"/>
    <w:basedOn w:val="a0"/>
    <w:next w:val="a0"/>
    <w:qFormat/>
    <w:rsid w:val="001A0DA8"/>
    <w:pPr>
      <w:widowControl w:val="0"/>
      <w:autoSpaceDE w:val="0"/>
      <w:autoSpaceDN w:val="0"/>
      <w:adjustRightInd w:val="0"/>
      <w:spacing w:after="0" w:line="240" w:lineRule="auto"/>
      <w:jc w:val="right"/>
    </w:pPr>
    <w:rPr>
      <w:rFonts w:ascii="Times New Roman" w:eastAsia="Times New Roman" w:hAnsi="Times New Roman" w:cs="Courier New"/>
      <w:sz w:val="28"/>
      <w:szCs w:val="24"/>
    </w:rPr>
  </w:style>
  <w:style w:type="paragraph" w:customStyle="1" w:styleId="ConsPlusCell">
    <w:name w:val="ConsPlusCell"/>
    <w:uiPriority w:val="99"/>
    <w:rsid w:val="009967A9"/>
    <w:pPr>
      <w:widowControl w:val="0"/>
      <w:autoSpaceDE w:val="0"/>
      <w:autoSpaceDN w:val="0"/>
      <w:adjustRightInd w:val="0"/>
      <w:spacing w:after="0" w:line="240" w:lineRule="auto"/>
    </w:pPr>
    <w:rPr>
      <w:rFonts w:ascii="Arial" w:eastAsia="Times New Roman" w:hAnsi="Arial" w:cs="Arial"/>
      <w:sz w:val="20"/>
      <w:szCs w:val="20"/>
    </w:rPr>
  </w:style>
  <w:style w:type="character" w:styleId="aff8">
    <w:name w:val="Hyperlink"/>
    <w:uiPriority w:val="99"/>
    <w:rsid w:val="009967A9"/>
    <w:rPr>
      <w:color w:val="0000FF"/>
      <w:u w:val="single"/>
    </w:rPr>
  </w:style>
  <w:style w:type="paragraph" w:customStyle="1" w:styleId="Heading">
    <w:name w:val="Heading"/>
    <w:rsid w:val="009967A9"/>
    <w:pPr>
      <w:autoSpaceDE w:val="0"/>
      <w:autoSpaceDN w:val="0"/>
      <w:adjustRightInd w:val="0"/>
      <w:spacing w:after="0" w:line="240" w:lineRule="auto"/>
    </w:pPr>
    <w:rPr>
      <w:rFonts w:ascii="Arial" w:eastAsia="Times New Roman" w:hAnsi="Arial" w:cs="Arial"/>
      <w:b/>
      <w:bCs/>
    </w:rPr>
  </w:style>
  <w:style w:type="paragraph" w:customStyle="1" w:styleId="37">
    <w:name w:val="Основной текст3"/>
    <w:basedOn w:val="a0"/>
    <w:rsid w:val="009967A9"/>
    <w:pPr>
      <w:shd w:val="clear" w:color="auto" w:fill="FFFFFF"/>
      <w:spacing w:before="780" w:after="600" w:line="0" w:lineRule="atLeast"/>
      <w:jc w:val="both"/>
    </w:pPr>
    <w:rPr>
      <w:rFonts w:ascii="Times New Roman" w:eastAsia="Times New Roman" w:hAnsi="Times New Roman" w:cs="Times New Roman"/>
      <w:spacing w:val="-10"/>
      <w:sz w:val="25"/>
      <w:szCs w:val="25"/>
      <w:shd w:val="clear" w:color="auto" w:fill="FFFFFF"/>
    </w:rPr>
  </w:style>
  <w:style w:type="character" w:customStyle="1" w:styleId="aff9">
    <w:name w:val="Не вступил в силу"/>
    <w:rsid w:val="009967A9"/>
    <w:rPr>
      <w:color w:val="008080"/>
    </w:rPr>
  </w:style>
  <w:style w:type="paragraph" w:customStyle="1" w:styleId="affa">
    <w:name w:val="Уважаемый"/>
    <w:basedOn w:val="a0"/>
    <w:next w:val="a7"/>
    <w:autoRedefine/>
    <w:rsid w:val="009967A9"/>
    <w:pPr>
      <w:spacing w:after="0" w:line="240" w:lineRule="auto"/>
      <w:jc w:val="center"/>
    </w:pPr>
    <w:rPr>
      <w:rFonts w:ascii="Arial" w:eastAsia="Times New Roman" w:hAnsi="Arial" w:cs="Arial"/>
      <w:sz w:val="16"/>
      <w:szCs w:val="24"/>
    </w:rPr>
  </w:style>
  <w:style w:type="paragraph" w:customStyle="1" w:styleId="xl65">
    <w:name w:val="xl65"/>
    <w:basedOn w:val="a0"/>
    <w:rsid w:val="009967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8"/>
      <w:szCs w:val="28"/>
    </w:rPr>
  </w:style>
  <w:style w:type="paragraph" w:customStyle="1" w:styleId="xl34">
    <w:name w:val="xl34"/>
    <w:basedOn w:val="a0"/>
    <w:rsid w:val="009967A9"/>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8"/>
      <w:szCs w:val="28"/>
    </w:rPr>
  </w:style>
  <w:style w:type="paragraph" w:customStyle="1" w:styleId="Style9">
    <w:name w:val="Style9"/>
    <w:basedOn w:val="a0"/>
    <w:rsid w:val="009967A9"/>
    <w:pPr>
      <w:widowControl w:val="0"/>
      <w:autoSpaceDE w:val="0"/>
      <w:autoSpaceDN w:val="0"/>
      <w:adjustRightInd w:val="0"/>
      <w:spacing w:after="0" w:line="274" w:lineRule="exact"/>
      <w:ind w:firstLine="365"/>
      <w:jc w:val="both"/>
    </w:pPr>
    <w:rPr>
      <w:rFonts w:ascii="Times New Roman" w:eastAsia="Times New Roman" w:hAnsi="Times New Roman" w:cs="Times New Roman"/>
      <w:sz w:val="24"/>
      <w:szCs w:val="24"/>
    </w:rPr>
  </w:style>
  <w:style w:type="character" w:customStyle="1" w:styleId="FontStyle45">
    <w:name w:val="Font Style45"/>
    <w:rsid w:val="009967A9"/>
    <w:rPr>
      <w:rFonts w:ascii="Times New Roman" w:hAnsi="Times New Roman" w:cs="Times New Roman"/>
      <w:sz w:val="22"/>
      <w:szCs w:val="22"/>
    </w:rPr>
  </w:style>
  <w:style w:type="paragraph" w:customStyle="1" w:styleId="312">
    <w:name w:val="Знак3 Знак Знак Знак Знак Знак Знак Знак Знак Знак1 Знак Знак Знак"/>
    <w:basedOn w:val="a0"/>
    <w:rsid w:val="009967A9"/>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
    <w:name w:val="Стиль1"/>
    <w:basedOn w:val="a0"/>
    <w:rsid w:val="009967A9"/>
    <w:pPr>
      <w:numPr>
        <w:numId w:val="3"/>
      </w:numPr>
      <w:tabs>
        <w:tab w:val="num" w:pos="360"/>
      </w:tabs>
      <w:spacing w:after="0" w:line="240" w:lineRule="auto"/>
      <w:ind w:left="0" w:right="40" w:firstLine="567"/>
      <w:jc w:val="both"/>
    </w:pPr>
    <w:rPr>
      <w:rFonts w:ascii="Times New Roman" w:eastAsia="Calibri" w:hAnsi="Times New Roman" w:cs="Times New Roman"/>
      <w:sz w:val="28"/>
      <w:szCs w:val="28"/>
    </w:rPr>
  </w:style>
  <w:style w:type="paragraph" w:customStyle="1" w:styleId="2a">
    <w:name w:val="Стиль2"/>
    <w:basedOn w:val="1"/>
    <w:rsid w:val="009967A9"/>
    <w:pPr>
      <w:numPr>
        <w:ilvl w:val="1"/>
      </w:numPr>
      <w:tabs>
        <w:tab w:val="num" w:pos="360"/>
      </w:tabs>
      <w:ind w:left="0" w:firstLine="567"/>
    </w:pPr>
  </w:style>
  <w:style w:type="character" w:customStyle="1" w:styleId="Bodytext">
    <w:name w:val="Body text_"/>
    <w:link w:val="16"/>
    <w:locked/>
    <w:rsid w:val="009967A9"/>
    <w:rPr>
      <w:sz w:val="26"/>
      <w:shd w:val="clear" w:color="auto" w:fill="FFFFFF"/>
    </w:rPr>
  </w:style>
  <w:style w:type="paragraph" w:customStyle="1" w:styleId="16">
    <w:name w:val="Основной текст1"/>
    <w:basedOn w:val="a0"/>
    <w:link w:val="Bodytext"/>
    <w:rsid w:val="009967A9"/>
    <w:pPr>
      <w:shd w:val="clear" w:color="auto" w:fill="FFFFFF"/>
      <w:spacing w:after="0" w:line="475" w:lineRule="exact"/>
      <w:ind w:hanging="2120"/>
      <w:jc w:val="both"/>
    </w:pPr>
    <w:rPr>
      <w:sz w:val="26"/>
      <w:shd w:val="clear" w:color="auto" w:fill="FFFFFF"/>
    </w:rPr>
  </w:style>
  <w:style w:type="paragraph" w:customStyle="1" w:styleId="211">
    <w:name w:val="Основной текст 21"/>
    <w:basedOn w:val="a0"/>
    <w:rsid w:val="009967A9"/>
    <w:pPr>
      <w:spacing w:after="0" w:line="240" w:lineRule="auto"/>
    </w:pPr>
    <w:rPr>
      <w:rFonts w:ascii="Courier New" w:eastAsia="Times New Roman" w:hAnsi="Courier New" w:cs="Times New Roman"/>
      <w:sz w:val="18"/>
      <w:szCs w:val="20"/>
    </w:rPr>
  </w:style>
  <w:style w:type="paragraph" w:customStyle="1" w:styleId="msonormalcxspmiddle">
    <w:name w:val="msonormalcxspmiddle"/>
    <w:basedOn w:val="a0"/>
    <w:rsid w:val="009967A9"/>
    <w:pPr>
      <w:spacing w:before="100" w:beforeAutospacing="1" w:after="100" w:afterAutospacing="1" w:line="240" w:lineRule="auto"/>
    </w:pPr>
    <w:rPr>
      <w:rFonts w:ascii="Times New Roman" w:eastAsia="Calibri" w:hAnsi="Times New Roman" w:cs="Times New Roman"/>
      <w:sz w:val="24"/>
      <w:szCs w:val="24"/>
    </w:rPr>
  </w:style>
  <w:style w:type="paragraph" w:customStyle="1" w:styleId="17">
    <w:name w:val="Абзац списка1"/>
    <w:basedOn w:val="a0"/>
    <w:rsid w:val="009967A9"/>
    <w:pPr>
      <w:ind w:left="720"/>
    </w:pPr>
    <w:rPr>
      <w:rFonts w:ascii="Calibri" w:eastAsia="Times New Roman" w:hAnsi="Calibri" w:cs="Calibri"/>
      <w:lang w:eastAsia="en-US"/>
    </w:rPr>
  </w:style>
  <w:style w:type="paragraph" w:customStyle="1" w:styleId="140">
    <w:name w:val="Стиль 14 пт По ширине"/>
    <w:basedOn w:val="a0"/>
    <w:rsid w:val="009967A9"/>
    <w:pPr>
      <w:suppressAutoHyphens/>
      <w:spacing w:after="0" w:line="240" w:lineRule="auto"/>
      <w:jc w:val="both"/>
    </w:pPr>
    <w:rPr>
      <w:rFonts w:ascii="Times New Roman" w:eastAsia="Times New Roman" w:hAnsi="Times New Roman" w:cs="Times New Roman"/>
      <w:sz w:val="26"/>
      <w:szCs w:val="20"/>
      <w:lang w:eastAsia="ar-SA"/>
    </w:rPr>
  </w:style>
  <w:style w:type="paragraph" w:customStyle="1" w:styleId="130">
    <w:name w:val="Стиль 13 пт Красный По ширине"/>
    <w:basedOn w:val="a0"/>
    <w:rsid w:val="009967A9"/>
    <w:pPr>
      <w:suppressAutoHyphens/>
      <w:spacing w:after="0" w:line="240" w:lineRule="auto"/>
      <w:jc w:val="both"/>
    </w:pPr>
    <w:rPr>
      <w:rFonts w:ascii="Times New Roman" w:eastAsia="Times New Roman" w:hAnsi="Times New Roman" w:cs="Times New Roman"/>
      <w:color w:val="FF0000"/>
      <w:sz w:val="26"/>
      <w:szCs w:val="20"/>
      <w:lang w:eastAsia="ar-SA"/>
    </w:rPr>
  </w:style>
  <w:style w:type="paragraph" w:customStyle="1" w:styleId="2b">
    <w:name w:val="Абзац списка2"/>
    <w:basedOn w:val="a0"/>
    <w:rsid w:val="009967A9"/>
    <w:pPr>
      <w:ind w:left="720"/>
      <w:contextualSpacing/>
    </w:pPr>
    <w:rPr>
      <w:rFonts w:ascii="Calibri" w:eastAsia="Times New Roman" w:hAnsi="Calibri" w:cs="Times New Roman"/>
    </w:rPr>
  </w:style>
  <w:style w:type="character" w:styleId="affb">
    <w:name w:val="Strong"/>
    <w:qFormat/>
    <w:rsid w:val="009967A9"/>
    <w:rPr>
      <w:b/>
      <w:bCs/>
    </w:rPr>
  </w:style>
  <w:style w:type="paragraph" w:customStyle="1" w:styleId="xl64">
    <w:name w:val="xl64"/>
    <w:basedOn w:val="a0"/>
    <w:rsid w:val="009967A9"/>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table" w:styleId="affc">
    <w:name w:val="Table Grid"/>
    <w:basedOn w:val="a2"/>
    <w:uiPriority w:val="59"/>
    <w:rsid w:val="000729F2"/>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Сетка таблицы1"/>
    <w:basedOn w:val="a2"/>
    <w:next w:val="affc"/>
    <w:uiPriority w:val="59"/>
    <w:rsid w:val="0038736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9">
    <w:name w:val="toc 1"/>
    <w:basedOn w:val="a0"/>
    <w:next w:val="a0"/>
    <w:autoRedefine/>
    <w:uiPriority w:val="39"/>
    <w:unhideWhenUsed/>
    <w:rsid w:val="00A21EF2"/>
    <w:pPr>
      <w:spacing w:after="100"/>
    </w:pPr>
  </w:style>
  <w:style w:type="table" w:customStyle="1" w:styleId="1a">
    <w:name w:val="Сетка таблицы светлая1"/>
    <w:basedOn w:val="a2"/>
    <w:uiPriority w:val="40"/>
    <w:rsid w:val="000F21D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fd">
    <w:name w:val="footnote text"/>
    <w:basedOn w:val="a0"/>
    <w:link w:val="affe"/>
    <w:uiPriority w:val="99"/>
    <w:semiHidden/>
    <w:unhideWhenUsed/>
    <w:rsid w:val="00A06466"/>
    <w:pPr>
      <w:spacing w:after="0" w:line="240" w:lineRule="auto"/>
    </w:pPr>
    <w:rPr>
      <w:sz w:val="20"/>
      <w:szCs w:val="20"/>
    </w:rPr>
  </w:style>
  <w:style w:type="character" w:customStyle="1" w:styleId="affe">
    <w:name w:val="Текст сноски Знак"/>
    <w:basedOn w:val="a1"/>
    <w:link w:val="affd"/>
    <w:uiPriority w:val="99"/>
    <w:semiHidden/>
    <w:rsid w:val="00A06466"/>
    <w:rPr>
      <w:sz w:val="20"/>
      <w:szCs w:val="20"/>
    </w:rPr>
  </w:style>
  <w:style w:type="character" w:styleId="afff">
    <w:name w:val="footnote reference"/>
    <w:basedOn w:val="a1"/>
    <w:semiHidden/>
    <w:unhideWhenUsed/>
    <w:rsid w:val="00A06466"/>
    <w:rPr>
      <w:vertAlign w:val="superscript"/>
    </w:rPr>
  </w:style>
  <w:style w:type="paragraph" w:styleId="afff0">
    <w:name w:val="TOC Heading"/>
    <w:basedOn w:val="10"/>
    <w:next w:val="a0"/>
    <w:uiPriority w:val="39"/>
    <w:unhideWhenUsed/>
    <w:qFormat/>
    <w:rsid w:val="00141E7C"/>
    <w:pPr>
      <w:keepNext/>
      <w:keepLines/>
      <w:spacing w:before="240" w:line="259" w:lineRule="auto"/>
      <w:ind w:firstLine="0"/>
      <w:jc w:val="left"/>
      <w:outlineLvl w:val="9"/>
    </w:pPr>
    <w:rPr>
      <w:rFonts w:asciiTheme="majorHAnsi" w:eastAsiaTheme="majorEastAsia" w:hAnsiTheme="majorHAnsi" w:cstheme="majorBidi"/>
      <w:b w:val="0"/>
      <w:color w:val="365F91" w:themeColor="accent1" w:themeShade="BF"/>
      <w:sz w:val="32"/>
      <w:szCs w:val="32"/>
    </w:rPr>
  </w:style>
  <w:style w:type="character" w:styleId="afff1">
    <w:name w:val="Book Title"/>
    <w:basedOn w:val="a1"/>
    <w:uiPriority w:val="33"/>
    <w:qFormat/>
    <w:rsid w:val="008D5DB8"/>
    <w:rPr>
      <w:b/>
      <w:bCs/>
      <w:i/>
      <w:iCs/>
      <w:spacing w:val="5"/>
    </w:rPr>
  </w:style>
  <w:style w:type="paragraph" w:styleId="2c">
    <w:name w:val="toc 2"/>
    <w:basedOn w:val="a0"/>
    <w:next w:val="a0"/>
    <w:autoRedefine/>
    <w:uiPriority w:val="39"/>
    <w:unhideWhenUsed/>
    <w:rsid w:val="00810BF9"/>
    <w:pPr>
      <w:spacing w:after="100"/>
      <w:ind w:left="220"/>
    </w:pPr>
  </w:style>
  <w:style w:type="paragraph" w:customStyle="1" w:styleId="dt-p">
    <w:name w:val="dt-p"/>
    <w:basedOn w:val="a0"/>
    <w:rsid w:val="00CE504E"/>
    <w:pPr>
      <w:spacing w:before="100" w:beforeAutospacing="1" w:after="100" w:afterAutospacing="1" w:line="240" w:lineRule="auto"/>
    </w:pPr>
    <w:rPr>
      <w:rFonts w:ascii="Times New Roman" w:eastAsia="Times New Roman" w:hAnsi="Times New Roman" w:cs="Times New Roman"/>
      <w:sz w:val="24"/>
      <w:szCs w:val="24"/>
    </w:rPr>
  </w:style>
  <w:style w:type="paragraph" w:styleId="38">
    <w:name w:val="toc 3"/>
    <w:basedOn w:val="a0"/>
    <w:next w:val="a0"/>
    <w:autoRedefine/>
    <w:uiPriority w:val="39"/>
    <w:unhideWhenUsed/>
    <w:rsid w:val="00B2718C"/>
    <w:pPr>
      <w:spacing w:after="100"/>
      <w:ind w:left="440"/>
    </w:pPr>
  </w:style>
  <w:style w:type="numbering" w:customStyle="1" w:styleId="1b">
    <w:name w:val="Нет списка1"/>
    <w:next w:val="a3"/>
    <w:uiPriority w:val="99"/>
    <w:semiHidden/>
    <w:unhideWhenUsed/>
    <w:rsid w:val="00FF0DF5"/>
  </w:style>
  <w:style w:type="paragraph" w:customStyle="1" w:styleId="ConsPlusDocList">
    <w:name w:val="ConsPlusDocList"/>
    <w:uiPriority w:val="99"/>
    <w:rsid w:val="00FF0DF5"/>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rsid w:val="00FF0DF5"/>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rsid w:val="00FF0DF5"/>
    <w:pPr>
      <w:widowControl w:val="0"/>
      <w:autoSpaceDE w:val="0"/>
      <w:autoSpaceDN w:val="0"/>
      <w:adjustRightInd w:val="0"/>
      <w:spacing w:after="0" w:line="240" w:lineRule="auto"/>
    </w:pPr>
    <w:rPr>
      <w:rFonts w:ascii="Arial" w:hAnsi="Arial" w:cs="Arial"/>
      <w:sz w:val="20"/>
      <w:szCs w:val="20"/>
    </w:rPr>
  </w:style>
  <w:style w:type="paragraph" w:customStyle="1" w:styleId="ConsPlusTextList">
    <w:name w:val="ConsPlusTextList"/>
    <w:uiPriority w:val="99"/>
    <w:rsid w:val="00FF0DF5"/>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rsid w:val="00FF0DF5"/>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24904">
      <w:bodyDiv w:val="1"/>
      <w:marLeft w:val="0"/>
      <w:marRight w:val="0"/>
      <w:marTop w:val="0"/>
      <w:marBottom w:val="0"/>
      <w:divBdr>
        <w:top w:val="none" w:sz="0" w:space="0" w:color="auto"/>
        <w:left w:val="none" w:sz="0" w:space="0" w:color="auto"/>
        <w:bottom w:val="none" w:sz="0" w:space="0" w:color="auto"/>
        <w:right w:val="none" w:sz="0" w:space="0" w:color="auto"/>
      </w:divBdr>
    </w:div>
    <w:div w:id="33508280">
      <w:bodyDiv w:val="1"/>
      <w:marLeft w:val="0"/>
      <w:marRight w:val="0"/>
      <w:marTop w:val="0"/>
      <w:marBottom w:val="0"/>
      <w:divBdr>
        <w:top w:val="none" w:sz="0" w:space="0" w:color="auto"/>
        <w:left w:val="none" w:sz="0" w:space="0" w:color="auto"/>
        <w:bottom w:val="none" w:sz="0" w:space="0" w:color="auto"/>
        <w:right w:val="none" w:sz="0" w:space="0" w:color="auto"/>
      </w:divBdr>
    </w:div>
    <w:div w:id="36442614">
      <w:bodyDiv w:val="1"/>
      <w:marLeft w:val="0"/>
      <w:marRight w:val="0"/>
      <w:marTop w:val="0"/>
      <w:marBottom w:val="0"/>
      <w:divBdr>
        <w:top w:val="none" w:sz="0" w:space="0" w:color="auto"/>
        <w:left w:val="none" w:sz="0" w:space="0" w:color="auto"/>
        <w:bottom w:val="none" w:sz="0" w:space="0" w:color="auto"/>
        <w:right w:val="none" w:sz="0" w:space="0" w:color="auto"/>
      </w:divBdr>
    </w:div>
    <w:div w:id="81532718">
      <w:bodyDiv w:val="1"/>
      <w:marLeft w:val="0"/>
      <w:marRight w:val="0"/>
      <w:marTop w:val="0"/>
      <w:marBottom w:val="0"/>
      <w:divBdr>
        <w:top w:val="none" w:sz="0" w:space="0" w:color="auto"/>
        <w:left w:val="none" w:sz="0" w:space="0" w:color="auto"/>
        <w:bottom w:val="none" w:sz="0" w:space="0" w:color="auto"/>
        <w:right w:val="none" w:sz="0" w:space="0" w:color="auto"/>
      </w:divBdr>
      <w:divsChild>
        <w:div w:id="1741562475">
          <w:marLeft w:val="432"/>
          <w:marRight w:val="0"/>
          <w:marTop w:val="115"/>
          <w:marBottom w:val="0"/>
          <w:divBdr>
            <w:top w:val="none" w:sz="0" w:space="0" w:color="auto"/>
            <w:left w:val="none" w:sz="0" w:space="0" w:color="auto"/>
            <w:bottom w:val="none" w:sz="0" w:space="0" w:color="auto"/>
            <w:right w:val="none" w:sz="0" w:space="0" w:color="auto"/>
          </w:divBdr>
        </w:div>
      </w:divsChild>
    </w:div>
    <w:div w:id="116028495">
      <w:bodyDiv w:val="1"/>
      <w:marLeft w:val="0"/>
      <w:marRight w:val="0"/>
      <w:marTop w:val="0"/>
      <w:marBottom w:val="0"/>
      <w:divBdr>
        <w:top w:val="none" w:sz="0" w:space="0" w:color="auto"/>
        <w:left w:val="none" w:sz="0" w:space="0" w:color="auto"/>
        <w:bottom w:val="none" w:sz="0" w:space="0" w:color="auto"/>
        <w:right w:val="none" w:sz="0" w:space="0" w:color="auto"/>
      </w:divBdr>
    </w:div>
    <w:div w:id="122770851">
      <w:bodyDiv w:val="1"/>
      <w:marLeft w:val="0"/>
      <w:marRight w:val="0"/>
      <w:marTop w:val="0"/>
      <w:marBottom w:val="0"/>
      <w:divBdr>
        <w:top w:val="none" w:sz="0" w:space="0" w:color="auto"/>
        <w:left w:val="none" w:sz="0" w:space="0" w:color="auto"/>
        <w:bottom w:val="none" w:sz="0" w:space="0" w:color="auto"/>
        <w:right w:val="none" w:sz="0" w:space="0" w:color="auto"/>
      </w:divBdr>
    </w:div>
    <w:div w:id="126775722">
      <w:bodyDiv w:val="1"/>
      <w:marLeft w:val="0"/>
      <w:marRight w:val="0"/>
      <w:marTop w:val="0"/>
      <w:marBottom w:val="0"/>
      <w:divBdr>
        <w:top w:val="none" w:sz="0" w:space="0" w:color="auto"/>
        <w:left w:val="none" w:sz="0" w:space="0" w:color="auto"/>
        <w:bottom w:val="none" w:sz="0" w:space="0" w:color="auto"/>
        <w:right w:val="none" w:sz="0" w:space="0" w:color="auto"/>
      </w:divBdr>
    </w:div>
    <w:div w:id="158228751">
      <w:bodyDiv w:val="1"/>
      <w:marLeft w:val="0"/>
      <w:marRight w:val="0"/>
      <w:marTop w:val="0"/>
      <w:marBottom w:val="0"/>
      <w:divBdr>
        <w:top w:val="none" w:sz="0" w:space="0" w:color="auto"/>
        <w:left w:val="none" w:sz="0" w:space="0" w:color="auto"/>
        <w:bottom w:val="none" w:sz="0" w:space="0" w:color="auto"/>
        <w:right w:val="none" w:sz="0" w:space="0" w:color="auto"/>
      </w:divBdr>
      <w:divsChild>
        <w:div w:id="884681578">
          <w:marLeft w:val="547"/>
          <w:marRight w:val="0"/>
          <w:marTop w:val="0"/>
          <w:marBottom w:val="0"/>
          <w:divBdr>
            <w:top w:val="none" w:sz="0" w:space="0" w:color="auto"/>
            <w:left w:val="none" w:sz="0" w:space="0" w:color="auto"/>
            <w:bottom w:val="none" w:sz="0" w:space="0" w:color="auto"/>
            <w:right w:val="none" w:sz="0" w:space="0" w:color="auto"/>
          </w:divBdr>
        </w:div>
      </w:divsChild>
    </w:div>
    <w:div w:id="161703756">
      <w:bodyDiv w:val="1"/>
      <w:marLeft w:val="0"/>
      <w:marRight w:val="0"/>
      <w:marTop w:val="0"/>
      <w:marBottom w:val="0"/>
      <w:divBdr>
        <w:top w:val="none" w:sz="0" w:space="0" w:color="auto"/>
        <w:left w:val="none" w:sz="0" w:space="0" w:color="auto"/>
        <w:bottom w:val="none" w:sz="0" w:space="0" w:color="auto"/>
        <w:right w:val="none" w:sz="0" w:space="0" w:color="auto"/>
      </w:divBdr>
    </w:div>
    <w:div w:id="164319444">
      <w:bodyDiv w:val="1"/>
      <w:marLeft w:val="0"/>
      <w:marRight w:val="0"/>
      <w:marTop w:val="0"/>
      <w:marBottom w:val="0"/>
      <w:divBdr>
        <w:top w:val="none" w:sz="0" w:space="0" w:color="auto"/>
        <w:left w:val="none" w:sz="0" w:space="0" w:color="auto"/>
        <w:bottom w:val="none" w:sz="0" w:space="0" w:color="auto"/>
        <w:right w:val="none" w:sz="0" w:space="0" w:color="auto"/>
      </w:divBdr>
    </w:div>
    <w:div w:id="171460832">
      <w:bodyDiv w:val="1"/>
      <w:marLeft w:val="0"/>
      <w:marRight w:val="0"/>
      <w:marTop w:val="0"/>
      <w:marBottom w:val="0"/>
      <w:divBdr>
        <w:top w:val="none" w:sz="0" w:space="0" w:color="auto"/>
        <w:left w:val="none" w:sz="0" w:space="0" w:color="auto"/>
        <w:bottom w:val="none" w:sz="0" w:space="0" w:color="auto"/>
        <w:right w:val="none" w:sz="0" w:space="0" w:color="auto"/>
      </w:divBdr>
    </w:div>
    <w:div w:id="175191547">
      <w:bodyDiv w:val="1"/>
      <w:marLeft w:val="0"/>
      <w:marRight w:val="0"/>
      <w:marTop w:val="0"/>
      <w:marBottom w:val="0"/>
      <w:divBdr>
        <w:top w:val="none" w:sz="0" w:space="0" w:color="auto"/>
        <w:left w:val="none" w:sz="0" w:space="0" w:color="auto"/>
        <w:bottom w:val="none" w:sz="0" w:space="0" w:color="auto"/>
        <w:right w:val="none" w:sz="0" w:space="0" w:color="auto"/>
      </w:divBdr>
    </w:div>
    <w:div w:id="193349354">
      <w:bodyDiv w:val="1"/>
      <w:marLeft w:val="0"/>
      <w:marRight w:val="0"/>
      <w:marTop w:val="0"/>
      <w:marBottom w:val="0"/>
      <w:divBdr>
        <w:top w:val="none" w:sz="0" w:space="0" w:color="auto"/>
        <w:left w:val="none" w:sz="0" w:space="0" w:color="auto"/>
        <w:bottom w:val="none" w:sz="0" w:space="0" w:color="auto"/>
        <w:right w:val="none" w:sz="0" w:space="0" w:color="auto"/>
      </w:divBdr>
      <w:divsChild>
        <w:div w:id="1807120282">
          <w:marLeft w:val="547"/>
          <w:marRight w:val="0"/>
          <w:marTop w:val="0"/>
          <w:marBottom w:val="0"/>
          <w:divBdr>
            <w:top w:val="none" w:sz="0" w:space="0" w:color="auto"/>
            <w:left w:val="none" w:sz="0" w:space="0" w:color="auto"/>
            <w:bottom w:val="none" w:sz="0" w:space="0" w:color="auto"/>
            <w:right w:val="none" w:sz="0" w:space="0" w:color="auto"/>
          </w:divBdr>
        </w:div>
      </w:divsChild>
    </w:div>
    <w:div w:id="195889807">
      <w:bodyDiv w:val="1"/>
      <w:marLeft w:val="0"/>
      <w:marRight w:val="0"/>
      <w:marTop w:val="0"/>
      <w:marBottom w:val="0"/>
      <w:divBdr>
        <w:top w:val="none" w:sz="0" w:space="0" w:color="auto"/>
        <w:left w:val="none" w:sz="0" w:space="0" w:color="auto"/>
        <w:bottom w:val="none" w:sz="0" w:space="0" w:color="auto"/>
        <w:right w:val="none" w:sz="0" w:space="0" w:color="auto"/>
      </w:divBdr>
    </w:div>
    <w:div w:id="215363031">
      <w:bodyDiv w:val="1"/>
      <w:marLeft w:val="0"/>
      <w:marRight w:val="0"/>
      <w:marTop w:val="0"/>
      <w:marBottom w:val="0"/>
      <w:divBdr>
        <w:top w:val="none" w:sz="0" w:space="0" w:color="auto"/>
        <w:left w:val="none" w:sz="0" w:space="0" w:color="auto"/>
        <w:bottom w:val="none" w:sz="0" w:space="0" w:color="auto"/>
        <w:right w:val="none" w:sz="0" w:space="0" w:color="auto"/>
      </w:divBdr>
    </w:div>
    <w:div w:id="223368563">
      <w:bodyDiv w:val="1"/>
      <w:marLeft w:val="0"/>
      <w:marRight w:val="0"/>
      <w:marTop w:val="0"/>
      <w:marBottom w:val="0"/>
      <w:divBdr>
        <w:top w:val="none" w:sz="0" w:space="0" w:color="auto"/>
        <w:left w:val="none" w:sz="0" w:space="0" w:color="auto"/>
        <w:bottom w:val="none" w:sz="0" w:space="0" w:color="auto"/>
        <w:right w:val="none" w:sz="0" w:space="0" w:color="auto"/>
      </w:divBdr>
      <w:divsChild>
        <w:div w:id="278296871">
          <w:marLeft w:val="547"/>
          <w:marRight w:val="0"/>
          <w:marTop w:val="0"/>
          <w:marBottom w:val="0"/>
          <w:divBdr>
            <w:top w:val="none" w:sz="0" w:space="0" w:color="auto"/>
            <w:left w:val="none" w:sz="0" w:space="0" w:color="auto"/>
            <w:bottom w:val="none" w:sz="0" w:space="0" w:color="auto"/>
            <w:right w:val="none" w:sz="0" w:space="0" w:color="auto"/>
          </w:divBdr>
        </w:div>
        <w:div w:id="967856103">
          <w:marLeft w:val="547"/>
          <w:marRight w:val="0"/>
          <w:marTop w:val="0"/>
          <w:marBottom w:val="0"/>
          <w:divBdr>
            <w:top w:val="none" w:sz="0" w:space="0" w:color="auto"/>
            <w:left w:val="none" w:sz="0" w:space="0" w:color="auto"/>
            <w:bottom w:val="none" w:sz="0" w:space="0" w:color="auto"/>
            <w:right w:val="none" w:sz="0" w:space="0" w:color="auto"/>
          </w:divBdr>
        </w:div>
        <w:div w:id="1198398443">
          <w:marLeft w:val="547"/>
          <w:marRight w:val="0"/>
          <w:marTop w:val="0"/>
          <w:marBottom w:val="0"/>
          <w:divBdr>
            <w:top w:val="none" w:sz="0" w:space="0" w:color="auto"/>
            <w:left w:val="none" w:sz="0" w:space="0" w:color="auto"/>
            <w:bottom w:val="none" w:sz="0" w:space="0" w:color="auto"/>
            <w:right w:val="none" w:sz="0" w:space="0" w:color="auto"/>
          </w:divBdr>
        </w:div>
      </w:divsChild>
    </w:div>
    <w:div w:id="242837471">
      <w:bodyDiv w:val="1"/>
      <w:marLeft w:val="0"/>
      <w:marRight w:val="0"/>
      <w:marTop w:val="0"/>
      <w:marBottom w:val="0"/>
      <w:divBdr>
        <w:top w:val="none" w:sz="0" w:space="0" w:color="auto"/>
        <w:left w:val="none" w:sz="0" w:space="0" w:color="auto"/>
        <w:bottom w:val="none" w:sz="0" w:space="0" w:color="auto"/>
        <w:right w:val="none" w:sz="0" w:space="0" w:color="auto"/>
      </w:divBdr>
    </w:div>
    <w:div w:id="247623009">
      <w:bodyDiv w:val="1"/>
      <w:marLeft w:val="0"/>
      <w:marRight w:val="0"/>
      <w:marTop w:val="0"/>
      <w:marBottom w:val="0"/>
      <w:divBdr>
        <w:top w:val="none" w:sz="0" w:space="0" w:color="auto"/>
        <w:left w:val="none" w:sz="0" w:space="0" w:color="auto"/>
        <w:bottom w:val="none" w:sz="0" w:space="0" w:color="auto"/>
        <w:right w:val="none" w:sz="0" w:space="0" w:color="auto"/>
      </w:divBdr>
    </w:div>
    <w:div w:id="299262070">
      <w:bodyDiv w:val="1"/>
      <w:marLeft w:val="0"/>
      <w:marRight w:val="0"/>
      <w:marTop w:val="0"/>
      <w:marBottom w:val="0"/>
      <w:divBdr>
        <w:top w:val="none" w:sz="0" w:space="0" w:color="auto"/>
        <w:left w:val="none" w:sz="0" w:space="0" w:color="auto"/>
        <w:bottom w:val="none" w:sz="0" w:space="0" w:color="auto"/>
        <w:right w:val="none" w:sz="0" w:space="0" w:color="auto"/>
      </w:divBdr>
    </w:div>
    <w:div w:id="299310187">
      <w:bodyDiv w:val="1"/>
      <w:marLeft w:val="0"/>
      <w:marRight w:val="0"/>
      <w:marTop w:val="0"/>
      <w:marBottom w:val="0"/>
      <w:divBdr>
        <w:top w:val="none" w:sz="0" w:space="0" w:color="auto"/>
        <w:left w:val="none" w:sz="0" w:space="0" w:color="auto"/>
        <w:bottom w:val="none" w:sz="0" w:space="0" w:color="auto"/>
        <w:right w:val="none" w:sz="0" w:space="0" w:color="auto"/>
      </w:divBdr>
    </w:div>
    <w:div w:id="406420367">
      <w:bodyDiv w:val="1"/>
      <w:marLeft w:val="0"/>
      <w:marRight w:val="0"/>
      <w:marTop w:val="0"/>
      <w:marBottom w:val="0"/>
      <w:divBdr>
        <w:top w:val="none" w:sz="0" w:space="0" w:color="auto"/>
        <w:left w:val="none" w:sz="0" w:space="0" w:color="auto"/>
        <w:bottom w:val="none" w:sz="0" w:space="0" w:color="auto"/>
        <w:right w:val="none" w:sz="0" w:space="0" w:color="auto"/>
      </w:divBdr>
    </w:div>
    <w:div w:id="414134927">
      <w:bodyDiv w:val="1"/>
      <w:marLeft w:val="0"/>
      <w:marRight w:val="0"/>
      <w:marTop w:val="0"/>
      <w:marBottom w:val="0"/>
      <w:divBdr>
        <w:top w:val="none" w:sz="0" w:space="0" w:color="auto"/>
        <w:left w:val="none" w:sz="0" w:space="0" w:color="auto"/>
        <w:bottom w:val="none" w:sz="0" w:space="0" w:color="auto"/>
        <w:right w:val="none" w:sz="0" w:space="0" w:color="auto"/>
      </w:divBdr>
    </w:div>
    <w:div w:id="415171612">
      <w:bodyDiv w:val="1"/>
      <w:marLeft w:val="0"/>
      <w:marRight w:val="0"/>
      <w:marTop w:val="0"/>
      <w:marBottom w:val="0"/>
      <w:divBdr>
        <w:top w:val="none" w:sz="0" w:space="0" w:color="auto"/>
        <w:left w:val="none" w:sz="0" w:space="0" w:color="auto"/>
        <w:bottom w:val="none" w:sz="0" w:space="0" w:color="auto"/>
        <w:right w:val="none" w:sz="0" w:space="0" w:color="auto"/>
      </w:divBdr>
    </w:div>
    <w:div w:id="418135033">
      <w:bodyDiv w:val="1"/>
      <w:marLeft w:val="0"/>
      <w:marRight w:val="0"/>
      <w:marTop w:val="0"/>
      <w:marBottom w:val="0"/>
      <w:divBdr>
        <w:top w:val="none" w:sz="0" w:space="0" w:color="auto"/>
        <w:left w:val="none" w:sz="0" w:space="0" w:color="auto"/>
        <w:bottom w:val="none" w:sz="0" w:space="0" w:color="auto"/>
        <w:right w:val="none" w:sz="0" w:space="0" w:color="auto"/>
      </w:divBdr>
      <w:divsChild>
        <w:div w:id="1425761255">
          <w:marLeft w:val="432"/>
          <w:marRight w:val="0"/>
          <w:marTop w:val="115"/>
          <w:marBottom w:val="0"/>
          <w:divBdr>
            <w:top w:val="none" w:sz="0" w:space="0" w:color="auto"/>
            <w:left w:val="none" w:sz="0" w:space="0" w:color="auto"/>
            <w:bottom w:val="none" w:sz="0" w:space="0" w:color="auto"/>
            <w:right w:val="none" w:sz="0" w:space="0" w:color="auto"/>
          </w:divBdr>
        </w:div>
        <w:div w:id="1231623800">
          <w:marLeft w:val="432"/>
          <w:marRight w:val="0"/>
          <w:marTop w:val="115"/>
          <w:marBottom w:val="0"/>
          <w:divBdr>
            <w:top w:val="none" w:sz="0" w:space="0" w:color="auto"/>
            <w:left w:val="none" w:sz="0" w:space="0" w:color="auto"/>
            <w:bottom w:val="none" w:sz="0" w:space="0" w:color="auto"/>
            <w:right w:val="none" w:sz="0" w:space="0" w:color="auto"/>
          </w:divBdr>
        </w:div>
        <w:div w:id="1691565608">
          <w:marLeft w:val="432"/>
          <w:marRight w:val="0"/>
          <w:marTop w:val="115"/>
          <w:marBottom w:val="0"/>
          <w:divBdr>
            <w:top w:val="none" w:sz="0" w:space="0" w:color="auto"/>
            <w:left w:val="none" w:sz="0" w:space="0" w:color="auto"/>
            <w:bottom w:val="none" w:sz="0" w:space="0" w:color="auto"/>
            <w:right w:val="none" w:sz="0" w:space="0" w:color="auto"/>
          </w:divBdr>
        </w:div>
      </w:divsChild>
    </w:div>
    <w:div w:id="478109295">
      <w:bodyDiv w:val="1"/>
      <w:marLeft w:val="0"/>
      <w:marRight w:val="0"/>
      <w:marTop w:val="0"/>
      <w:marBottom w:val="0"/>
      <w:divBdr>
        <w:top w:val="none" w:sz="0" w:space="0" w:color="auto"/>
        <w:left w:val="none" w:sz="0" w:space="0" w:color="auto"/>
        <w:bottom w:val="none" w:sz="0" w:space="0" w:color="auto"/>
        <w:right w:val="none" w:sz="0" w:space="0" w:color="auto"/>
      </w:divBdr>
    </w:div>
    <w:div w:id="497231595">
      <w:bodyDiv w:val="1"/>
      <w:marLeft w:val="0"/>
      <w:marRight w:val="0"/>
      <w:marTop w:val="0"/>
      <w:marBottom w:val="0"/>
      <w:divBdr>
        <w:top w:val="none" w:sz="0" w:space="0" w:color="auto"/>
        <w:left w:val="none" w:sz="0" w:space="0" w:color="auto"/>
        <w:bottom w:val="none" w:sz="0" w:space="0" w:color="auto"/>
        <w:right w:val="none" w:sz="0" w:space="0" w:color="auto"/>
      </w:divBdr>
    </w:div>
    <w:div w:id="526677506">
      <w:bodyDiv w:val="1"/>
      <w:marLeft w:val="0"/>
      <w:marRight w:val="0"/>
      <w:marTop w:val="0"/>
      <w:marBottom w:val="0"/>
      <w:divBdr>
        <w:top w:val="none" w:sz="0" w:space="0" w:color="auto"/>
        <w:left w:val="none" w:sz="0" w:space="0" w:color="auto"/>
        <w:bottom w:val="none" w:sz="0" w:space="0" w:color="auto"/>
        <w:right w:val="none" w:sz="0" w:space="0" w:color="auto"/>
      </w:divBdr>
    </w:div>
    <w:div w:id="560293884">
      <w:bodyDiv w:val="1"/>
      <w:marLeft w:val="0"/>
      <w:marRight w:val="0"/>
      <w:marTop w:val="0"/>
      <w:marBottom w:val="0"/>
      <w:divBdr>
        <w:top w:val="none" w:sz="0" w:space="0" w:color="auto"/>
        <w:left w:val="none" w:sz="0" w:space="0" w:color="auto"/>
        <w:bottom w:val="none" w:sz="0" w:space="0" w:color="auto"/>
        <w:right w:val="none" w:sz="0" w:space="0" w:color="auto"/>
      </w:divBdr>
      <w:divsChild>
        <w:div w:id="1657539326">
          <w:marLeft w:val="0"/>
          <w:marRight w:val="0"/>
          <w:marTop w:val="0"/>
          <w:marBottom w:val="0"/>
          <w:divBdr>
            <w:top w:val="none" w:sz="0" w:space="0" w:color="auto"/>
            <w:left w:val="none" w:sz="0" w:space="0" w:color="auto"/>
            <w:bottom w:val="none" w:sz="0" w:space="0" w:color="auto"/>
            <w:right w:val="none" w:sz="0" w:space="0" w:color="auto"/>
          </w:divBdr>
        </w:div>
        <w:div w:id="1211039845">
          <w:marLeft w:val="0"/>
          <w:marRight w:val="0"/>
          <w:marTop w:val="0"/>
          <w:marBottom w:val="0"/>
          <w:divBdr>
            <w:top w:val="none" w:sz="0" w:space="0" w:color="auto"/>
            <w:left w:val="none" w:sz="0" w:space="0" w:color="auto"/>
            <w:bottom w:val="none" w:sz="0" w:space="0" w:color="auto"/>
            <w:right w:val="none" w:sz="0" w:space="0" w:color="auto"/>
          </w:divBdr>
        </w:div>
      </w:divsChild>
    </w:div>
    <w:div w:id="572010404">
      <w:bodyDiv w:val="1"/>
      <w:marLeft w:val="0"/>
      <w:marRight w:val="0"/>
      <w:marTop w:val="0"/>
      <w:marBottom w:val="0"/>
      <w:divBdr>
        <w:top w:val="none" w:sz="0" w:space="0" w:color="auto"/>
        <w:left w:val="none" w:sz="0" w:space="0" w:color="auto"/>
        <w:bottom w:val="none" w:sz="0" w:space="0" w:color="auto"/>
        <w:right w:val="none" w:sz="0" w:space="0" w:color="auto"/>
      </w:divBdr>
    </w:div>
    <w:div w:id="584539488">
      <w:bodyDiv w:val="1"/>
      <w:marLeft w:val="0"/>
      <w:marRight w:val="0"/>
      <w:marTop w:val="0"/>
      <w:marBottom w:val="0"/>
      <w:divBdr>
        <w:top w:val="none" w:sz="0" w:space="0" w:color="auto"/>
        <w:left w:val="none" w:sz="0" w:space="0" w:color="auto"/>
        <w:bottom w:val="none" w:sz="0" w:space="0" w:color="auto"/>
        <w:right w:val="none" w:sz="0" w:space="0" w:color="auto"/>
      </w:divBdr>
    </w:div>
    <w:div w:id="595406697">
      <w:bodyDiv w:val="1"/>
      <w:marLeft w:val="0"/>
      <w:marRight w:val="0"/>
      <w:marTop w:val="0"/>
      <w:marBottom w:val="0"/>
      <w:divBdr>
        <w:top w:val="none" w:sz="0" w:space="0" w:color="auto"/>
        <w:left w:val="none" w:sz="0" w:space="0" w:color="auto"/>
        <w:bottom w:val="none" w:sz="0" w:space="0" w:color="auto"/>
        <w:right w:val="none" w:sz="0" w:space="0" w:color="auto"/>
      </w:divBdr>
      <w:divsChild>
        <w:div w:id="1189610610">
          <w:marLeft w:val="547"/>
          <w:marRight w:val="0"/>
          <w:marTop w:val="0"/>
          <w:marBottom w:val="0"/>
          <w:divBdr>
            <w:top w:val="none" w:sz="0" w:space="0" w:color="auto"/>
            <w:left w:val="none" w:sz="0" w:space="0" w:color="auto"/>
            <w:bottom w:val="none" w:sz="0" w:space="0" w:color="auto"/>
            <w:right w:val="none" w:sz="0" w:space="0" w:color="auto"/>
          </w:divBdr>
        </w:div>
        <w:div w:id="654265683">
          <w:marLeft w:val="547"/>
          <w:marRight w:val="0"/>
          <w:marTop w:val="0"/>
          <w:marBottom w:val="0"/>
          <w:divBdr>
            <w:top w:val="none" w:sz="0" w:space="0" w:color="auto"/>
            <w:left w:val="none" w:sz="0" w:space="0" w:color="auto"/>
            <w:bottom w:val="none" w:sz="0" w:space="0" w:color="auto"/>
            <w:right w:val="none" w:sz="0" w:space="0" w:color="auto"/>
          </w:divBdr>
        </w:div>
        <w:div w:id="1420982061">
          <w:marLeft w:val="547"/>
          <w:marRight w:val="0"/>
          <w:marTop w:val="0"/>
          <w:marBottom w:val="0"/>
          <w:divBdr>
            <w:top w:val="none" w:sz="0" w:space="0" w:color="auto"/>
            <w:left w:val="none" w:sz="0" w:space="0" w:color="auto"/>
            <w:bottom w:val="none" w:sz="0" w:space="0" w:color="auto"/>
            <w:right w:val="none" w:sz="0" w:space="0" w:color="auto"/>
          </w:divBdr>
        </w:div>
      </w:divsChild>
    </w:div>
    <w:div w:id="641467056">
      <w:bodyDiv w:val="1"/>
      <w:marLeft w:val="0"/>
      <w:marRight w:val="0"/>
      <w:marTop w:val="0"/>
      <w:marBottom w:val="0"/>
      <w:divBdr>
        <w:top w:val="none" w:sz="0" w:space="0" w:color="auto"/>
        <w:left w:val="none" w:sz="0" w:space="0" w:color="auto"/>
        <w:bottom w:val="none" w:sz="0" w:space="0" w:color="auto"/>
        <w:right w:val="none" w:sz="0" w:space="0" w:color="auto"/>
      </w:divBdr>
      <w:divsChild>
        <w:div w:id="1793356668">
          <w:marLeft w:val="0"/>
          <w:marRight w:val="0"/>
          <w:marTop w:val="120"/>
          <w:marBottom w:val="0"/>
          <w:divBdr>
            <w:top w:val="none" w:sz="0" w:space="0" w:color="auto"/>
            <w:left w:val="none" w:sz="0" w:space="0" w:color="auto"/>
            <w:bottom w:val="none" w:sz="0" w:space="0" w:color="auto"/>
            <w:right w:val="none" w:sz="0" w:space="0" w:color="auto"/>
          </w:divBdr>
        </w:div>
        <w:div w:id="1085802513">
          <w:marLeft w:val="0"/>
          <w:marRight w:val="0"/>
          <w:marTop w:val="120"/>
          <w:marBottom w:val="0"/>
          <w:divBdr>
            <w:top w:val="none" w:sz="0" w:space="0" w:color="auto"/>
            <w:left w:val="none" w:sz="0" w:space="0" w:color="auto"/>
            <w:bottom w:val="none" w:sz="0" w:space="0" w:color="auto"/>
            <w:right w:val="none" w:sz="0" w:space="0" w:color="auto"/>
          </w:divBdr>
        </w:div>
        <w:div w:id="1703238528">
          <w:marLeft w:val="0"/>
          <w:marRight w:val="0"/>
          <w:marTop w:val="120"/>
          <w:marBottom w:val="0"/>
          <w:divBdr>
            <w:top w:val="none" w:sz="0" w:space="0" w:color="auto"/>
            <w:left w:val="none" w:sz="0" w:space="0" w:color="auto"/>
            <w:bottom w:val="none" w:sz="0" w:space="0" w:color="auto"/>
            <w:right w:val="none" w:sz="0" w:space="0" w:color="auto"/>
          </w:divBdr>
        </w:div>
        <w:div w:id="1571885550">
          <w:marLeft w:val="0"/>
          <w:marRight w:val="0"/>
          <w:marTop w:val="120"/>
          <w:marBottom w:val="0"/>
          <w:divBdr>
            <w:top w:val="none" w:sz="0" w:space="0" w:color="auto"/>
            <w:left w:val="none" w:sz="0" w:space="0" w:color="auto"/>
            <w:bottom w:val="none" w:sz="0" w:space="0" w:color="auto"/>
            <w:right w:val="none" w:sz="0" w:space="0" w:color="auto"/>
          </w:divBdr>
        </w:div>
        <w:div w:id="1929922976">
          <w:marLeft w:val="0"/>
          <w:marRight w:val="0"/>
          <w:marTop w:val="120"/>
          <w:marBottom w:val="0"/>
          <w:divBdr>
            <w:top w:val="none" w:sz="0" w:space="0" w:color="auto"/>
            <w:left w:val="none" w:sz="0" w:space="0" w:color="auto"/>
            <w:bottom w:val="none" w:sz="0" w:space="0" w:color="auto"/>
            <w:right w:val="none" w:sz="0" w:space="0" w:color="auto"/>
          </w:divBdr>
        </w:div>
      </w:divsChild>
    </w:div>
    <w:div w:id="666135498">
      <w:bodyDiv w:val="1"/>
      <w:marLeft w:val="0"/>
      <w:marRight w:val="0"/>
      <w:marTop w:val="0"/>
      <w:marBottom w:val="0"/>
      <w:divBdr>
        <w:top w:val="none" w:sz="0" w:space="0" w:color="auto"/>
        <w:left w:val="none" w:sz="0" w:space="0" w:color="auto"/>
        <w:bottom w:val="none" w:sz="0" w:space="0" w:color="auto"/>
        <w:right w:val="none" w:sz="0" w:space="0" w:color="auto"/>
      </w:divBdr>
      <w:divsChild>
        <w:div w:id="53167203">
          <w:marLeft w:val="547"/>
          <w:marRight w:val="0"/>
          <w:marTop w:val="0"/>
          <w:marBottom w:val="0"/>
          <w:divBdr>
            <w:top w:val="none" w:sz="0" w:space="0" w:color="auto"/>
            <w:left w:val="none" w:sz="0" w:space="0" w:color="auto"/>
            <w:bottom w:val="none" w:sz="0" w:space="0" w:color="auto"/>
            <w:right w:val="none" w:sz="0" w:space="0" w:color="auto"/>
          </w:divBdr>
        </w:div>
      </w:divsChild>
    </w:div>
    <w:div w:id="671880596">
      <w:bodyDiv w:val="1"/>
      <w:marLeft w:val="0"/>
      <w:marRight w:val="0"/>
      <w:marTop w:val="0"/>
      <w:marBottom w:val="0"/>
      <w:divBdr>
        <w:top w:val="none" w:sz="0" w:space="0" w:color="auto"/>
        <w:left w:val="none" w:sz="0" w:space="0" w:color="auto"/>
        <w:bottom w:val="none" w:sz="0" w:space="0" w:color="auto"/>
        <w:right w:val="none" w:sz="0" w:space="0" w:color="auto"/>
      </w:divBdr>
      <w:divsChild>
        <w:div w:id="1263339621">
          <w:marLeft w:val="547"/>
          <w:marRight w:val="0"/>
          <w:marTop w:val="0"/>
          <w:marBottom w:val="0"/>
          <w:divBdr>
            <w:top w:val="none" w:sz="0" w:space="0" w:color="auto"/>
            <w:left w:val="none" w:sz="0" w:space="0" w:color="auto"/>
            <w:bottom w:val="none" w:sz="0" w:space="0" w:color="auto"/>
            <w:right w:val="none" w:sz="0" w:space="0" w:color="auto"/>
          </w:divBdr>
        </w:div>
        <w:div w:id="1154445465">
          <w:marLeft w:val="547"/>
          <w:marRight w:val="0"/>
          <w:marTop w:val="0"/>
          <w:marBottom w:val="0"/>
          <w:divBdr>
            <w:top w:val="none" w:sz="0" w:space="0" w:color="auto"/>
            <w:left w:val="none" w:sz="0" w:space="0" w:color="auto"/>
            <w:bottom w:val="none" w:sz="0" w:space="0" w:color="auto"/>
            <w:right w:val="none" w:sz="0" w:space="0" w:color="auto"/>
          </w:divBdr>
        </w:div>
        <w:div w:id="513422497">
          <w:marLeft w:val="547"/>
          <w:marRight w:val="0"/>
          <w:marTop w:val="0"/>
          <w:marBottom w:val="0"/>
          <w:divBdr>
            <w:top w:val="none" w:sz="0" w:space="0" w:color="auto"/>
            <w:left w:val="none" w:sz="0" w:space="0" w:color="auto"/>
            <w:bottom w:val="none" w:sz="0" w:space="0" w:color="auto"/>
            <w:right w:val="none" w:sz="0" w:space="0" w:color="auto"/>
          </w:divBdr>
        </w:div>
      </w:divsChild>
    </w:div>
    <w:div w:id="679235790">
      <w:bodyDiv w:val="1"/>
      <w:marLeft w:val="0"/>
      <w:marRight w:val="0"/>
      <w:marTop w:val="0"/>
      <w:marBottom w:val="0"/>
      <w:divBdr>
        <w:top w:val="none" w:sz="0" w:space="0" w:color="auto"/>
        <w:left w:val="none" w:sz="0" w:space="0" w:color="auto"/>
        <w:bottom w:val="none" w:sz="0" w:space="0" w:color="auto"/>
        <w:right w:val="none" w:sz="0" w:space="0" w:color="auto"/>
      </w:divBdr>
      <w:divsChild>
        <w:div w:id="2134202592">
          <w:marLeft w:val="547"/>
          <w:marRight w:val="0"/>
          <w:marTop w:val="0"/>
          <w:marBottom w:val="0"/>
          <w:divBdr>
            <w:top w:val="none" w:sz="0" w:space="0" w:color="auto"/>
            <w:left w:val="none" w:sz="0" w:space="0" w:color="auto"/>
            <w:bottom w:val="none" w:sz="0" w:space="0" w:color="auto"/>
            <w:right w:val="none" w:sz="0" w:space="0" w:color="auto"/>
          </w:divBdr>
        </w:div>
        <w:div w:id="170072163">
          <w:marLeft w:val="547"/>
          <w:marRight w:val="0"/>
          <w:marTop w:val="0"/>
          <w:marBottom w:val="0"/>
          <w:divBdr>
            <w:top w:val="none" w:sz="0" w:space="0" w:color="auto"/>
            <w:left w:val="none" w:sz="0" w:space="0" w:color="auto"/>
            <w:bottom w:val="none" w:sz="0" w:space="0" w:color="auto"/>
            <w:right w:val="none" w:sz="0" w:space="0" w:color="auto"/>
          </w:divBdr>
        </w:div>
      </w:divsChild>
    </w:div>
    <w:div w:id="694113425">
      <w:bodyDiv w:val="1"/>
      <w:marLeft w:val="0"/>
      <w:marRight w:val="0"/>
      <w:marTop w:val="0"/>
      <w:marBottom w:val="0"/>
      <w:divBdr>
        <w:top w:val="none" w:sz="0" w:space="0" w:color="auto"/>
        <w:left w:val="none" w:sz="0" w:space="0" w:color="auto"/>
        <w:bottom w:val="none" w:sz="0" w:space="0" w:color="auto"/>
        <w:right w:val="none" w:sz="0" w:space="0" w:color="auto"/>
      </w:divBdr>
    </w:div>
    <w:div w:id="712735389">
      <w:bodyDiv w:val="1"/>
      <w:marLeft w:val="0"/>
      <w:marRight w:val="0"/>
      <w:marTop w:val="0"/>
      <w:marBottom w:val="0"/>
      <w:divBdr>
        <w:top w:val="none" w:sz="0" w:space="0" w:color="auto"/>
        <w:left w:val="none" w:sz="0" w:space="0" w:color="auto"/>
        <w:bottom w:val="none" w:sz="0" w:space="0" w:color="auto"/>
        <w:right w:val="none" w:sz="0" w:space="0" w:color="auto"/>
      </w:divBdr>
    </w:div>
    <w:div w:id="717901122">
      <w:bodyDiv w:val="1"/>
      <w:marLeft w:val="0"/>
      <w:marRight w:val="0"/>
      <w:marTop w:val="0"/>
      <w:marBottom w:val="0"/>
      <w:divBdr>
        <w:top w:val="none" w:sz="0" w:space="0" w:color="auto"/>
        <w:left w:val="none" w:sz="0" w:space="0" w:color="auto"/>
        <w:bottom w:val="none" w:sz="0" w:space="0" w:color="auto"/>
        <w:right w:val="none" w:sz="0" w:space="0" w:color="auto"/>
      </w:divBdr>
    </w:div>
    <w:div w:id="724795182">
      <w:bodyDiv w:val="1"/>
      <w:marLeft w:val="0"/>
      <w:marRight w:val="0"/>
      <w:marTop w:val="0"/>
      <w:marBottom w:val="0"/>
      <w:divBdr>
        <w:top w:val="none" w:sz="0" w:space="0" w:color="auto"/>
        <w:left w:val="none" w:sz="0" w:space="0" w:color="auto"/>
        <w:bottom w:val="none" w:sz="0" w:space="0" w:color="auto"/>
        <w:right w:val="none" w:sz="0" w:space="0" w:color="auto"/>
      </w:divBdr>
    </w:div>
    <w:div w:id="730427661">
      <w:bodyDiv w:val="1"/>
      <w:marLeft w:val="0"/>
      <w:marRight w:val="0"/>
      <w:marTop w:val="0"/>
      <w:marBottom w:val="0"/>
      <w:divBdr>
        <w:top w:val="none" w:sz="0" w:space="0" w:color="auto"/>
        <w:left w:val="none" w:sz="0" w:space="0" w:color="auto"/>
        <w:bottom w:val="none" w:sz="0" w:space="0" w:color="auto"/>
        <w:right w:val="none" w:sz="0" w:space="0" w:color="auto"/>
      </w:divBdr>
    </w:div>
    <w:div w:id="745684986">
      <w:bodyDiv w:val="1"/>
      <w:marLeft w:val="0"/>
      <w:marRight w:val="0"/>
      <w:marTop w:val="0"/>
      <w:marBottom w:val="0"/>
      <w:divBdr>
        <w:top w:val="none" w:sz="0" w:space="0" w:color="auto"/>
        <w:left w:val="none" w:sz="0" w:space="0" w:color="auto"/>
        <w:bottom w:val="none" w:sz="0" w:space="0" w:color="auto"/>
        <w:right w:val="none" w:sz="0" w:space="0" w:color="auto"/>
      </w:divBdr>
      <w:divsChild>
        <w:div w:id="857038125">
          <w:marLeft w:val="547"/>
          <w:marRight w:val="0"/>
          <w:marTop w:val="0"/>
          <w:marBottom w:val="0"/>
          <w:divBdr>
            <w:top w:val="none" w:sz="0" w:space="0" w:color="auto"/>
            <w:left w:val="none" w:sz="0" w:space="0" w:color="auto"/>
            <w:bottom w:val="none" w:sz="0" w:space="0" w:color="auto"/>
            <w:right w:val="none" w:sz="0" w:space="0" w:color="auto"/>
          </w:divBdr>
        </w:div>
      </w:divsChild>
    </w:div>
    <w:div w:id="750351619">
      <w:bodyDiv w:val="1"/>
      <w:marLeft w:val="0"/>
      <w:marRight w:val="0"/>
      <w:marTop w:val="0"/>
      <w:marBottom w:val="0"/>
      <w:divBdr>
        <w:top w:val="none" w:sz="0" w:space="0" w:color="auto"/>
        <w:left w:val="none" w:sz="0" w:space="0" w:color="auto"/>
        <w:bottom w:val="none" w:sz="0" w:space="0" w:color="auto"/>
        <w:right w:val="none" w:sz="0" w:space="0" w:color="auto"/>
      </w:divBdr>
    </w:div>
    <w:div w:id="783117538">
      <w:bodyDiv w:val="1"/>
      <w:marLeft w:val="0"/>
      <w:marRight w:val="0"/>
      <w:marTop w:val="0"/>
      <w:marBottom w:val="0"/>
      <w:divBdr>
        <w:top w:val="none" w:sz="0" w:space="0" w:color="auto"/>
        <w:left w:val="none" w:sz="0" w:space="0" w:color="auto"/>
        <w:bottom w:val="none" w:sz="0" w:space="0" w:color="auto"/>
        <w:right w:val="none" w:sz="0" w:space="0" w:color="auto"/>
      </w:divBdr>
    </w:div>
    <w:div w:id="791486016">
      <w:bodyDiv w:val="1"/>
      <w:marLeft w:val="0"/>
      <w:marRight w:val="0"/>
      <w:marTop w:val="0"/>
      <w:marBottom w:val="0"/>
      <w:divBdr>
        <w:top w:val="none" w:sz="0" w:space="0" w:color="auto"/>
        <w:left w:val="none" w:sz="0" w:space="0" w:color="auto"/>
        <w:bottom w:val="none" w:sz="0" w:space="0" w:color="auto"/>
        <w:right w:val="none" w:sz="0" w:space="0" w:color="auto"/>
      </w:divBdr>
    </w:div>
    <w:div w:id="802625655">
      <w:bodyDiv w:val="1"/>
      <w:marLeft w:val="0"/>
      <w:marRight w:val="0"/>
      <w:marTop w:val="0"/>
      <w:marBottom w:val="0"/>
      <w:divBdr>
        <w:top w:val="none" w:sz="0" w:space="0" w:color="auto"/>
        <w:left w:val="none" w:sz="0" w:space="0" w:color="auto"/>
        <w:bottom w:val="none" w:sz="0" w:space="0" w:color="auto"/>
        <w:right w:val="none" w:sz="0" w:space="0" w:color="auto"/>
      </w:divBdr>
      <w:divsChild>
        <w:div w:id="433942266">
          <w:marLeft w:val="547"/>
          <w:marRight w:val="0"/>
          <w:marTop w:val="0"/>
          <w:marBottom w:val="0"/>
          <w:divBdr>
            <w:top w:val="none" w:sz="0" w:space="0" w:color="auto"/>
            <w:left w:val="none" w:sz="0" w:space="0" w:color="auto"/>
            <w:bottom w:val="none" w:sz="0" w:space="0" w:color="auto"/>
            <w:right w:val="none" w:sz="0" w:space="0" w:color="auto"/>
          </w:divBdr>
        </w:div>
        <w:div w:id="679048895">
          <w:marLeft w:val="547"/>
          <w:marRight w:val="0"/>
          <w:marTop w:val="0"/>
          <w:marBottom w:val="0"/>
          <w:divBdr>
            <w:top w:val="none" w:sz="0" w:space="0" w:color="auto"/>
            <w:left w:val="none" w:sz="0" w:space="0" w:color="auto"/>
            <w:bottom w:val="none" w:sz="0" w:space="0" w:color="auto"/>
            <w:right w:val="none" w:sz="0" w:space="0" w:color="auto"/>
          </w:divBdr>
        </w:div>
        <w:div w:id="967206087">
          <w:marLeft w:val="547"/>
          <w:marRight w:val="0"/>
          <w:marTop w:val="0"/>
          <w:marBottom w:val="0"/>
          <w:divBdr>
            <w:top w:val="none" w:sz="0" w:space="0" w:color="auto"/>
            <w:left w:val="none" w:sz="0" w:space="0" w:color="auto"/>
            <w:bottom w:val="none" w:sz="0" w:space="0" w:color="auto"/>
            <w:right w:val="none" w:sz="0" w:space="0" w:color="auto"/>
          </w:divBdr>
        </w:div>
        <w:div w:id="1557888430">
          <w:marLeft w:val="547"/>
          <w:marRight w:val="0"/>
          <w:marTop w:val="0"/>
          <w:marBottom w:val="0"/>
          <w:divBdr>
            <w:top w:val="none" w:sz="0" w:space="0" w:color="auto"/>
            <w:left w:val="none" w:sz="0" w:space="0" w:color="auto"/>
            <w:bottom w:val="none" w:sz="0" w:space="0" w:color="auto"/>
            <w:right w:val="none" w:sz="0" w:space="0" w:color="auto"/>
          </w:divBdr>
        </w:div>
      </w:divsChild>
    </w:div>
    <w:div w:id="837696726">
      <w:bodyDiv w:val="1"/>
      <w:marLeft w:val="0"/>
      <w:marRight w:val="0"/>
      <w:marTop w:val="0"/>
      <w:marBottom w:val="0"/>
      <w:divBdr>
        <w:top w:val="none" w:sz="0" w:space="0" w:color="auto"/>
        <w:left w:val="none" w:sz="0" w:space="0" w:color="auto"/>
        <w:bottom w:val="none" w:sz="0" w:space="0" w:color="auto"/>
        <w:right w:val="none" w:sz="0" w:space="0" w:color="auto"/>
      </w:divBdr>
      <w:divsChild>
        <w:div w:id="1266575902">
          <w:marLeft w:val="547"/>
          <w:marRight w:val="0"/>
          <w:marTop w:val="0"/>
          <w:marBottom w:val="0"/>
          <w:divBdr>
            <w:top w:val="none" w:sz="0" w:space="0" w:color="auto"/>
            <w:left w:val="none" w:sz="0" w:space="0" w:color="auto"/>
            <w:bottom w:val="none" w:sz="0" w:space="0" w:color="auto"/>
            <w:right w:val="none" w:sz="0" w:space="0" w:color="auto"/>
          </w:divBdr>
        </w:div>
      </w:divsChild>
    </w:div>
    <w:div w:id="904338074">
      <w:bodyDiv w:val="1"/>
      <w:marLeft w:val="0"/>
      <w:marRight w:val="0"/>
      <w:marTop w:val="0"/>
      <w:marBottom w:val="0"/>
      <w:divBdr>
        <w:top w:val="none" w:sz="0" w:space="0" w:color="auto"/>
        <w:left w:val="none" w:sz="0" w:space="0" w:color="auto"/>
        <w:bottom w:val="none" w:sz="0" w:space="0" w:color="auto"/>
        <w:right w:val="none" w:sz="0" w:space="0" w:color="auto"/>
      </w:divBdr>
    </w:div>
    <w:div w:id="908156296">
      <w:bodyDiv w:val="1"/>
      <w:marLeft w:val="0"/>
      <w:marRight w:val="0"/>
      <w:marTop w:val="0"/>
      <w:marBottom w:val="0"/>
      <w:divBdr>
        <w:top w:val="none" w:sz="0" w:space="0" w:color="auto"/>
        <w:left w:val="none" w:sz="0" w:space="0" w:color="auto"/>
        <w:bottom w:val="none" w:sz="0" w:space="0" w:color="auto"/>
        <w:right w:val="none" w:sz="0" w:space="0" w:color="auto"/>
      </w:divBdr>
      <w:divsChild>
        <w:div w:id="19861143">
          <w:marLeft w:val="547"/>
          <w:marRight w:val="0"/>
          <w:marTop w:val="0"/>
          <w:marBottom w:val="0"/>
          <w:divBdr>
            <w:top w:val="none" w:sz="0" w:space="0" w:color="auto"/>
            <w:left w:val="none" w:sz="0" w:space="0" w:color="auto"/>
            <w:bottom w:val="none" w:sz="0" w:space="0" w:color="auto"/>
            <w:right w:val="none" w:sz="0" w:space="0" w:color="auto"/>
          </w:divBdr>
        </w:div>
      </w:divsChild>
    </w:div>
    <w:div w:id="938373752">
      <w:bodyDiv w:val="1"/>
      <w:marLeft w:val="0"/>
      <w:marRight w:val="0"/>
      <w:marTop w:val="0"/>
      <w:marBottom w:val="0"/>
      <w:divBdr>
        <w:top w:val="none" w:sz="0" w:space="0" w:color="auto"/>
        <w:left w:val="none" w:sz="0" w:space="0" w:color="auto"/>
        <w:bottom w:val="none" w:sz="0" w:space="0" w:color="auto"/>
        <w:right w:val="none" w:sz="0" w:space="0" w:color="auto"/>
      </w:divBdr>
    </w:div>
    <w:div w:id="961881010">
      <w:bodyDiv w:val="1"/>
      <w:marLeft w:val="0"/>
      <w:marRight w:val="0"/>
      <w:marTop w:val="0"/>
      <w:marBottom w:val="0"/>
      <w:divBdr>
        <w:top w:val="none" w:sz="0" w:space="0" w:color="auto"/>
        <w:left w:val="none" w:sz="0" w:space="0" w:color="auto"/>
        <w:bottom w:val="none" w:sz="0" w:space="0" w:color="auto"/>
        <w:right w:val="none" w:sz="0" w:space="0" w:color="auto"/>
      </w:divBdr>
    </w:div>
    <w:div w:id="971138401">
      <w:bodyDiv w:val="1"/>
      <w:marLeft w:val="0"/>
      <w:marRight w:val="0"/>
      <w:marTop w:val="0"/>
      <w:marBottom w:val="0"/>
      <w:divBdr>
        <w:top w:val="none" w:sz="0" w:space="0" w:color="auto"/>
        <w:left w:val="none" w:sz="0" w:space="0" w:color="auto"/>
        <w:bottom w:val="none" w:sz="0" w:space="0" w:color="auto"/>
        <w:right w:val="none" w:sz="0" w:space="0" w:color="auto"/>
      </w:divBdr>
    </w:div>
    <w:div w:id="972756130">
      <w:bodyDiv w:val="1"/>
      <w:marLeft w:val="0"/>
      <w:marRight w:val="0"/>
      <w:marTop w:val="0"/>
      <w:marBottom w:val="0"/>
      <w:divBdr>
        <w:top w:val="none" w:sz="0" w:space="0" w:color="auto"/>
        <w:left w:val="none" w:sz="0" w:space="0" w:color="auto"/>
        <w:bottom w:val="none" w:sz="0" w:space="0" w:color="auto"/>
        <w:right w:val="none" w:sz="0" w:space="0" w:color="auto"/>
      </w:divBdr>
      <w:divsChild>
        <w:div w:id="1664242431">
          <w:marLeft w:val="547"/>
          <w:marRight w:val="0"/>
          <w:marTop w:val="0"/>
          <w:marBottom w:val="0"/>
          <w:divBdr>
            <w:top w:val="none" w:sz="0" w:space="0" w:color="auto"/>
            <w:left w:val="none" w:sz="0" w:space="0" w:color="auto"/>
            <w:bottom w:val="none" w:sz="0" w:space="0" w:color="auto"/>
            <w:right w:val="none" w:sz="0" w:space="0" w:color="auto"/>
          </w:divBdr>
        </w:div>
        <w:div w:id="1522234207">
          <w:marLeft w:val="547"/>
          <w:marRight w:val="0"/>
          <w:marTop w:val="0"/>
          <w:marBottom w:val="0"/>
          <w:divBdr>
            <w:top w:val="none" w:sz="0" w:space="0" w:color="auto"/>
            <w:left w:val="none" w:sz="0" w:space="0" w:color="auto"/>
            <w:bottom w:val="none" w:sz="0" w:space="0" w:color="auto"/>
            <w:right w:val="none" w:sz="0" w:space="0" w:color="auto"/>
          </w:divBdr>
        </w:div>
      </w:divsChild>
    </w:div>
    <w:div w:id="977077690">
      <w:bodyDiv w:val="1"/>
      <w:marLeft w:val="0"/>
      <w:marRight w:val="0"/>
      <w:marTop w:val="0"/>
      <w:marBottom w:val="0"/>
      <w:divBdr>
        <w:top w:val="none" w:sz="0" w:space="0" w:color="auto"/>
        <w:left w:val="none" w:sz="0" w:space="0" w:color="auto"/>
        <w:bottom w:val="none" w:sz="0" w:space="0" w:color="auto"/>
        <w:right w:val="none" w:sz="0" w:space="0" w:color="auto"/>
      </w:divBdr>
    </w:div>
    <w:div w:id="988705193">
      <w:bodyDiv w:val="1"/>
      <w:marLeft w:val="0"/>
      <w:marRight w:val="0"/>
      <w:marTop w:val="0"/>
      <w:marBottom w:val="0"/>
      <w:divBdr>
        <w:top w:val="none" w:sz="0" w:space="0" w:color="auto"/>
        <w:left w:val="none" w:sz="0" w:space="0" w:color="auto"/>
        <w:bottom w:val="none" w:sz="0" w:space="0" w:color="auto"/>
        <w:right w:val="none" w:sz="0" w:space="0" w:color="auto"/>
      </w:divBdr>
    </w:div>
    <w:div w:id="1003163670">
      <w:bodyDiv w:val="1"/>
      <w:marLeft w:val="0"/>
      <w:marRight w:val="0"/>
      <w:marTop w:val="0"/>
      <w:marBottom w:val="0"/>
      <w:divBdr>
        <w:top w:val="none" w:sz="0" w:space="0" w:color="auto"/>
        <w:left w:val="none" w:sz="0" w:space="0" w:color="auto"/>
        <w:bottom w:val="none" w:sz="0" w:space="0" w:color="auto"/>
        <w:right w:val="none" w:sz="0" w:space="0" w:color="auto"/>
      </w:divBdr>
    </w:div>
    <w:div w:id="1007295941">
      <w:bodyDiv w:val="1"/>
      <w:marLeft w:val="0"/>
      <w:marRight w:val="0"/>
      <w:marTop w:val="0"/>
      <w:marBottom w:val="0"/>
      <w:divBdr>
        <w:top w:val="none" w:sz="0" w:space="0" w:color="auto"/>
        <w:left w:val="none" w:sz="0" w:space="0" w:color="auto"/>
        <w:bottom w:val="none" w:sz="0" w:space="0" w:color="auto"/>
        <w:right w:val="none" w:sz="0" w:space="0" w:color="auto"/>
      </w:divBdr>
      <w:divsChild>
        <w:div w:id="1807089801">
          <w:marLeft w:val="547"/>
          <w:marRight w:val="0"/>
          <w:marTop w:val="0"/>
          <w:marBottom w:val="0"/>
          <w:divBdr>
            <w:top w:val="none" w:sz="0" w:space="0" w:color="auto"/>
            <w:left w:val="none" w:sz="0" w:space="0" w:color="auto"/>
            <w:bottom w:val="none" w:sz="0" w:space="0" w:color="auto"/>
            <w:right w:val="none" w:sz="0" w:space="0" w:color="auto"/>
          </w:divBdr>
        </w:div>
        <w:div w:id="677929320">
          <w:marLeft w:val="547"/>
          <w:marRight w:val="0"/>
          <w:marTop w:val="0"/>
          <w:marBottom w:val="0"/>
          <w:divBdr>
            <w:top w:val="none" w:sz="0" w:space="0" w:color="auto"/>
            <w:left w:val="none" w:sz="0" w:space="0" w:color="auto"/>
            <w:bottom w:val="none" w:sz="0" w:space="0" w:color="auto"/>
            <w:right w:val="none" w:sz="0" w:space="0" w:color="auto"/>
          </w:divBdr>
        </w:div>
        <w:div w:id="2068920125">
          <w:marLeft w:val="547"/>
          <w:marRight w:val="0"/>
          <w:marTop w:val="0"/>
          <w:marBottom w:val="0"/>
          <w:divBdr>
            <w:top w:val="none" w:sz="0" w:space="0" w:color="auto"/>
            <w:left w:val="none" w:sz="0" w:space="0" w:color="auto"/>
            <w:bottom w:val="none" w:sz="0" w:space="0" w:color="auto"/>
            <w:right w:val="none" w:sz="0" w:space="0" w:color="auto"/>
          </w:divBdr>
        </w:div>
      </w:divsChild>
    </w:div>
    <w:div w:id="1019895357">
      <w:bodyDiv w:val="1"/>
      <w:marLeft w:val="0"/>
      <w:marRight w:val="0"/>
      <w:marTop w:val="0"/>
      <w:marBottom w:val="0"/>
      <w:divBdr>
        <w:top w:val="none" w:sz="0" w:space="0" w:color="auto"/>
        <w:left w:val="none" w:sz="0" w:space="0" w:color="auto"/>
        <w:bottom w:val="none" w:sz="0" w:space="0" w:color="auto"/>
        <w:right w:val="none" w:sz="0" w:space="0" w:color="auto"/>
      </w:divBdr>
    </w:div>
    <w:div w:id="1040472933">
      <w:bodyDiv w:val="1"/>
      <w:marLeft w:val="0"/>
      <w:marRight w:val="0"/>
      <w:marTop w:val="0"/>
      <w:marBottom w:val="0"/>
      <w:divBdr>
        <w:top w:val="none" w:sz="0" w:space="0" w:color="auto"/>
        <w:left w:val="none" w:sz="0" w:space="0" w:color="auto"/>
        <w:bottom w:val="none" w:sz="0" w:space="0" w:color="auto"/>
        <w:right w:val="none" w:sz="0" w:space="0" w:color="auto"/>
      </w:divBdr>
    </w:div>
    <w:div w:id="1072047987">
      <w:bodyDiv w:val="1"/>
      <w:marLeft w:val="0"/>
      <w:marRight w:val="0"/>
      <w:marTop w:val="0"/>
      <w:marBottom w:val="0"/>
      <w:divBdr>
        <w:top w:val="none" w:sz="0" w:space="0" w:color="auto"/>
        <w:left w:val="none" w:sz="0" w:space="0" w:color="auto"/>
        <w:bottom w:val="none" w:sz="0" w:space="0" w:color="auto"/>
        <w:right w:val="none" w:sz="0" w:space="0" w:color="auto"/>
      </w:divBdr>
    </w:div>
    <w:div w:id="1084032993">
      <w:bodyDiv w:val="1"/>
      <w:marLeft w:val="0"/>
      <w:marRight w:val="0"/>
      <w:marTop w:val="0"/>
      <w:marBottom w:val="0"/>
      <w:divBdr>
        <w:top w:val="none" w:sz="0" w:space="0" w:color="auto"/>
        <w:left w:val="none" w:sz="0" w:space="0" w:color="auto"/>
        <w:bottom w:val="none" w:sz="0" w:space="0" w:color="auto"/>
        <w:right w:val="none" w:sz="0" w:space="0" w:color="auto"/>
      </w:divBdr>
    </w:div>
    <w:div w:id="1092973344">
      <w:bodyDiv w:val="1"/>
      <w:marLeft w:val="0"/>
      <w:marRight w:val="0"/>
      <w:marTop w:val="0"/>
      <w:marBottom w:val="0"/>
      <w:divBdr>
        <w:top w:val="none" w:sz="0" w:space="0" w:color="auto"/>
        <w:left w:val="none" w:sz="0" w:space="0" w:color="auto"/>
        <w:bottom w:val="none" w:sz="0" w:space="0" w:color="auto"/>
        <w:right w:val="none" w:sz="0" w:space="0" w:color="auto"/>
      </w:divBdr>
    </w:div>
    <w:div w:id="1111439019">
      <w:bodyDiv w:val="1"/>
      <w:marLeft w:val="0"/>
      <w:marRight w:val="0"/>
      <w:marTop w:val="0"/>
      <w:marBottom w:val="0"/>
      <w:divBdr>
        <w:top w:val="none" w:sz="0" w:space="0" w:color="auto"/>
        <w:left w:val="none" w:sz="0" w:space="0" w:color="auto"/>
        <w:bottom w:val="none" w:sz="0" w:space="0" w:color="auto"/>
        <w:right w:val="none" w:sz="0" w:space="0" w:color="auto"/>
      </w:divBdr>
    </w:div>
    <w:div w:id="1152328356">
      <w:bodyDiv w:val="1"/>
      <w:marLeft w:val="0"/>
      <w:marRight w:val="0"/>
      <w:marTop w:val="0"/>
      <w:marBottom w:val="0"/>
      <w:divBdr>
        <w:top w:val="none" w:sz="0" w:space="0" w:color="auto"/>
        <w:left w:val="none" w:sz="0" w:space="0" w:color="auto"/>
        <w:bottom w:val="none" w:sz="0" w:space="0" w:color="auto"/>
        <w:right w:val="none" w:sz="0" w:space="0" w:color="auto"/>
      </w:divBdr>
    </w:div>
    <w:div w:id="1164203093">
      <w:bodyDiv w:val="1"/>
      <w:marLeft w:val="0"/>
      <w:marRight w:val="0"/>
      <w:marTop w:val="0"/>
      <w:marBottom w:val="0"/>
      <w:divBdr>
        <w:top w:val="none" w:sz="0" w:space="0" w:color="auto"/>
        <w:left w:val="none" w:sz="0" w:space="0" w:color="auto"/>
        <w:bottom w:val="none" w:sz="0" w:space="0" w:color="auto"/>
        <w:right w:val="none" w:sz="0" w:space="0" w:color="auto"/>
      </w:divBdr>
    </w:div>
    <w:div w:id="1185440112">
      <w:bodyDiv w:val="1"/>
      <w:marLeft w:val="0"/>
      <w:marRight w:val="0"/>
      <w:marTop w:val="0"/>
      <w:marBottom w:val="0"/>
      <w:divBdr>
        <w:top w:val="none" w:sz="0" w:space="0" w:color="auto"/>
        <w:left w:val="none" w:sz="0" w:space="0" w:color="auto"/>
        <w:bottom w:val="none" w:sz="0" w:space="0" w:color="auto"/>
        <w:right w:val="none" w:sz="0" w:space="0" w:color="auto"/>
      </w:divBdr>
    </w:div>
    <w:div w:id="1245184295">
      <w:bodyDiv w:val="1"/>
      <w:marLeft w:val="0"/>
      <w:marRight w:val="0"/>
      <w:marTop w:val="0"/>
      <w:marBottom w:val="0"/>
      <w:divBdr>
        <w:top w:val="none" w:sz="0" w:space="0" w:color="auto"/>
        <w:left w:val="none" w:sz="0" w:space="0" w:color="auto"/>
        <w:bottom w:val="none" w:sz="0" w:space="0" w:color="auto"/>
        <w:right w:val="none" w:sz="0" w:space="0" w:color="auto"/>
      </w:divBdr>
      <w:divsChild>
        <w:div w:id="1879470506">
          <w:marLeft w:val="547"/>
          <w:marRight w:val="0"/>
          <w:marTop w:val="0"/>
          <w:marBottom w:val="0"/>
          <w:divBdr>
            <w:top w:val="none" w:sz="0" w:space="0" w:color="auto"/>
            <w:left w:val="none" w:sz="0" w:space="0" w:color="auto"/>
            <w:bottom w:val="none" w:sz="0" w:space="0" w:color="auto"/>
            <w:right w:val="none" w:sz="0" w:space="0" w:color="auto"/>
          </w:divBdr>
        </w:div>
        <w:div w:id="266501107">
          <w:marLeft w:val="547"/>
          <w:marRight w:val="0"/>
          <w:marTop w:val="0"/>
          <w:marBottom w:val="0"/>
          <w:divBdr>
            <w:top w:val="none" w:sz="0" w:space="0" w:color="auto"/>
            <w:left w:val="none" w:sz="0" w:space="0" w:color="auto"/>
            <w:bottom w:val="none" w:sz="0" w:space="0" w:color="auto"/>
            <w:right w:val="none" w:sz="0" w:space="0" w:color="auto"/>
          </w:divBdr>
        </w:div>
      </w:divsChild>
    </w:div>
    <w:div w:id="1337226578">
      <w:bodyDiv w:val="1"/>
      <w:marLeft w:val="0"/>
      <w:marRight w:val="0"/>
      <w:marTop w:val="0"/>
      <w:marBottom w:val="0"/>
      <w:divBdr>
        <w:top w:val="none" w:sz="0" w:space="0" w:color="auto"/>
        <w:left w:val="none" w:sz="0" w:space="0" w:color="auto"/>
        <w:bottom w:val="none" w:sz="0" w:space="0" w:color="auto"/>
        <w:right w:val="none" w:sz="0" w:space="0" w:color="auto"/>
      </w:divBdr>
    </w:div>
    <w:div w:id="1338534163">
      <w:bodyDiv w:val="1"/>
      <w:marLeft w:val="0"/>
      <w:marRight w:val="0"/>
      <w:marTop w:val="0"/>
      <w:marBottom w:val="0"/>
      <w:divBdr>
        <w:top w:val="none" w:sz="0" w:space="0" w:color="auto"/>
        <w:left w:val="none" w:sz="0" w:space="0" w:color="auto"/>
        <w:bottom w:val="none" w:sz="0" w:space="0" w:color="auto"/>
        <w:right w:val="none" w:sz="0" w:space="0" w:color="auto"/>
      </w:divBdr>
    </w:div>
    <w:div w:id="1341157116">
      <w:bodyDiv w:val="1"/>
      <w:marLeft w:val="0"/>
      <w:marRight w:val="0"/>
      <w:marTop w:val="0"/>
      <w:marBottom w:val="0"/>
      <w:divBdr>
        <w:top w:val="none" w:sz="0" w:space="0" w:color="auto"/>
        <w:left w:val="none" w:sz="0" w:space="0" w:color="auto"/>
        <w:bottom w:val="none" w:sz="0" w:space="0" w:color="auto"/>
        <w:right w:val="none" w:sz="0" w:space="0" w:color="auto"/>
      </w:divBdr>
    </w:div>
    <w:div w:id="1365518970">
      <w:bodyDiv w:val="1"/>
      <w:marLeft w:val="0"/>
      <w:marRight w:val="0"/>
      <w:marTop w:val="0"/>
      <w:marBottom w:val="0"/>
      <w:divBdr>
        <w:top w:val="none" w:sz="0" w:space="0" w:color="auto"/>
        <w:left w:val="none" w:sz="0" w:space="0" w:color="auto"/>
        <w:bottom w:val="none" w:sz="0" w:space="0" w:color="auto"/>
        <w:right w:val="none" w:sz="0" w:space="0" w:color="auto"/>
      </w:divBdr>
      <w:divsChild>
        <w:div w:id="1446732479">
          <w:marLeft w:val="547"/>
          <w:marRight w:val="0"/>
          <w:marTop w:val="0"/>
          <w:marBottom w:val="0"/>
          <w:divBdr>
            <w:top w:val="none" w:sz="0" w:space="0" w:color="auto"/>
            <w:left w:val="none" w:sz="0" w:space="0" w:color="auto"/>
            <w:bottom w:val="none" w:sz="0" w:space="0" w:color="auto"/>
            <w:right w:val="none" w:sz="0" w:space="0" w:color="auto"/>
          </w:divBdr>
        </w:div>
      </w:divsChild>
    </w:div>
    <w:div w:id="1415980921">
      <w:bodyDiv w:val="1"/>
      <w:marLeft w:val="0"/>
      <w:marRight w:val="0"/>
      <w:marTop w:val="0"/>
      <w:marBottom w:val="0"/>
      <w:divBdr>
        <w:top w:val="none" w:sz="0" w:space="0" w:color="auto"/>
        <w:left w:val="none" w:sz="0" w:space="0" w:color="auto"/>
        <w:bottom w:val="none" w:sz="0" w:space="0" w:color="auto"/>
        <w:right w:val="none" w:sz="0" w:space="0" w:color="auto"/>
      </w:divBdr>
      <w:divsChild>
        <w:div w:id="575826366">
          <w:marLeft w:val="547"/>
          <w:marRight w:val="0"/>
          <w:marTop w:val="0"/>
          <w:marBottom w:val="0"/>
          <w:divBdr>
            <w:top w:val="none" w:sz="0" w:space="0" w:color="auto"/>
            <w:left w:val="none" w:sz="0" w:space="0" w:color="auto"/>
            <w:bottom w:val="none" w:sz="0" w:space="0" w:color="auto"/>
            <w:right w:val="none" w:sz="0" w:space="0" w:color="auto"/>
          </w:divBdr>
        </w:div>
      </w:divsChild>
    </w:div>
    <w:div w:id="1419325420">
      <w:bodyDiv w:val="1"/>
      <w:marLeft w:val="0"/>
      <w:marRight w:val="0"/>
      <w:marTop w:val="0"/>
      <w:marBottom w:val="0"/>
      <w:divBdr>
        <w:top w:val="none" w:sz="0" w:space="0" w:color="auto"/>
        <w:left w:val="none" w:sz="0" w:space="0" w:color="auto"/>
        <w:bottom w:val="none" w:sz="0" w:space="0" w:color="auto"/>
        <w:right w:val="none" w:sz="0" w:space="0" w:color="auto"/>
      </w:divBdr>
    </w:div>
    <w:div w:id="1422331935">
      <w:bodyDiv w:val="1"/>
      <w:marLeft w:val="0"/>
      <w:marRight w:val="0"/>
      <w:marTop w:val="0"/>
      <w:marBottom w:val="0"/>
      <w:divBdr>
        <w:top w:val="none" w:sz="0" w:space="0" w:color="auto"/>
        <w:left w:val="none" w:sz="0" w:space="0" w:color="auto"/>
        <w:bottom w:val="none" w:sz="0" w:space="0" w:color="auto"/>
        <w:right w:val="none" w:sz="0" w:space="0" w:color="auto"/>
      </w:divBdr>
    </w:div>
    <w:div w:id="1423722434">
      <w:bodyDiv w:val="1"/>
      <w:marLeft w:val="0"/>
      <w:marRight w:val="0"/>
      <w:marTop w:val="0"/>
      <w:marBottom w:val="0"/>
      <w:divBdr>
        <w:top w:val="none" w:sz="0" w:space="0" w:color="auto"/>
        <w:left w:val="none" w:sz="0" w:space="0" w:color="auto"/>
        <w:bottom w:val="none" w:sz="0" w:space="0" w:color="auto"/>
        <w:right w:val="none" w:sz="0" w:space="0" w:color="auto"/>
      </w:divBdr>
      <w:divsChild>
        <w:div w:id="1217858990">
          <w:marLeft w:val="547"/>
          <w:marRight w:val="0"/>
          <w:marTop w:val="0"/>
          <w:marBottom w:val="0"/>
          <w:divBdr>
            <w:top w:val="none" w:sz="0" w:space="0" w:color="auto"/>
            <w:left w:val="none" w:sz="0" w:space="0" w:color="auto"/>
            <w:bottom w:val="none" w:sz="0" w:space="0" w:color="auto"/>
            <w:right w:val="none" w:sz="0" w:space="0" w:color="auto"/>
          </w:divBdr>
        </w:div>
      </w:divsChild>
    </w:div>
    <w:div w:id="1433276866">
      <w:bodyDiv w:val="1"/>
      <w:marLeft w:val="0"/>
      <w:marRight w:val="0"/>
      <w:marTop w:val="0"/>
      <w:marBottom w:val="0"/>
      <w:divBdr>
        <w:top w:val="none" w:sz="0" w:space="0" w:color="auto"/>
        <w:left w:val="none" w:sz="0" w:space="0" w:color="auto"/>
        <w:bottom w:val="none" w:sz="0" w:space="0" w:color="auto"/>
        <w:right w:val="none" w:sz="0" w:space="0" w:color="auto"/>
      </w:divBdr>
    </w:div>
    <w:div w:id="1438792367">
      <w:bodyDiv w:val="1"/>
      <w:marLeft w:val="0"/>
      <w:marRight w:val="0"/>
      <w:marTop w:val="0"/>
      <w:marBottom w:val="0"/>
      <w:divBdr>
        <w:top w:val="none" w:sz="0" w:space="0" w:color="auto"/>
        <w:left w:val="none" w:sz="0" w:space="0" w:color="auto"/>
        <w:bottom w:val="none" w:sz="0" w:space="0" w:color="auto"/>
        <w:right w:val="none" w:sz="0" w:space="0" w:color="auto"/>
      </w:divBdr>
    </w:div>
    <w:div w:id="1454179296">
      <w:bodyDiv w:val="1"/>
      <w:marLeft w:val="0"/>
      <w:marRight w:val="0"/>
      <w:marTop w:val="0"/>
      <w:marBottom w:val="0"/>
      <w:divBdr>
        <w:top w:val="none" w:sz="0" w:space="0" w:color="auto"/>
        <w:left w:val="none" w:sz="0" w:space="0" w:color="auto"/>
        <w:bottom w:val="none" w:sz="0" w:space="0" w:color="auto"/>
        <w:right w:val="none" w:sz="0" w:space="0" w:color="auto"/>
      </w:divBdr>
      <w:divsChild>
        <w:div w:id="1936018440">
          <w:marLeft w:val="547"/>
          <w:marRight w:val="0"/>
          <w:marTop w:val="0"/>
          <w:marBottom w:val="0"/>
          <w:divBdr>
            <w:top w:val="none" w:sz="0" w:space="0" w:color="auto"/>
            <w:left w:val="none" w:sz="0" w:space="0" w:color="auto"/>
            <w:bottom w:val="none" w:sz="0" w:space="0" w:color="auto"/>
            <w:right w:val="none" w:sz="0" w:space="0" w:color="auto"/>
          </w:divBdr>
        </w:div>
        <w:div w:id="398134297">
          <w:marLeft w:val="547"/>
          <w:marRight w:val="0"/>
          <w:marTop w:val="0"/>
          <w:marBottom w:val="0"/>
          <w:divBdr>
            <w:top w:val="none" w:sz="0" w:space="0" w:color="auto"/>
            <w:left w:val="none" w:sz="0" w:space="0" w:color="auto"/>
            <w:bottom w:val="none" w:sz="0" w:space="0" w:color="auto"/>
            <w:right w:val="none" w:sz="0" w:space="0" w:color="auto"/>
          </w:divBdr>
        </w:div>
        <w:div w:id="1189022693">
          <w:marLeft w:val="547"/>
          <w:marRight w:val="0"/>
          <w:marTop w:val="0"/>
          <w:marBottom w:val="0"/>
          <w:divBdr>
            <w:top w:val="none" w:sz="0" w:space="0" w:color="auto"/>
            <w:left w:val="none" w:sz="0" w:space="0" w:color="auto"/>
            <w:bottom w:val="none" w:sz="0" w:space="0" w:color="auto"/>
            <w:right w:val="none" w:sz="0" w:space="0" w:color="auto"/>
          </w:divBdr>
        </w:div>
      </w:divsChild>
    </w:div>
    <w:div w:id="1465267407">
      <w:bodyDiv w:val="1"/>
      <w:marLeft w:val="0"/>
      <w:marRight w:val="0"/>
      <w:marTop w:val="0"/>
      <w:marBottom w:val="0"/>
      <w:divBdr>
        <w:top w:val="none" w:sz="0" w:space="0" w:color="auto"/>
        <w:left w:val="none" w:sz="0" w:space="0" w:color="auto"/>
        <w:bottom w:val="none" w:sz="0" w:space="0" w:color="auto"/>
        <w:right w:val="none" w:sz="0" w:space="0" w:color="auto"/>
      </w:divBdr>
      <w:divsChild>
        <w:div w:id="551114948">
          <w:marLeft w:val="432"/>
          <w:marRight w:val="0"/>
          <w:marTop w:val="115"/>
          <w:marBottom w:val="0"/>
          <w:divBdr>
            <w:top w:val="none" w:sz="0" w:space="0" w:color="auto"/>
            <w:left w:val="none" w:sz="0" w:space="0" w:color="auto"/>
            <w:bottom w:val="none" w:sz="0" w:space="0" w:color="auto"/>
            <w:right w:val="none" w:sz="0" w:space="0" w:color="auto"/>
          </w:divBdr>
        </w:div>
        <w:div w:id="98113392">
          <w:marLeft w:val="432"/>
          <w:marRight w:val="0"/>
          <w:marTop w:val="115"/>
          <w:marBottom w:val="0"/>
          <w:divBdr>
            <w:top w:val="none" w:sz="0" w:space="0" w:color="auto"/>
            <w:left w:val="none" w:sz="0" w:space="0" w:color="auto"/>
            <w:bottom w:val="none" w:sz="0" w:space="0" w:color="auto"/>
            <w:right w:val="none" w:sz="0" w:space="0" w:color="auto"/>
          </w:divBdr>
        </w:div>
        <w:div w:id="539048497">
          <w:marLeft w:val="432"/>
          <w:marRight w:val="0"/>
          <w:marTop w:val="115"/>
          <w:marBottom w:val="0"/>
          <w:divBdr>
            <w:top w:val="none" w:sz="0" w:space="0" w:color="auto"/>
            <w:left w:val="none" w:sz="0" w:space="0" w:color="auto"/>
            <w:bottom w:val="none" w:sz="0" w:space="0" w:color="auto"/>
            <w:right w:val="none" w:sz="0" w:space="0" w:color="auto"/>
          </w:divBdr>
        </w:div>
        <w:div w:id="1520462372">
          <w:marLeft w:val="432"/>
          <w:marRight w:val="0"/>
          <w:marTop w:val="115"/>
          <w:marBottom w:val="0"/>
          <w:divBdr>
            <w:top w:val="none" w:sz="0" w:space="0" w:color="auto"/>
            <w:left w:val="none" w:sz="0" w:space="0" w:color="auto"/>
            <w:bottom w:val="none" w:sz="0" w:space="0" w:color="auto"/>
            <w:right w:val="none" w:sz="0" w:space="0" w:color="auto"/>
          </w:divBdr>
        </w:div>
        <w:div w:id="1549756449">
          <w:marLeft w:val="432"/>
          <w:marRight w:val="0"/>
          <w:marTop w:val="115"/>
          <w:marBottom w:val="0"/>
          <w:divBdr>
            <w:top w:val="none" w:sz="0" w:space="0" w:color="auto"/>
            <w:left w:val="none" w:sz="0" w:space="0" w:color="auto"/>
            <w:bottom w:val="none" w:sz="0" w:space="0" w:color="auto"/>
            <w:right w:val="none" w:sz="0" w:space="0" w:color="auto"/>
          </w:divBdr>
        </w:div>
      </w:divsChild>
    </w:div>
    <w:div w:id="1505901642">
      <w:bodyDiv w:val="1"/>
      <w:marLeft w:val="0"/>
      <w:marRight w:val="0"/>
      <w:marTop w:val="0"/>
      <w:marBottom w:val="0"/>
      <w:divBdr>
        <w:top w:val="none" w:sz="0" w:space="0" w:color="auto"/>
        <w:left w:val="none" w:sz="0" w:space="0" w:color="auto"/>
        <w:bottom w:val="none" w:sz="0" w:space="0" w:color="auto"/>
        <w:right w:val="none" w:sz="0" w:space="0" w:color="auto"/>
      </w:divBdr>
      <w:divsChild>
        <w:div w:id="1799713232">
          <w:marLeft w:val="547"/>
          <w:marRight w:val="0"/>
          <w:marTop w:val="0"/>
          <w:marBottom w:val="0"/>
          <w:divBdr>
            <w:top w:val="none" w:sz="0" w:space="0" w:color="auto"/>
            <w:left w:val="none" w:sz="0" w:space="0" w:color="auto"/>
            <w:bottom w:val="none" w:sz="0" w:space="0" w:color="auto"/>
            <w:right w:val="none" w:sz="0" w:space="0" w:color="auto"/>
          </w:divBdr>
        </w:div>
      </w:divsChild>
    </w:div>
    <w:div w:id="1512530465">
      <w:bodyDiv w:val="1"/>
      <w:marLeft w:val="0"/>
      <w:marRight w:val="0"/>
      <w:marTop w:val="0"/>
      <w:marBottom w:val="0"/>
      <w:divBdr>
        <w:top w:val="none" w:sz="0" w:space="0" w:color="auto"/>
        <w:left w:val="none" w:sz="0" w:space="0" w:color="auto"/>
        <w:bottom w:val="none" w:sz="0" w:space="0" w:color="auto"/>
        <w:right w:val="none" w:sz="0" w:space="0" w:color="auto"/>
      </w:divBdr>
      <w:divsChild>
        <w:div w:id="940114496">
          <w:marLeft w:val="547"/>
          <w:marRight w:val="0"/>
          <w:marTop w:val="0"/>
          <w:marBottom w:val="0"/>
          <w:divBdr>
            <w:top w:val="none" w:sz="0" w:space="0" w:color="auto"/>
            <w:left w:val="none" w:sz="0" w:space="0" w:color="auto"/>
            <w:bottom w:val="none" w:sz="0" w:space="0" w:color="auto"/>
            <w:right w:val="none" w:sz="0" w:space="0" w:color="auto"/>
          </w:divBdr>
        </w:div>
      </w:divsChild>
    </w:div>
    <w:div w:id="1514420433">
      <w:bodyDiv w:val="1"/>
      <w:marLeft w:val="0"/>
      <w:marRight w:val="0"/>
      <w:marTop w:val="0"/>
      <w:marBottom w:val="0"/>
      <w:divBdr>
        <w:top w:val="none" w:sz="0" w:space="0" w:color="auto"/>
        <w:left w:val="none" w:sz="0" w:space="0" w:color="auto"/>
        <w:bottom w:val="none" w:sz="0" w:space="0" w:color="auto"/>
        <w:right w:val="none" w:sz="0" w:space="0" w:color="auto"/>
      </w:divBdr>
    </w:div>
    <w:div w:id="1526094187">
      <w:bodyDiv w:val="1"/>
      <w:marLeft w:val="0"/>
      <w:marRight w:val="0"/>
      <w:marTop w:val="0"/>
      <w:marBottom w:val="0"/>
      <w:divBdr>
        <w:top w:val="none" w:sz="0" w:space="0" w:color="auto"/>
        <w:left w:val="none" w:sz="0" w:space="0" w:color="auto"/>
        <w:bottom w:val="none" w:sz="0" w:space="0" w:color="auto"/>
        <w:right w:val="none" w:sz="0" w:space="0" w:color="auto"/>
      </w:divBdr>
      <w:divsChild>
        <w:div w:id="1336152221">
          <w:marLeft w:val="0"/>
          <w:marRight w:val="0"/>
          <w:marTop w:val="120"/>
          <w:marBottom w:val="0"/>
          <w:divBdr>
            <w:top w:val="none" w:sz="0" w:space="0" w:color="auto"/>
            <w:left w:val="none" w:sz="0" w:space="0" w:color="auto"/>
            <w:bottom w:val="none" w:sz="0" w:space="0" w:color="auto"/>
            <w:right w:val="none" w:sz="0" w:space="0" w:color="auto"/>
          </w:divBdr>
        </w:div>
        <w:div w:id="1002200698">
          <w:marLeft w:val="0"/>
          <w:marRight w:val="0"/>
          <w:marTop w:val="120"/>
          <w:marBottom w:val="0"/>
          <w:divBdr>
            <w:top w:val="none" w:sz="0" w:space="0" w:color="auto"/>
            <w:left w:val="none" w:sz="0" w:space="0" w:color="auto"/>
            <w:bottom w:val="none" w:sz="0" w:space="0" w:color="auto"/>
            <w:right w:val="none" w:sz="0" w:space="0" w:color="auto"/>
          </w:divBdr>
        </w:div>
        <w:div w:id="823276433">
          <w:marLeft w:val="0"/>
          <w:marRight w:val="0"/>
          <w:marTop w:val="120"/>
          <w:marBottom w:val="0"/>
          <w:divBdr>
            <w:top w:val="none" w:sz="0" w:space="0" w:color="auto"/>
            <w:left w:val="none" w:sz="0" w:space="0" w:color="auto"/>
            <w:bottom w:val="none" w:sz="0" w:space="0" w:color="auto"/>
            <w:right w:val="none" w:sz="0" w:space="0" w:color="auto"/>
          </w:divBdr>
        </w:div>
        <w:div w:id="977347154">
          <w:marLeft w:val="0"/>
          <w:marRight w:val="0"/>
          <w:marTop w:val="120"/>
          <w:marBottom w:val="0"/>
          <w:divBdr>
            <w:top w:val="none" w:sz="0" w:space="0" w:color="auto"/>
            <w:left w:val="none" w:sz="0" w:space="0" w:color="auto"/>
            <w:bottom w:val="none" w:sz="0" w:space="0" w:color="auto"/>
            <w:right w:val="none" w:sz="0" w:space="0" w:color="auto"/>
          </w:divBdr>
        </w:div>
        <w:div w:id="2096239046">
          <w:marLeft w:val="0"/>
          <w:marRight w:val="0"/>
          <w:marTop w:val="120"/>
          <w:marBottom w:val="0"/>
          <w:divBdr>
            <w:top w:val="none" w:sz="0" w:space="0" w:color="auto"/>
            <w:left w:val="none" w:sz="0" w:space="0" w:color="auto"/>
            <w:bottom w:val="none" w:sz="0" w:space="0" w:color="auto"/>
            <w:right w:val="none" w:sz="0" w:space="0" w:color="auto"/>
          </w:divBdr>
        </w:div>
      </w:divsChild>
    </w:div>
    <w:div w:id="1536851003">
      <w:bodyDiv w:val="1"/>
      <w:marLeft w:val="0"/>
      <w:marRight w:val="0"/>
      <w:marTop w:val="0"/>
      <w:marBottom w:val="0"/>
      <w:divBdr>
        <w:top w:val="none" w:sz="0" w:space="0" w:color="auto"/>
        <w:left w:val="none" w:sz="0" w:space="0" w:color="auto"/>
        <w:bottom w:val="none" w:sz="0" w:space="0" w:color="auto"/>
        <w:right w:val="none" w:sz="0" w:space="0" w:color="auto"/>
      </w:divBdr>
    </w:div>
    <w:div w:id="1563558267">
      <w:bodyDiv w:val="1"/>
      <w:marLeft w:val="0"/>
      <w:marRight w:val="0"/>
      <w:marTop w:val="0"/>
      <w:marBottom w:val="0"/>
      <w:divBdr>
        <w:top w:val="none" w:sz="0" w:space="0" w:color="auto"/>
        <w:left w:val="none" w:sz="0" w:space="0" w:color="auto"/>
        <w:bottom w:val="none" w:sz="0" w:space="0" w:color="auto"/>
        <w:right w:val="none" w:sz="0" w:space="0" w:color="auto"/>
      </w:divBdr>
      <w:divsChild>
        <w:div w:id="970013993">
          <w:marLeft w:val="547"/>
          <w:marRight w:val="0"/>
          <w:marTop w:val="0"/>
          <w:marBottom w:val="0"/>
          <w:divBdr>
            <w:top w:val="none" w:sz="0" w:space="0" w:color="auto"/>
            <w:left w:val="none" w:sz="0" w:space="0" w:color="auto"/>
            <w:bottom w:val="none" w:sz="0" w:space="0" w:color="auto"/>
            <w:right w:val="none" w:sz="0" w:space="0" w:color="auto"/>
          </w:divBdr>
        </w:div>
      </w:divsChild>
    </w:div>
    <w:div w:id="1582789310">
      <w:bodyDiv w:val="1"/>
      <w:marLeft w:val="0"/>
      <w:marRight w:val="0"/>
      <w:marTop w:val="0"/>
      <w:marBottom w:val="0"/>
      <w:divBdr>
        <w:top w:val="none" w:sz="0" w:space="0" w:color="auto"/>
        <w:left w:val="none" w:sz="0" w:space="0" w:color="auto"/>
        <w:bottom w:val="none" w:sz="0" w:space="0" w:color="auto"/>
        <w:right w:val="none" w:sz="0" w:space="0" w:color="auto"/>
      </w:divBdr>
      <w:divsChild>
        <w:div w:id="290786494">
          <w:marLeft w:val="547"/>
          <w:marRight w:val="0"/>
          <w:marTop w:val="0"/>
          <w:marBottom w:val="0"/>
          <w:divBdr>
            <w:top w:val="none" w:sz="0" w:space="0" w:color="auto"/>
            <w:left w:val="none" w:sz="0" w:space="0" w:color="auto"/>
            <w:bottom w:val="none" w:sz="0" w:space="0" w:color="auto"/>
            <w:right w:val="none" w:sz="0" w:space="0" w:color="auto"/>
          </w:divBdr>
        </w:div>
      </w:divsChild>
    </w:div>
    <w:div w:id="1592736108">
      <w:bodyDiv w:val="1"/>
      <w:marLeft w:val="0"/>
      <w:marRight w:val="0"/>
      <w:marTop w:val="0"/>
      <w:marBottom w:val="0"/>
      <w:divBdr>
        <w:top w:val="none" w:sz="0" w:space="0" w:color="auto"/>
        <w:left w:val="none" w:sz="0" w:space="0" w:color="auto"/>
        <w:bottom w:val="none" w:sz="0" w:space="0" w:color="auto"/>
        <w:right w:val="none" w:sz="0" w:space="0" w:color="auto"/>
      </w:divBdr>
    </w:div>
    <w:div w:id="1615553840">
      <w:bodyDiv w:val="1"/>
      <w:marLeft w:val="0"/>
      <w:marRight w:val="0"/>
      <w:marTop w:val="0"/>
      <w:marBottom w:val="0"/>
      <w:divBdr>
        <w:top w:val="none" w:sz="0" w:space="0" w:color="auto"/>
        <w:left w:val="none" w:sz="0" w:space="0" w:color="auto"/>
        <w:bottom w:val="none" w:sz="0" w:space="0" w:color="auto"/>
        <w:right w:val="none" w:sz="0" w:space="0" w:color="auto"/>
      </w:divBdr>
    </w:div>
    <w:div w:id="1650479920">
      <w:bodyDiv w:val="1"/>
      <w:marLeft w:val="0"/>
      <w:marRight w:val="0"/>
      <w:marTop w:val="0"/>
      <w:marBottom w:val="0"/>
      <w:divBdr>
        <w:top w:val="none" w:sz="0" w:space="0" w:color="auto"/>
        <w:left w:val="none" w:sz="0" w:space="0" w:color="auto"/>
        <w:bottom w:val="none" w:sz="0" w:space="0" w:color="auto"/>
        <w:right w:val="none" w:sz="0" w:space="0" w:color="auto"/>
      </w:divBdr>
      <w:divsChild>
        <w:div w:id="7147662">
          <w:marLeft w:val="432"/>
          <w:marRight w:val="0"/>
          <w:marTop w:val="115"/>
          <w:marBottom w:val="0"/>
          <w:divBdr>
            <w:top w:val="none" w:sz="0" w:space="0" w:color="auto"/>
            <w:left w:val="none" w:sz="0" w:space="0" w:color="auto"/>
            <w:bottom w:val="none" w:sz="0" w:space="0" w:color="auto"/>
            <w:right w:val="none" w:sz="0" w:space="0" w:color="auto"/>
          </w:divBdr>
        </w:div>
        <w:div w:id="925725789">
          <w:marLeft w:val="432"/>
          <w:marRight w:val="0"/>
          <w:marTop w:val="115"/>
          <w:marBottom w:val="0"/>
          <w:divBdr>
            <w:top w:val="none" w:sz="0" w:space="0" w:color="auto"/>
            <w:left w:val="none" w:sz="0" w:space="0" w:color="auto"/>
            <w:bottom w:val="none" w:sz="0" w:space="0" w:color="auto"/>
            <w:right w:val="none" w:sz="0" w:space="0" w:color="auto"/>
          </w:divBdr>
        </w:div>
        <w:div w:id="1743680794">
          <w:marLeft w:val="432"/>
          <w:marRight w:val="0"/>
          <w:marTop w:val="115"/>
          <w:marBottom w:val="0"/>
          <w:divBdr>
            <w:top w:val="none" w:sz="0" w:space="0" w:color="auto"/>
            <w:left w:val="none" w:sz="0" w:space="0" w:color="auto"/>
            <w:bottom w:val="none" w:sz="0" w:space="0" w:color="auto"/>
            <w:right w:val="none" w:sz="0" w:space="0" w:color="auto"/>
          </w:divBdr>
        </w:div>
        <w:div w:id="1058288629">
          <w:marLeft w:val="864"/>
          <w:marRight w:val="0"/>
          <w:marTop w:val="75"/>
          <w:marBottom w:val="0"/>
          <w:divBdr>
            <w:top w:val="none" w:sz="0" w:space="0" w:color="auto"/>
            <w:left w:val="none" w:sz="0" w:space="0" w:color="auto"/>
            <w:bottom w:val="none" w:sz="0" w:space="0" w:color="auto"/>
            <w:right w:val="none" w:sz="0" w:space="0" w:color="auto"/>
          </w:divBdr>
        </w:div>
        <w:div w:id="1461222310">
          <w:marLeft w:val="864"/>
          <w:marRight w:val="0"/>
          <w:marTop w:val="75"/>
          <w:marBottom w:val="0"/>
          <w:divBdr>
            <w:top w:val="none" w:sz="0" w:space="0" w:color="auto"/>
            <w:left w:val="none" w:sz="0" w:space="0" w:color="auto"/>
            <w:bottom w:val="none" w:sz="0" w:space="0" w:color="auto"/>
            <w:right w:val="none" w:sz="0" w:space="0" w:color="auto"/>
          </w:divBdr>
        </w:div>
        <w:div w:id="719745398">
          <w:marLeft w:val="864"/>
          <w:marRight w:val="0"/>
          <w:marTop w:val="75"/>
          <w:marBottom w:val="0"/>
          <w:divBdr>
            <w:top w:val="none" w:sz="0" w:space="0" w:color="auto"/>
            <w:left w:val="none" w:sz="0" w:space="0" w:color="auto"/>
            <w:bottom w:val="none" w:sz="0" w:space="0" w:color="auto"/>
            <w:right w:val="none" w:sz="0" w:space="0" w:color="auto"/>
          </w:divBdr>
        </w:div>
      </w:divsChild>
    </w:div>
    <w:div w:id="1677228936">
      <w:bodyDiv w:val="1"/>
      <w:marLeft w:val="0"/>
      <w:marRight w:val="0"/>
      <w:marTop w:val="0"/>
      <w:marBottom w:val="0"/>
      <w:divBdr>
        <w:top w:val="none" w:sz="0" w:space="0" w:color="auto"/>
        <w:left w:val="none" w:sz="0" w:space="0" w:color="auto"/>
        <w:bottom w:val="none" w:sz="0" w:space="0" w:color="auto"/>
        <w:right w:val="none" w:sz="0" w:space="0" w:color="auto"/>
      </w:divBdr>
      <w:divsChild>
        <w:div w:id="1639992782">
          <w:marLeft w:val="547"/>
          <w:marRight w:val="0"/>
          <w:marTop w:val="0"/>
          <w:marBottom w:val="0"/>
          <w:divBdr>
            <w:top w:val="none" w:sz="0" w:space="0" w:color="auto"/>
            <w:left w:val="none" w:sz="0" w:space="0" w:color="auto"/>
            <w:bottom w:val="none" w:sz="0" w:space="0" w:color="auto"/>
            <w:right w:val="none" w:sz="0" w:space="0" w:color="auto"/>
          </w:divBdr>
        </w:div>
      </w:divsChild>
    </w:div>
    <w:div w:id="1689328355">
      <w:bodyDiv w:val="1"/>
      <w:marLeft w:val="0"/>
      <w:marRight w:val="0"/>
      <w:marTop w:val="0"/>
      <w:marBottom w:val="0"/>
      <w:divBdr>
        <w:top w:val="none" w:sz="0" w:space="0" w:color="auto"/>
        <w:left w:val="none" w:sz="0" w:space="0" w:color="auto"/>
        <w:bottom w:val="none" w:sz="0" w:space="0" w:color="auto"/>
        <w:right w:val="none" w:sz="0" w:space="0" w:color="auto"/>
      </w:divBdr>
    </w:div>
    <w:div w:id="1699620319">
      <w:bodyDiv w:val="1"/>
      <w:marLeft w:val="0"/>
      <w:marRight w:val="0"/>
      <w:marTop w:val="0"/>
      <w:marBottom w:val="0"/>
      <w:divBdr>
        <w:top w:val="none" w:sz="0" w:space="0" w:color="auto"/>
        <w:left w:val="none" w:sz="0" w:space="0" w:color="auto"/>
        <w:bottom w:val="none" w:sz="0" w:space="0" w:color="auto"/>
        <w:right w:val="none" w:sz="0" w:space="0" w:color="auto"/>
      </w:divBdr>
      <w:divsChild>
        <w:div w:id="56126217">
          <w:marLeft w:val="547"/>
          <w:marRight w:val="0"/>
          <w:marTop w:val="0"/>
          <w:marBottom w:val="0"/>
          <w:divBdr>
            <w:top w:val="none" w:sz="0" w:space="0" w:color="auto"/>
            <w:left w:val="none" w:sz="0" w:space="0" w:color="auto"/>
            <w:bottom w:val="none" w:sz="0" w:space="0" w:color="auto"/>
            <w:right w:val="none" w:sz="0" w:space="0" w:color="auto"/>
          </w:divBdr>
        </w:div>
      </w:divsChild>
    </w:div>
    <w:div w:id="1714499996">
      <w:bodyDiv w:val="1"/>
      <w:marLeft w:val="0"/>
      <w:marRight w:val="0"/>
      <w:marTop w:val="0"/>
      <w:marBottom w:val="0"/>
      <w:divBdr>
        <w:top w:val="none" w:sz="0" w:space="0" w:color="auto"/>
        <w:left w:val="none" w:sz="0" w:space="0" w:color="auto"/>
        <w:bottom w:val="none" w:sz="0" w:space="0" w:color="auto"/>
        <w:right w:val="none" w:sz="0" w:space="0" w:color="auto"/>
      </w:divBdr>
    </w:div>
    <w:div w:id="1785802666">
      <w:bodyDiv w:val="1"/>
      <w:marLeft w:val="0"/>
      <w:marRight w:val="0"/>
      <w:marTop w:val="0"/>
      <w:marBottom w:val="0"/>
      <w:divBdr>
        <w:top w:val="none" w:sz="0" w:space="0" w:color="auto"/>
        <w:left w:val="none" w:sz="0" w:space="0" w:color="auto"/>
        <w:bottom w:val="none" w:sz="0" w:space="0" w:color="auto"/>
        <w:right w:val="none" w:sz="0" w:space="0" w:color="auto"/>
      </w:divBdr>
    </w:div>
    <w:div w:id="1792748966">
      <w:bodyDiv w:val="1"/>
      <w:marLeft w:val="0"/>
      <w:marRight w:val="0"/>
      <w:marTop w:val="0"/>
      <w:marBottom w:val="0"/>
      <w:divBdr>
        <w:top w:val="none" w:sz="0" w:space="0" w:color="auto"/>
        <w:left w:val="none" w:sz="0" w:space="0" w:color="auto"/>
        <w:bottom w:val="none" w:sz="0" w:space="0" w:color="auto"/>
        <w:right w:val="none" w:sz="0" w:space="0" w:color="auto"/>
      </w:divBdr>
    </w:div>
    <w:div w:id="1813980622">
      <w:bodyDiv w:val="1"/>
      <w:marLeft w:val="0"/>
      <w:marRight w:val="0"/>
      <w:marTop w:val="0"/>
      <w:marBottom w:val="0"/>
      <w:divBdr>
        <w:top w:val="none" w:sz="0" w:space="0" w:color="auto"/>
        <w:left w:val="none" w:sz="0" w:space="0" w:color="auto"/>
        <w:bottom w:val="none" w:sz="0" w:space="0" w:color="auto"/>
        <w:right w:val="none" w:sz="0" w:space="0" w:color="auto"/>
      </w:divBdr>
    </w:div>
    <w:div w:id="1817185881">
      <w:bodyDiv w:val="1"/>
      <w:marLeft w:val="0"/>
      <w:marRight w:val="0"/>
      <w:marTop w:val="0"/>
      <w:marBottom w:val="0"/>
      <w:divBdr>
        <w:top w:val="none" w:sz="0" w:space="0" w:color="auto"/>
        <w:left w:val="none" w:sz="0" w:space="0" w:color="auto"/>
        <w:bottom w:val="none" w:sz="0" w:space="0" w:color="auto"/>
        <w:right w:val="none" w:sz="0" w:space="0" w:color="auto"/>
      </w:divBdr>
    </w:div>
    <w:div w:id="1847868713">
      <w:bodyDiv w:val="1"/>
      <w:marLeft w:val="0"/>
      <w:marRight w:val="0"/>
      <w:marTop w:val="0"/>
      <w:marBottom w:val="0"/>
      <w:divBdr>
        <w:top w:val="none" w:sz="0" w:space="0" w:color="auto"/>
        <w:left w:val="none" w:sz="0" w:space="0" w:color="auto"/>
        <w:bottom w:val="none" w:sz="0" w:space="0" w:color="auto"/>
        <w:right w:val="none" w:sz="0" w:space="0" w:color="auto"/>
      </w:divBdr>
      <w:divsChild>
        <w:div w:id="1738434824">
          <w:marLeft w:val="547"/>
          <w:marRight w:val="0"/>
          <w:marTop w:val="0"/>
          <w:marBottom w:val="0"/>
          <w:divBdr>
            <w:top w:val="none" w:sz="0" w:space="0" w:color="auto"/>
            <w:left w:val="none" w:sz="0" w:space="0" w:color="auto"/>
            <w:bottom w:val="none" w:sz="0" w:space="0" w:color="auto"/>
            <w:right w:val="none" w:sz="0" w:space="0" w:color="auto"/>
          </w:divBdr>
        </w:div>
      </w:divsChild>
    </w:div>
    <w:div w:id="1851798608">
      <w:bodyDiv w:val="1"/>
      <w:marLeft w:val="0"/>
      <w:marRight w:val="0"/>
      <w:marTop w:val="0"/>
      <w:marBottom w:val="0"/>
      <w:divBdr>
        <w:top w:val="none" w:sz="0" w:space="0" w:color="auto"/>
        <w:left w:val="none" w:sz="0" w:space="0" w:color="auto"/>
        <w:bottom w:val="none" w:sz="0" w:space="0" w:color="auto"/>
        <w:right w:val="none" w:sz="0" w:space="0" w:color="auto"/>
      </w:divBdr>
    </w:div>
    <w:div w:id="1863661184">
      <w:bodyDiv w:val="1"/>
      <w:marLeft w:val="0"/>
      <w:marRight w:val="0"/>
      <w:marTop w:val="0"/>
      <w:marBottom w:val="0"/>
      <w:divBdr>
        <w:top w:val="none" w:sz="0" w:space="0" w:color="auto"/>
        <w:left w:val="none" w:sz="0" w:space="0" w:color="auto"/>
        <w:bottom w:val="none" w:sz="0" w:space="0" w:color="auto"/>
        <w:right w:val="none" w:sz="0" w:space="0" w:color="auto"/>
      </w:divBdr>
    </w:div>
    <w:div w:id="1869173756">
      <w:bodyDiv w:val="1"/>
      <w:marLeft w:val="0"/>
      <w:marRight w:val="0"/>
      <w:marTop w:val="0"/>
      <w:marBottom w:val="0"/>
      <w:divBdr>
        <w:top w:val="none" w:sz="0" w:space="0" w:color="auto"/>
        <w:left w:val="none" w:sz="0" w:space="0" w:color="auto"/>
        <w:bottom w:val="none" w:sz="0" w:space="0" w:color="auto"/>
        <w:right w:val="none" w:sz="0" w:space="0" w:color="auto"/>
      </w:divBdr>
      <w:divsChild>
        <w:div w:id="218785041">
          <w:marLeft w:val="547"/>
          <w:marRight w:val="0"/>
          <w:marTop w:val="0"/>
          <w:marBottom w:val="0"/>
          <w:divBdr>
            <w:top w:val="none" w:sz="0" w:space="0" w:color="auto"/>
            <w:left w:val="none" w:sz="0" w:space="0" w:color="auto"/>
            <w:bottom w:val="none" w:sz="0" w:space="0" w:color="auto"/>
            <w:right w:val="none" w:sz="0" w:space="0" w:color="auto"/>
          </w:divBdr>
        </w:div>
        <w:div w:id="2010980124">
          <w:marLeft w:val="547"/>
          <w:marRight w:val="0"/>
          <w:marTop w:val="0"/>
          <w:marBottom w:val="0"/>
          <w:divBdr>
            <w:top w:val="none" w:sz="0" w:space="0" w:color="auto"/>
            <w:left w:val="none" w:sz="0" w:space="0" w:color="auto"/>
            <w:bottom w:val="none" w:sz="0" w:space="0" w:color="auto"/>
            <w:right w:val="none" w:sz="0" w:space="0" w:color="auto"/>
          </w:divBdr>
        </w:div>
        <w:div w:id="1365600032">
          <w:marLeft w:val="547"/>
          <w:marRight w:val="0"/>
          <w:marTop w:val="0"/>
          <w:marBottom w:val="0"/>
          <w:divBdr>
            <w:top w:val="none" w:sz="0" w:space="0" w:color="auto"/>
            <w:left w:val="none" w:sz="0" w:space="0" w:color="auto"/>
            <w:bottom w:val="none" w:sz="0" w:space="0" w:color="auto"/>
            <w:right w:val="none" w:sz="0" w:space="0" w:color="auto"/>
          </w:divBdr>
        </w:div>
      </w:divsChild>
    </w:div>
    <w:div w:id="1891187203">
      <w:bodyDiv w:val="1"/>
      <w:marLeft w:val="0"/>
      <w:marRight w:val="0"/>
      <w:marTop w:val="0"/>
      <w:marBottom w:val="0"/>
      <w:divBdr>
        <w:top w:val="none" w:sz="0" w:space="0" w:color="auto"/>
        <w:left w:val="none" w:sz="0" w:space="0" w:color="auto"/>
        <w:bottom w:val="none" w:sz="0" w:space="0" w:color="auto"/>
        <w:right w:val="none" w:sz="0" w:space="0" w:color="auto"/>
      </w:divBdr>
      <w:divsChild>
        <w:div w:id="301422201">
          <w:marLeft w:val="547"/>
          <w:marRight w:val="0"/>
          <w:marTop w:val="0"/>
          <w:marBottom w:val="0"/>
          <w:divBdr>
            <w:top w:val="none" w:sz="0" w:space="0" w:color="auto"/>
            <w:left w:val="none" w:sz="0" w:space="0" w:color="auto"/>
            <w:bottom w:val="none" w:sz="0" w:space="0" w:color="auto"/>
            <w:right w:val="none" w:sz="0" w:space="0" w:color="auto"/>
          </w:divBdr>
        </w:div>
      </w:divsChild>
    </w:div>
    <w:div w:id="1904489640">
      <w:bodyDiv w:val="1"/>
      <w:marLeft w:val="0"/>
      <w:marRight w:val="0"/>
      <w:marTop w:val="0"/>
      <w:marBottom w:val="0"/>
      <w:divBdr>
        <w:top w:val="none" w:sz="0" w:space="0" w:color="auto"/>
        <w:left w:val="none" w:sz="0" w:space="0" w:color="auto"/>
        <w:bottom w:val="none" w:sz="0" w:space="0" w:color="auto"/>
        <w:right w:val="none" w:sz="0" w:space="0" w:color="auto"/>
      </w:divBdr>
    </w:div>
    <w:div w:id="1914316152">
      <w:bodyDiv w:val="1"/>
      <w:marLeft w:val="0"/>
      <w:marRight w:val="0"/>
      <w:marTop w:val="0"/>
      <w:marBottom w:val="0"/>
      <w:divBdr>
        <w:top w:val="none" w:sz="0" w:space="0" w:color="auto"/>
        <w:left w:val="none" w:sz="0" w:space="0" w:color="auto"/>
        <w:bottom w:val="none" w:sz="0" w:space="0" w:color="auto"/>
        <w:right w:val="none" w:sz="0" w:space="0" w:color="auto"/>
      </w:divBdr>
    </w:div>
    <w:div w:id="1917083192">
      <w:bodyDiv w:val="1"/>
      <w:marLeft w:val="0"/>
      <w:marRight w:val="0"/>
      <w:marTop w:val="0"/>
      <w:marBottom w:val="0"/>
      <w:divBdr>
        <w:top w:val="none" w:sz="0" w:space="0" w:color="auto"/>
        <w:left w:val="none" w:sz="0" w:space="0" w:color="auto"/>
        <w:bottom w:val="none" w:sz="0" w:space="0" w:color="auto"/>
        <w:right w:val="none" w:sz="0" w:space="0" w:color="auto"/>
      </w:divBdr>
      <w:divsChild>
        <w:div w:id="4093176">
          <w:marLeft w:val="547"/>
          <w:marRight w:val="0"/>
          <w:marTop w:val="0"/>
          <w:marBottom w:val="0"/>
          <w:divBdr>
            <w:top w:val="none" w:sz="0" w:space="0" w:color="auto"/>
            <w:left w:val="none" w:sz="0" w:space="0" w:color="auto"/>
            <w:bottom w:val="none" w:sz="0" w:space="0" w:color="auto"/>
            <w:right w:val="none" w:sz="0" w:space="0" w:color="auto"/>
          </w:divBdr>
        </w:div>
      </w:divsChild>
    </w:div>
    <w:div w:id="1919751870">
      <w:bodyDiv w:val="1"/>
      <w:marLeft w:val="0"/>
      <w:marRight w:val="0"/>
      <w:marTop w:val="0"/>
      <w:marBottom w:val="0"/>
      <w:divBdr>
        <w:top w:val="none" w:sz="0" w:space="0" w:color="auto"/>
        <w:left w:val="none" w:sz="0" w:space="0" w:color="auto"/>
        <w:bottom w:val="none" w:sz="0" w:space="0" w:color="auto"/>
        <w:right w:val="none" w:sz="0" w:space="0" w:color="auto"/>
      </w:divBdr>
    </w:div>
    <w:div w:id="1938170722">
      <w:bodyDiv w:val="1"/>
      <w:marLeft w:val="0"/>
      <w:marRight w:val="0"/>
      <w:marTop w:val="0"/>
      <w:marBottom w:val="0"/>
      <w:divBdr>
        <w:top w:val="none" w:sz="0" w:space="0" w:color="auto"/>
        <w:left w:val="none" w:sz="0" w:space="0" w:color="auto"/>
        <w:bottom w:val="none" w:sz="0" w:space="0" w:color="auto"/>
        <w:right w:val="none" w:sz="0" w:space="0" w:color="auto"/>
      </w:divBdr>
    </w:div>
    <w:div w:id="1938514512">
      <w:bodyDiv w:val="1"/>
      <w:marLeft w:val="0"/>
      <w:marRight w:val="0"/>
      <w:marTop w:val="0"/>
      <w:marBottom w:val="0"/>
      <w:divBdr>
        <w:top w:val="none" w:sz="0" w:space="0" w:color="auto"/>
        <w:left w:val="none" w:sz="0" w:space="0" w:color="auto"/>
        <w:bottom w:val="none" w:sz="0" w:space="0" w:color="auto"/>
        <w:right w:val="none" w:sz="0" w:space="0" w:color="auto"/>
      </w:divBdr>
    </w:div>
    <w:div w:id="1943150347">
      <w:bodyDiv w:val="1"/>
      <w:marLeft w:val="0"/>
      <w:marRight w:val="0"/>
      <w:marTop w:val="0"/>
      <w:marBottom w:val="0"/>
      <w:divBdr>
        <w:top w:val="none" w:sz="0" w:space="0" w:color="auto"/>
        <w:left w:val="none" w:sz="0" w:space="0" w:color="auto"/>
        <w:bottom w:val="none" w:sz="0" w:space="0" w:color="auto"/>
        <w:right w:val="none" w:sz="0" w:space="0" w:color="auto"/>
      </w:divBdr>
    </w:div>
    <w:div w:id="1948466074">
      <w:bodyDiv w:val="1"/>
      <w:marLeft w:val="0"/>
      <w:marRight w:val="0"/>
      <w:marTop w:val="0"/>
      <w:marBottom w:val="0"/>
      <w:divBdr>
        <w:top w:val="none" w:sz="0" w:space="0" w:color="auto"/>
        <w:left w:val="none" w:sz="0" w:space="0" w:color="auto"/>
        <w:bottom w:val="none" w:sz="0" w:space="0" w:color="auto"/>
        <w:right w:val="none" w:sz="0" w:space="0" w:color="auto"/>
      </w:divBdr>
      <w:divsChild>
        <w:div w:id="1718774035">
          <w:marLeft w:val="0"/>
          <w:marRight w:val="0"/>
          <w:marTop w:val="120"/>
          <w:marBottom w:val="0"/>
          <w:divBdr>
            <w:top w:val="none" w:sz="0" w:space="0" w:color="auto"/>
            <w:left w:val="none" w:sz="0" w:space="0" w:color="auto"/>
            <w:bottom w:val="none" w:sz="0" w:space="0" w:color="auto"/>
            <w:right w:val="none" w:sz="0" w:space="0" w:color="auto"/>
          </w:divBdr>
        </w:div>
        <w:div w:id="939264983">
          <w:marLeft w:val="0"/>
          <w:marRight w:val="0"/>
          <w:marTop w:val="120"/>
          <w:marBottom w:val="0"/>
          <w:divBdr>
            <w:top w:val="none" w:sz="0" w:space="0" w:color="auto"/>
            <w:left w:val="none" w:sz="0" w:space="0" w:color="auto"/>
            <w:bottom w:val="none" w:sz="0" w:space="0" w:color="auto"/>
            <w:right w:val="none" w:sz="0" w:space="0" w:color="auto"/>
          </w:divBdr>
        </w:div>
        <w:div w:id="1327244931">
          <w:marLeft w:val="0"/>
          <w:marRight w:val="0"/>
          <w:marTop w:val="120"/>
          <w:marBottom w:val="0"/>
          <w:divBdr>
            <w:top w:val="none" w:sz="0" w:space="0" w:color="auto"/>
            <w:left w:val="none" w:sz="0" w:space="0" w:color="auto"/>
            <w:bottom w:val="none" w:sz="0" w:space="0" w:color="auto"/>
            <w:right w:val="none" w:sz="0" w:space="0" w:color="auto"/>
          </w:divBdr>
        </w:div>
        <w:div w:id="44376782">
          <w:marLeft w:val="0"/>
          <w:marRight w:val="0"/>
          <w:marTop w:val="120"/>
          <w:marBottom w:val="0"/>
          <w:divBdr>
            <w:top w:val="none" w:sz="0" w:space="0" w:color="auto"/>
            <w:left w:val="none" w:sz="0" w:space="0" w:color="auto"/>
            <w:bottom w:val="none" w:sz="0" w:space="0" w:color="auto"/>
            <w:right w:val="none" w:sz="0" w:space="0" w:color="auto"/>
          </w:divBdr>
        </w:div>
        <w:div w:id="1541747954">
          <w:marLeft w:val="0"/>
          <w:marRight w:val="0"/>
          <w:marTop w:val="120"/>
          <w:marBottom w:val="0"/>
          <w:divBdr>
            <w:top w:val="none" w:sz="0" w:space="0" w:color="auto"/>
            <w:left w:val="none" w:sz="0" w:space="0" w:color="auto"/>
            <w:bottom w:val="none" w:sz="0" w:space="0" w:color="auto"/>
            <w:right w:val="none" w:sz="0" w:space="0" w:color="auto"/>
          </w:divBdr>
        </w:div>
        <w:div w:id="1085614162">
          <w:marLeft w:val="0"/>
          <w:marRight w:val="0"/>
          <w:marTop w:val="120"/>
          <w:marBottom w:val="0"/>
          <w:divBdr>
            <w:top w:val="none" w:sz="0" w:space="0" w:color="auto"/>
            <w:left w:val="none" w:sz="0" w:space="0" w:color="auto"/>
            <w:bottom w:val="none" w:sz="0" w:space="0" w:color="auto"/>
            <w:right w:val="none" w:sz="0" w:space="0" w:color="auto"/>
          </w:divBdr>
        </w:div>
      </w:divsChild>
    </w:div>
    <w:div w:id="1981575844">
      <w:bodyDiv w:val="1"/>
      <w:marLeft w:val="0"/>
      <w:marRight w:val="0"/>
      <w:marTop w:val="0"/>
      <w:marBottom w:val="0"/>
      <w:divBdr>
        <w:top w:val="none" w:sz="0" w:space="0" w:color="auto"/>
        <w:left w:val="none" w:sz="0" w:space="0" w:color="auto"/>
        <w:bottom w:val="none" w:sz="0" w:space="0" w:color="auto"/>
        <w:right w:val="none" w:sz="0" w:space="0" w:color="auto"/>
      </w:divBdr>
    </w:div>
    <w:div w:id="1996567237">
      <w:bodyDiv w:val="1"/>
      <w:marLeft w:val="0"/>
      <w:marRight w:val="0"/>
      <w:marTop w:val="0"/>
      <w:marBottom w:val="0"/>
      <w:divBdr>
        <w:top w:val="none" w:sz="0" w:space="0" w:color="auto"/>
        <w:left w:val="none" w:sz="0" w:space="0" w:color="auto"/>
        <w:bottom w:val="none" w:sz="0" w:space="0" w:color="auto"/>
        <w:right w:val="none" w:sz="0" w:space="0" w:color="auto"/>
      </w:divBdr>
    </w:div>
    <w:div w:id="2005863860">
      <w:bodyDiv w:val="1"/>
      <w:marLeft w:val="0"/>
      <w:marRight w:val="0"/>
      <w:marTop w:val="0"/>
      <w:marBottom w:val="0"/>
      <w:divBdr>
        <w:top w:val="none" w:sz="0" w:space="0" w:color="auto"/>
        <w:left w:val="none" w:sz="0" w:space="0" w:color="auto"/>
        <w:bottom w:val="none" w:sz="0" w:space="0" w:color="auto"/>
        <w:right w:val="none" w:sz="0" w:space="0" w:color="auto"/>
      </w:divBdr>
    </w:div>
    <w:div w:id="2018115652">
      <w:bodyDiv w:val="1"/>
      <w:marLeft w:val="0"/>
      <w:marRight w:val="0"/>
      <w:marTop w:val="0"/>
      <w:marBottom w:val="0"/>
      <w:divBdr>
        <w:top w:val="none" w:sz="0" w:space="0" w:color="auto"/>
        <w:left w:val="none" w:sz="0" w:space="0" w:color="auto"/>
        <w:bottom w:val="none" w:sz="0" w:space="0" w:color="auto"/>
        <w:right w:val="none" w:sz="0" w:space="0" w:color="auto"/>
      </w:divBdr>
      <w:divsChild>
        <w:div w:id="1137256127">
          <w:marLeft w:val="547"/>
          <w:marRight w:val="0"/>
          <w:marTop w:val="0"/>
          <w:marBottom w:val="0"/>
          <w:divBdr>
            <w:top w:val="none" w:sz="0" w:space="0" w:color="auto"/>
            <w:left w:val="none" w:sz="0" w:space="0" w:color="auto"/>
            <w:bottom w:val="none" w:sz="0" w:space="0" w:color="auto"/>
            <w:right w:val="none" w:sz="0" w:space="0" w:color="auto"/>
          </w:divBdr>
        </w:div>
      </w:divsChild>
    </w:div>
    <w:div w:id="2027556121">
      <w:bodyDiv w:val="1"/>
      <w:marLeft w:val="0"/>
      <w:marRight w:val="0"/>
      <w:marTop w:val="0"/>
      <w:marBottom w:val="0"/>
      <w:divBdr>
        <w:top w:val="none" w:sz="0" w:space="0" w:color="auto"/>
        <w:left w:val="none" w:sz="0" w:space="0" w:color="auto"/>
        <w:bottom w:val="none" w:sz="0" w:space="0" w:color="auto"/>
        <w:right w:val="none" w:sz="0" w:space="0" w:color="auto"/>
      </w:divBdr>
      <w:divsChild>
        <w:div w:id="1212569950">
          <w:marLeft w:val="547"/>
          <w:marRight w:val="0"/>
          <w:marTop w:val="0"/>
          <w:marBottom w:val="0"/>
          <w:divBdr>
            <w:top w:val="none" w:sz="0" w:space="0" w:color="auto"/>
            <w:left w:val="none" w:sz="0" w:space="0" w:color="auto"/>
            <w:bottom w:val="none" w:sz="0" w:space="0" w:color="auto"/>
            <w:right w:val="none" w:sz="0" w:space="0" w:color="auto"/>
          </w:divBdr>
        </w:div>
        <w:div w:id="2057776027">
          <w:marLeft w:val="547"/>
          <w:marRight w:val="0"/>
          <w:marTop w:val="0"/>
          <w:marBottom w:val="0"/>
          <w:divBdr>
            <w:top w:val="none" w:sz="0" w:space="0" w:color="auto"/>
            <w:left w:val="none" w:sz="0" w:space="0" w:color="auto"/>
            <w:bottom w:val="none" w:sz="0" w:space="0" w:color="auto"/>
            <w:right w:val="none" w:sz="0" w:space="0" w:color="auto"/>
          </w:divBdr>
        </w:div>
      </w:divsChild>
    </w:div>
    <w:div w:id="2032142827">
      <w:bodyDiv w:val="1"/>
      <w:marLeft w:val="0"/>
      <w:marRight w:val="0"/>
      <w:marTop w:val="0"/>
      <w:marBottom w:val="0"/>
      <w:divBdr>
        <w:top w:val="none" w:sz="0" w:space="0" w:color="auto"/>
        <w:left w:val="none" w:sz="0" w:space="0" w:color="auto"/>
        <w:bottom w:val="none" w:sz="0" w:space="0" w:color="auto"/>
        <w:right w:val="none" w:sz="0" w:space="0" w:color="auto"/>
      </w:divBdr>
    </w:div>
    <w:div w:id="2050063170">
      <w:bodyDiv w:val="1"/>
      <w:marLeft w:val="0"/>
      <w:marRight w:val="0"/>
      <w:marTop w:val="0"/>
      <w:marBottom w:val="0"/>
      <w:divBdr>
        <w:top w:val="none" w:sz="0" w:space="0" w:color="auto"/>
        <w:left w:val="none" w:sz="0" w:space="0" w:color="auto"/>
        <w:bottom w:val="none" w:sz="0" w:space="0" w:color="auto"/>
        <w:right w:val="none" w:sz="0" w:space="0" w:color="auto"/>
      </w:divBdr>
      <w:divsChild>
        <w:div w:id="1966961018">
          <w:marLeft w:val="547"/>
          <w:marRight w:val="0"/>
          <w:marTop w:val="0"/>
          <w:marBottom w:val="0"/>
          <w:divBdr>
            <w:top w:val="none" w:sz="0" w:space="0" w:color="auto"/>
            <w:left w:val="none" w:sz="0" w:space="0" w:color="auto"/>
            <w:bottom w:val="none" w:sz="0" w:space="0" w:color="auto"/>
            <w:right w:val="none" w:sz="0" w:space="0" w:color="auto"/>
          </w:divBdr>
        </w:div>
      </w:divsChild>
    </w:div>
    <w:div w:id="2051370344">
      <w:bodyDiv w:val="1"/>
      <w:marLeft w:val="0"/>
      <w:marRight w:val="0"/>
      <w:marTop w:val="0"/>
      <w:marBottom w:val="0"/>
      <w:divBdr>
        <w:top w:val="none" w:sz="0" w:space="0" w:color="auto"/>
        <w:left w:val="none" w:sz="0" w:space="0" w:color="auto"/>
        <w:bottom w:val="none" w:sz="0" w:space="0" w:color="auto"/>
        <w:right w:val="none" w:sz="0" w:space="0" w:color="auto"/>
      </w:divBdr>
    </w:div>
    <w:div w:id="2055155285">
      <w:bodyDiv w:val="1"/>
      <w:marLeft w:val="0"/>
      <w:marRight w:val="0"/>
      <w:marTop w:val="0"/>
      <w:marBottom w:val="0"/>
      <w:divBdr>
        <w:top w:val="none" w:sz="0" w:space="0" w:color="auto"/>
        <w:left w:val="none" w:sz="0" w:space="0" w:color="auto"/>
        <w:bottom w:val="none" w:sz="0" w:space="0" w:color="auto"/>
        <w:right w:val="none" w:sz="0" w:space="0" w:color="auto"/>
      </w:divBdr>
    </w:div>
    <w:div w:id="20648675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hyperlink" Target="http://www.gosnadzor.ru/public/reception/faq/" TargetMode="External"/><Relationship Id="rId2" Type="http://schemas.openxmlformats.org/officeDocument/2006/relationships/numbering" Target="numbering.xml"/><Relationship Id="rId16" Type="http://schemas.openxmlformats.org/officeDocument/2006/relationships/chart" Target="charts/chart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chart" Target="charts/chart3.xm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_____Microsoft_Excel3.xlsx"/><Relationship Id="rId2" Type="http://schemas.microsoft.com/office/2011/relationships/chartColorStyle" Target="colors1.xml"/><Relationship Id="rId1" Type="http://schemas.microsoft.com/office/2011/relationships/chartStyle" Target="style1.xml"/></Relationships>
</file>

<file path=word/charts/_rels/chart4.xml.rels><?xml version="1.0" encoding="UTF-8" standalone="yes"?>
<Relationships xmlns="http://schemas.openxmlformats.org/package/2006/relationships"><Relationship Id="rId3" Type="http://schemas.openxmlformats.org/officeDocument/2006/relationships/package" Target="../embeddings/_____Microsoft_Excel4.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826" b="1" i="0" u="none" strike="noStrike" baseline="0">
                <a:solidFill>
                  <a:srgbClr val="000000"/>
                </a:solidFill>
                <a:latin typeface="Calibri"/>
                <a:ea typeface="Calibri"/>
                <a:cs typeface="Calibri"/>
              </a:defRPr>
            </a:pPr>
            <a:r>
              <a:rPr lang="ru-RU" sz="900"/>
              <a:t>Динамика</a:t>
            </a:r>
            <a:r>
              <a:rPr lang="ru-RU"/>
              <a:t> аварийности (количество аварий)</a:t>
            </a:r>
          </a:p>
        </c:rich>
      </c:tx>
      <c:layout>
        <c:manualLayout>
          <c:xMode val="edge"/>
          <c:yMode val="edge"/>
          <c:x val="0.27027027027027029"/>
          <c:y val="1.9920318725099601E-2"/>
        </c:manualLayout>
      </c:layout>
      <c:overlay val="0"/>
      <c:spPr>
        <a:noFill/>
        <a:ln w="19063">
          <a:noFill/>
        </a:ln>
      </c:spPr>
    </c:title>
    <c:autoTitleDeleted val="0"/>
    <c:plotArea>
      <c:layout>
        <c:manualLayout>
          <c:layoutTarget val="inner"/>
          <c:xMode val="edge"/>
          <c:yMode val="edge"/>
          <c:x val="8.4260731319554846E-2"/>
          <c:y val="0.25099601593625498"/>
          <c:w val="0.88553259141494434"/>
          <c:h val="0.45816733067729082"/>
        </c:manualLayout>
      </c:layout>
      <c:barChart>
        <c:barDir val="col"/>
        <c:grouping val="clustered"/>
        <c:varyColors val="0"/>
        <c:ser>
          <c:idx val="0"/>
          <c:order val="0"/>
          <c:tx>
            <c:strRef>
              <c:f>Sheet1!$A$2</c:f>
              <c:strCache>
                <c:ptCount val="1"/>
                <c:pt idx="0">
                  <c:v>Юг ТО</c:v>
                </c:pt>
              </c:strCache>
            </c:strRef>
          </c:tx>
          <c:spPr>
            <a:solidFill>
              <a:srgbClr val="9999FF"/>
            </a:solidFill>
            <a:ln w="28595">
              <a:solidFill>
                <a:srgbClr val="000080"/>
              </a:solidFill>
              <a:prstDash val="solid"/>
            </a:ln>
          </c:spPr>
          <c:invertIfNegative val="0"/>
          <c:dLbls>
            <c:dLbl>
              <c:idx val="0"/>
              <c:layout>
                <c:manualLayout>
                  <c:x val="-3.038422892648468E-3"/>
                  <c:y val="-8.3830917618331113E-2"/>
                </c:manualLayout>
              </c:layout>
              <c:spPr>
                <a:noFill/>
                <a:ln w="19063">
                  <a:noFill/>
                </a:ln>
              </c:spPr>
              <c:txPr>
                <a:bodyPr/>
                <a:lstStyle/>
                <a:p>
                  <a:pPr>
                    <a:defRPr sz="1600" b="1" i="0" u="none" strike="noStrike" baseline="0">
                      <a:solidFill>
                        <a:srgbClr val="000000"/>
                      </a:solidFill>
                      <a:latin typeface="Calibri"/>
                      <a:ea typeface="Calibri"/>
                      <a:cs typeface="Calibri"/>
                    </a:defRPr>
                  </a:pPr>
                  <a:endParaRPr lang="ru-RU"/>
                </a:p>
              </c:txPr>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7.2779982065425113E-3"/>
                  <c:y val="4.5462133325287427E-3"/>
                </c:manualLayout>
              </c:layout>
              <c:spPr>
                <a:noFill/>
                <a:ln w="19063">
                  <a:noFill/>
                </a:ln>
              </c:spPr>
              <c:txPr>
                <a:bodyPr/>
                <a:lstStyle/>
                <a:p>
                  <a:pPr>
                    <a:defRPr sz="1600" b="1" i="0" u="none" strike="noStrike" baseline="0">
                      <a:solidFill>
                        <a:srgbClr val="000000"/>
                      </a:solidFill>
                      <a:latin typeface="Calibri"/>
                      <a:ea typeface="Calibri"/>
                      <a:cs typeface="Calibri"/>
                    </a:defRPr>
                  </a:pPr>
                  <a:endParaRPr lang="ru-RU"/>
                </a:p>
              </c:txPr>
              <c:dLblPos val="outEnd"/>
              <c:showLegendKey val="0"/>
              <c:showVal val="1"/>
              <c:showCatName val="0"/>
              <c:showSerName val="0"/>
              <c:showPercent val="0"/>
              <c:showBubbleSize val="0"/>
              <c:extLst>
                <c:ext xmlns:c15="http://schemas.microsoft.com/office/drawing/2012/chart" uri="{CE6537A1-D6FC-4f65-9D91-7224C49458BB}">
                  <c15:layout/>
                </c:ext>
              </c:extLst>
            </c:dLbl>
            <c:dLbl>
              <c:idx val="2"/>
              <c:spPr>
                <a:noFill/>
                <a:ln w="19063">
                  <a:noFill/>
                </a:ln>
              </c:spPr>
              <c:txPr>
                <a:bodyPr/>
                <a:lstStyle/>
                <a:p>
                  <a:pPr>
                    <a:defRPr sz="160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dLbl>
            <c:spPr>
              <a:noFill/>
              <a:ln w="19063">
                <a:noFill/>
              </a:ln>
            </c:spPr>
            <c:txPr>
              <a:bodyPr wrap="square" lIns="38100" tIns="19050" rIns="38100" bIns="19050" anchor="ctr">
                <a:spAutoFit/>
              </a:bodyPr>
              <a:lstStyle/>
              <a:p>
                <a:pPr>
                  <a:defRPr sz="160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Sheet1!$B$1:$D$1</c:f>
              <c:numCache>
                <c:formatCode>General</c:formatCode>
                <c:ptCount val="3"/>
                <c:pt idx="0">
                  <c:v>2015</c:v>
                </c:pt>
                <c:pt idx="1">
                  <c:v>2016</c:v>
                </c:pt>
                <c:pt idx="2">
                  <c:v>2017</c:v>
                </c:pt>
              </c:numCache>
            </c:numRef>
          </c:cat>
          <c:val>
            <c:numRef>
              <c:f>Sheet1!$B$2:$D$2</c:f>
              <c:numCache>
                <c:formatCode>General</c:formatCode>
                <c:ptCount val="3"/>
                <c:pt idx="0">
                  <c:v>2</c:v>
                </c:pt>
                <c:pt idx="1">
                  <c:v>4</c:v>
                </c:pt>
                <c:pt idx="2">
                  <c:v>2</c:v>
                </c:pt>
              </c:numCache>
            </c:numRef>
          </c:val>
        </c:ser>
        <c:ser>
          <c:idx val="1"/>
          <c:order val="1"/>
          <c:tx>
            <c:strRef>
              <c:f>Sheet1!$A$3</c:f>
              <c:strCache>
                <c:ptCount val="1"/>
                <c:pt idx="0">
                  <c:v>ХМАО</c:v>
                </c:pt>
              </c:strCache>
            </c:strRef>
          </c:tx>
          <c:spPr>
            <a:solidFill>
              <a:srgbClr val="993366"/>
            </a:solidFill>
            <a:ln w="9532">
              <a:solidFill>
                <a:srgbClr val="000000"/>
              </a:solidFill>
              <a:prstDash val="solid"/>
            </a:ln>
          </c:spPr>
          <c:invertIfNegative val="0"/>
          <c:dLbls>
            <c:spPr>
              <a:noFill/>
              <a:ln w="19063">
                <a:noFill/>
              </a:ln>
            </c:spPr>
            <c:txPr>
              <a:bodyPr wrap="square" lIns="38100" tIns="19050" rIns="38100" bIns="19050" anchor="ctr">
                <a:spAutoFit/>
              </a:bodyPr>
              <a:lstStyle/>
              <a:p>
                <a:pPr>
                  <a:defRPr sz="160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Sheet1!$B$1:$D$1</c:f>
              <c:numCache>
                <c:formatCode>General</c:formatCode>
                <c:ptCount val="3"/>
                <c:pt idx="0">
                  <c:v>2015</c:v>
                </c:pt>
                <c:pt idx="1">
                  <c:v>2016</c:v>
                </c:pt>
                <c:pt idx="2">
                  <c:v>2017</c:v>
                </c:pt>
              </c:numCache>
            </c:numRef>
          </c:cat>
          <c:val>
            <c:numRef>
              <c:f>Sheet1!$B$3:$D$3</c:f>
              <c:numCache>
                <c:formatCode>General</c:formatCode>
                <c:ptCount val="3"/>
                <c:pt idx="0">
                  <c:v>10</c:v>
                </c:pt>
                <c:pt idx="1">
                  <c:v>3</c:v>
                </c:pt>
                <c:pt idx="2">
                  <c:v>6</c:v>
                </c:pt>
              </c:numCache>
            </c:numRef>
          </c:val>
        </c:ser>
        <c:ser>
          <c:idx val="2"/>
          <c:order val="2"/>
          <c:tx>
            <c:strRef>
              <c:f>Sheet1!$A$4</c:f>
              <c:strCache>
                <c:ptCount val="1"/>
                <c:pt idx="0">
                  <c:v>ЯНАО</c:v>
                </c:pt>
              </c:strCache>
            </c:strRef>
          </c:tx>
          <c:invertIfNegative val="0"/>
          <c:dLbls>
            <c:spPr>
              <a:noFill/>
              <a:ln w="19063">
                <a:noFill/>
              </a:ln>
            </c:spPr>
            <c:txPr>
              <a:bodyPr wrap="square" lIns="38100" tIns="19050" rIns="38100" bIns="19050" anchor="ctr">
                <a:spAutoFit/>
              </a:bodyPr>
              <a:lstStyle/>
              <a:p>
                <a:pPr>
                  <a:defRPr sz="160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Sheet1!$B$1:$D$1</c:f>
              <c:numCache>
                <c:formatCode>General</c:formatCode>
                <c:ptCount val="3"/>
                <c:pt idx="0">
                  <c:v>2015</c:v>
                </c:pt>
                <c:pt idx="1">
                  <c:v>2016</c:v>
                </c:pt>
                <c:pt idx="2">
                  <c:v>2017</c:v>
                </c:pt>
              </c:numCache>
            </c:numRef>
          </c:cat>
          <c:val>
            <c:numRef>
              <c:f>Sheet1!$B$4:$D$4</c:f>
              <c:numCache>
                <c:formatCode>General</c:formatCode>
                <c:ptCount val="3"/>
                <c:pt idx="0">
                  <c:v>10</c:v>
                </c:pt>
                <c:pt idx="1">
                  <c:v>11</c:v>
                </c:pt>
                <c:pt idx="2">
                  <c:v>6</c:v>
                </c:pt>
              </c:numCache>
            </c:numRef>
          </c:val>
        </c:ser>
        <c:ser>
          <c:idx val="3"/>
          <c:order val="3"/>
          <c:tx>
            <c:strRef>
              <c:f>Sheet1!$A$5</c:f>
              <c:strCache>
                <c:ptCount val="1"/>
                <c:pt idx="0">
                  <c:v>Сврдл обл</c:v>
                </c:pt>
              </c:strCache>
            </c:strRef>
          </c:tx>
          <c:spPr>
            <a:solidFill>
              <a:srgbClr val="FFFFCC"/>
            </a:solidFill>
            <a:ln w="19063">
              <a:solidFill>
                <a:srgbClr val="008000"/>
              </a:solidFill>
              <a:prstDash val="solid"/>
            </a:ln>
          </c:spPr>
          <c:invertIfNegative val="0"/>
          <c:dLbls>
            <c:spPr>
              <a:noFill/>
              <a:ln>
                <a:noFill/>
              </a:ln>
              <a:effectLst/>
            </c:spPr>
            <c:txPr>
              <a:bodyPr wrap="square" lIns="38100" tIns="19050" rIns="38100" bIns="19050" anchor="ctr">
                <a:spAutoFit/>
              </a:bodyPr>
              <a:lstStyle/>
              <a:p>
                <a:pPr>
                  <a:defRPr sz="1600"/>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numRef>
              <c:f>Sheet1!$B$1:$D$1</c:f>
              <c:numCache>
                <c:formatCode>General</c:formatCode>
                <c:ptCount val="3"/>
                <c:pt idx="0">
                  <c:v>2015</c:v>
                </c:pt>
                <c:pt idx="1">
                  <c:v>2016</c:v>
                </c:pt>
                <c:pt idx="2">
                  <c:v>2017</c:v>
                </c:pt>
              </c:numCache>
            </c:numRef>
          </c:cat>
          <c:val>
            <c:numRef>
              <c:f>Sheet1!$B$5:$D$5</c:f>
              <c:numCache>
                <c:formatCode>General</c:formatCode>
                <c:ptCount val="3"/>
                <c:pt idx="0">
                  <c:v>0</c:v>
                </c:pt>
                <c:pt idx="1">
                  <c:v>2</c:v>
                </c:pt>
                <c:pt idx="2">
                  <c:v>1</c:v>
                </c:pt>
              </c:numCache>
            </c:numRef>
          </c:val>
        </c:ser>
        <c:dLbls>
          <c:showLegendKey val="0"/>
          <c:showVal val="1"/>
          <c:showCatName val="0"/>
          <c:showSerName val="0"/>
          <c:showPercent val="0"/>
          <c:showBubbleSize val="0"/>
        </c:dLbls>
        <c:gapWidth val="150"/>
        <c:axId val="636366872"/>
        <c:axId val="636367264"/>
      </c:barChart>
      <c:catAx>
        <c:axId val="636366872"/>
        <c:scaling>
          <c:orientation val="minMax"/>
        </c:scaling>
        <c:delete val="0"/>
        <c:axPos val="b"/>
        <c:numFmt formatCode="General" sourceLinked="1"/>
        <c:majorTickMark val="out"/>
        <c:minorTickMark val="none"/>
        <c:tickLblPos val="nextTo"/>
        <c:spPr>
          <a:ln w="2383">
            <a:solidFill>
              <a:srgbClr val="000000"/>
            </a:solidFill>
            <a:prstDash val="solid"/>
          </a:ln>
        </c:spPr>
        <c:txPr>
          <a:bodyPr rot="0" vert="horz"/>
          <a:lstStyle/>
          <a:p>
            <a:pPr>
              <a:defRPr sz="826" b="1" i="0" u="none" strike="noStrike" baseline="0">
                <a:solidFill>
                  <a:srgbClr val="000000"/>
                </a:solidFill>
                <a:latin typeface="Calibri"/>
                <a:ea typeface="Calibri"/>
                <a:cs typeface="Calibri"/>
              </a:defRPr>
            </a:pPr>
            <a:endParaRPr lang="ru-RU"/>
          </a:p>
        </c:txPr>
        <c:crossAx val="636367264"/>
        <c:crossesAt val="0"/>
        <c:auto val="1"/>
        <c:lblAlgn val="ctr"/>
        <c:lblOffset val="100"/>
        <c:tickLblSkip val="1"/>
        <c:tickMarkSkip val="1"/>
        <c:noMultiLvlLbl val="0"/>
      </c:catAx>
      <c:valAx>
        <c:axId val="636367264"/>
        <c:scaling>
          <c:orientation val="minMax"/>
        </c:scaling>
        <c:delete val="0"/>
        <c:axPos val="l"/>
        <c:majorGridlines>
          <c:spPr>
            <a:ln w="9532">
              <a:solidFill>
                <a:srgbClr val="808080"/>
              </a:solidFill>
              <a:prstDash val="solid"/>
            </a:ln>
          </c:spPr>
        </c:majorGridlines>
        <c:numFmt formatCode="General" sourceLinked="1"/>
        <c:majorTickMark val="out"/>
        <c:minorTickMark val="none"/>
        <c:tickLblPos val="nextTo"/>
        <c:spPr>
          <a:ln w="2383">
            <a:solidFill>
              <a:srgbClr val="000000"/>
            </a:solidFill>
            <a:prstDash val="solid"/>
          </a:ln>
        </c:spPr>
        <c:txPr>
          <a:bodyPr rot="0" vert="horz"/>
          <a:lstStyle/>
          <a:p>
            <a:pPr>
              <a:defRPr sz="826" b="1" i="0" u="none" strike="noStrike" baseline="0">
                <a:solidFill>
                  <a:srgbClr val="000000"/>
                </a:solidFill>
                <a:latin typeface="Calibri"/>
                <a:ea typeface="Calibri"/>
                <a:cs typeface="Calibri"/>
              </a:defRPr>
            </a:pPr>
            <a:endParaRPr lang="ru-RU"/>
          </a:p>
        </c:txPr>
        <c:crossAx val="636366872"/>
        <c:crosses val="autoZero"/>
        <c:crossBetween val="between"/>
        <c:majorUnit val="1"/>
        <c:minorUnit val="0.2"/>
      </c:valAx>
      <c:spPr>
        <a:noFill/>
        <a:ln w="19063">
          <a:noFill/>
        </a:ln>
      </c:spPr>
    </c:plotArea>
    <c:legend>
      <c:legendPos val="b"/>
      <c:layout>
        <c:manualLayout>
          <c:xMode val="edge"/>
          <c:yMode val="edge"/>
          <c:x val="0.3783783783783784"/>
          <c:y val="0.88844621513944222"/>
          <c:w val="0.448057783728672"/>
          <c:h val="9.1633466135458169E-2"/>
        </c:manualLayout>
      </c:layout>
      <c:overlay val="0"/>
      <c:spPr>
        <a:noFill/>
        <a:ln w="19063">
          <a:noFill/>
        </a:ln>
      </c:spPr>
      <c:txPr>
        <a:bodyPr/>
        <a:lstStyle/>
        <a:p>
          <a:pPr>
            <a:defRPr sz="705"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826" b="1" i="0" u="none" strike="noStrike" baseline="0">
          <a:solidFill>
            <a:srgbClr val="000000"/>
          </a:solidFill>
          <a:latin typeface="Calibri"/>
          <a:ea typeface="Calibri"/>
          <a:cs typeface="Calibri"/>
        </a:defRPr>
      </a:pPr>
      <a:endParaRPr lang="ru-RU"/>
    </a:p>
  </c:txPr>
  <c:externalData r:id="rId2">
    <c:autoUpdate val="0"/>
  </c:externalData>
  <c:userShapes r:id="rId3"/>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b="1" i="0" u="none" strike="noStrike" baseline="0">
                <a:solidFill>
                  <a:srgbClr val="000000"/>
                </a:solidFill>
                <a:latin typeface="Calibri"/>
                <a:ea typeface="Calibri"/>
                <a:cs typeface="Calibri"/>
              </a:defRPr>
            </a:pPr>
            <a:r>
              <a:rPr lang="ru-RU" sz="1200"/>
              <a:t>Динамика смертельного травматизма</a:t>
            </a:r>
          </a:p>
        </c:rich>
      </c:tx>
      <c:layout>
        <c:manualLayout>
          <c:xMode val="edge"/>
          <c:yMode val="edge"/>
          <c:x val="0.31780366056572379"/>
          <c:y val="1.9157088122605363E-2"/>
        </c:manualLayout>
      </c:layout>
      <c:overlay val="0"/>
      <c:spPr>
        <a:noFill/>
        <a:ln w="19031">
          <a:noFill/>
        </a:ln>
      </c:spPr>
    </c:title>
    <c:autoTitleDeleted val="0"/>
    <c:plotArea>
      <c:layout>
        <c:manualLayout>
          <c:layoutTarget val="inner"/>
          <c:xMode val="edge"/>
          <c:yMode val="edge"/>
          <c:x val="5.209909317800087E-2"/>
          <c:y val="0.22548817929124174"/>
          <c:w val="0.9251247920133111"/>
          <c:h val="0.49808429118773945"/>
        </c:manualLayout>
      </c:layout>
      <c:barChart>
        <c:barDir val="col"/>
        <c:grouping val="clustered"/>
        <c:varyColors val="0"/>
        <c:ser>
          <c:idx val="0"/>
          <c:order val="0"/>
          <c:tx>
            <c:strRef>
              <c:f>Sheet1!$A$2</c:f>
              <c:strCache>
                <c:ptCount val="1"/>
                <c:pt idx="0">
                  <c:v>Юг Тюменской обл</c:v>
                </c:pt>
              </c:strCache>
            </c:strRef>
          </c:tx>
          <c:spPr>
            <a:solidFill>
              <a:srgbClr val="9999FF"/>
            </a:solidFill>
            <a:ln w="28547">
              <a:solidFill>
                <a:srgbClr val="000080"/>
              </a:solidFill>
              <a:prstDash val="solid"/>
            </a:ln>
          </c:spPr>
          <c:invertIfNegative val="0"/>
          <c:dLbls>
            <c:dLbl>
              <c:idx val="0"/>
              <c:layout>
                <c:manualLayout>
                  <c:x val="-2.9938151587717052E-2"/>
                  <c:y val="-6.609214883894704E-2"/>
                </c:manualLayout>
              </c:layout>
              <c:spPr>
                <a:noFill/>
                <a:ln w="19031">
                  <a:noFill/>
                </a:ln>
              </c:spPr>
              <c:txPr>
                <a:bodyPr/>
                <a:lstStyle/>
                <a:p>
                  <a:pPr>
                    <a:defRPr sz="1600" b="1" i="0" u="none" strike="noStrike" baseline="0">
                      <a:solidFill>
                        <a:srgbClr val="000000"/>
                      </a:solidFill>
                      <a:latin typeface="Calibri"/>
                      <a:ea typeface="Calibri"/>
                      <a:cs typeface="Calibri"/>
                    </a:defRPr>
                  </a:pPr>
                  <a:endParaRPr lang="ru-RU"/>
                </a:p>
              </c:txPr>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2.3837258176017284E-2"/>
                  <c:y val="-6.609234031520328E-2"/>
                </c:manualLayout>
              </c:layout>
              <c:spPr>
                <a:noFill/>
                <a:ln w="19031">
                  <a:noFill/>
                </a:ln>
              </c:spPr>
              <c:txPr>
                <a:bodyPr/>
                <a:lstStyle/>
                <a:p>
                  <a:pPr>
                    <a:defRPr sz="1600" b="1" i="0" u="none" strike="noStrike" baseline="0">
                      <a:solidFill>
                        <a:srgbClr val="000000"/>
                      </a:solidFill>
                      <a:latin typeface="Calibri"/>
                      <a:ea typeface="Calibri"/>
                      <a:cs typeface="Calibri"/>
                    </a:defRPr>
                  </a:pPr>
                  <a:endParaRPr lang="ru-RU"/>
                </a:p>
              </c:txPr>
              <c:dLblPos val="outEnd"/>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2.6055660490445387E-2"/>
                  <c:y val="-9.6743681311371899E-2"/>
                </c:manualLayout>
              </c:layout>
              <c:spPr>
                <a:noFill/>
                <a:ln w="19031">
                  <a:noFill/>
                </a:ln>
              </c:spPr>
              <c:txPr>
                <a:bodyPr/>
                <a:lstStyle/>
                <a:p>
                  <a:pPr>
                    <a:defRPr sz="1600" b="1" i="0" u="none" strike="noStrike" baseline="0">
                      <a:solidFill>
                        <a:srgbClr val="000000"/>
                      </a:solidFill>
                      <a:latin typeface="Calibri"/>
                      <a:ea typeface="Calibri"/>
                      <a:cs typeface="Calibri"/>
                    </a:defRPr>
                  </a:pPr>
                  <a:endParaRPr lang="ru-RU"/>
                </a:p>
              </c:txPr>
              <c:dLblPos val="outEnd"/>
              <c:showLegendKey val="0"/>
              <c:showVal val="1"/>
              <c:showCatName val="0"/>
              <c:showSerName val="0"/>
              <c:showPercent val="0"/>
              <c:showBubbleSize val="0"/>
              <c:extLst>
                <c:ext xmlns:c15="http://schemas.microsoft.com/office/drawing/2012/chart" uri="{CE6537A1-D6FC-4f65-9D91-7224C49458BB}">
                  <c15:layout/>
                </c:ext>
              </c:extLst>
            </c:dLbl>
            <c:spPr>
              <a:noFill/>
              <a:ln w="19031">
                <a:noFill/>
              </a:ln>
            </c:spPr>
            <c:txPr>
              <a:bodyPr wrap="square" lIns="38100" tIns="19050" rIns="38100" bIns="19050" anchor="ctr">
                <a:spAutoFit/>
              </a:bodyPr>
              <a:lstStyle/>
              <a:p>
                <a:pPr>
                  <a:defRPr sz="160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Sheet1!$B$1:$D$1</c:f>
              <c:numCache>
                <c:formatCode>General</c:formatCode>
                <c:ptCount val="3"/>
                <c:pt idx="0">
                  <c:v>2015</c:v>
                </c:pt>
                <c:pt idx="1">
                  <c:v>2016</c:v>
                </c:pt>
                <c:pt idx="2">
                  <c:v>2017</c:v>
                </c:pt>
              </c:numCache>
            </c:numRef>
          </c:cat>
          <c:val>
            <c:numRef>
              <c:f>Sheet1!$B$2:$D$2</c:f>
              <c:numCache>
                <c:formatCode>General</c:formatCode>
                <c:ptCount val="3"/>
                <c:pt idx="0">
                  <c:v>0</c:v>
                </c:pt>
                <c:pt idx="1">
                  <c:v>3</c:v>
                </c:pt>
                <c:pt idx="2">
                  <c:v>0</c:v>
                </c:pt>
              </c:numCache>
            </c:numRef>
          </c:val>
        </c:ser>
        <c:ser>
          <c:idx val="1"/>
          <c:order val="1"/>
          <c:tx>
            <c:strRef>
              <c:f>Sheet1!$A$3</c:f>
              <c:strCache>
                <c:ptCount val="1"/>
                <c:pt idx="0">
                  <c:v>ХМАО</c:v>
                </c:pt>
              </c:strCache>
            </c:strRef>
          </c:tx>
          <c:spPr>
            <a:solidFill>
              <a:srgbClr val="993366"/>
            </a:solidFill>
            <a:ln w="28547">
              <a:solidFill>
                <a:srgbClr val="FF00FF"/>
              </a:solidFill>
              <a:prstDash val="solid"/>
            </a:ln>
          </c:spPr>
          <c:invertIfNegative val="0"/>
          <c:dLbls>
            <c:spPr>
              <a:noFill/>
              <a:ln w="19031">
                <a:noFill/>
              </a:ln>
            </c:spPr>
            <c:txPr>
              <a:bodyPr wrap="square" lIns="38100" tIns="19050" rIns="38100" bIns="19050" anchor="ctr">
                <a:spAutoFit/>
              </a:bodyPr>
              <a:lstStyle/>
              <a:p>
                <a:pPr>
                  <a:defRPr sz="160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Sheet1!$B$1:$D$1</c:f>
              <c:numCache>
                <c:formatCode>General</c:formatCode>
                <c:ptCount val="3"/>
                <c:pt idx="0">
                  <c:v>2015</c:v>
                </c:pt>
                <c:pt idx="1">
                  <c:v>2016</c:v>
                </c:pt>
                <c:pt idx="2">
                  <c:v>2017</c:v>
                </c:pt>
              </c:numCache>
            </c:numRef>
          </c:cat>
          <c:val>
            <c:numRef>
              <c:f>Sheet1!$B$3:$D$3</c:f>
              <c:numCache>
                <c:formatCode>General</c:formatCode>
                <c:ptCount val="3"/>
                <c:pt idx="0">
                  <c:v>7</c:v>
                </c:pt>
                <c:pt idx="1">
                  <c:v>7</c:v>
                </c:pt>
                <c:pt idx="2">
                  <c:v>6</c:v>
                </c:pt>
              </c:numCache>
            </c:numRef>
          </c:val>
        </c:ser>
        <c:ser>
          <c:idx val="2"/>
          <c:order val="2"/>
          <c:tx>
            <c:strRef>
              <c:f>Sheet1!$A$4</c:f>
              <c:strCache>
                <c:ptCount val="1"/>
                <c:pt idx="0">
                  <c:v>ЯНАО</c:v>
                </c:pt>
              </c:strCache>
            </c:strRef>
          </c:tx>
          <c:spPr>
            <a:solidFill>
              <a:srgbClr val="FFFFCC"/>
            </a:solidFill>
            <a:ln w="28547">
              <a:solidFill>
                <a:srgbClr val="008000"/>
              </a:solidFill>
              <a:prstDash val="solid"/>
            </a:ln>
          </c:spPr>
          <c:invertIfNegative val="0"/>
          <c:dLbls>
            <c:dLbl>
              <c:idx val="0"/>
              <c:layout>
                <c:manualLayout>
                  <c:x val="-1.058763192860912E-2"/>
                  <c:y val="-8.1418010813287589E-2"/>
                </c:manualLayout>
              </c:layout>
              <c:spPr>
                <a:noFill/>
                <a:ln w="19031">
                  <a:noFill/>
                </a:ln>
              </c:spPr>
              <c:txPr>
                <a:bodyPr/>
                <a:lstStyle/>
                <a:p>
                  <a:pPr>
                    <a:defRPr sz="1600" b="1" i="0" u="none" strike="noStrike" baseline="0">
                      <a:solidFill>
                        <a:srgbClr val="000000"/>
                      </a:solidFill>
                      <a:latin typeface="Calibri"/>
                      <a:ea typeface="Calibri"/>
                      <a:cs typeface="Calibri"/>
                    </a:defRPr>
                  </a:pPr>
                  <a:endParaRPr lang="ru-RU"/>
                </a:p>
              </c:txPr>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2.2789567135877764E-2"/>
                  <c:y val="-0.1159007694339772"/>
                </c:manualLayout>
              </c:layout>
              <c:spPr>
                <a:noFill/>
                <a:ln w="19031">
                  <a:noFill/>
                </a:ln>
              </c:spPr>
              <c:txPr>
                <a:bodyPr/>
                <a:lstStyle/>
                <a:p>
                  <a:pPr>
                    <a:defRPr sz="1600" b="1" i="0" u="none" strike="noStrike" baseline="0">
                      <a:solidFill>
                        <a:srgbClr val="000000"/>
                      </a:solidFill>
                      <a:latin typeface="Calibri"/>
                      <a:ea typeface="Calibri"/>
                      <a:cs typeface="Calibri"/>
                    </a:defRPr>
                  </a:pPr>
                  <a:endParaRPr lang="ru-RU"/>
                </a:p>
              </c:txPr>
              <c:dLblPos val="outEnd"/>
              <c:showLegendKey val="0"/>
              <c:showVal val="1"/>
              <c:showCatName val="0"/>
              <c:showSerName val="0"/>
              <c:showPercent val="0"/>
              <c:showBubbleSize val="0"/>
              <c:extLst>
                <c:ext xmlns:c15="http://schemas.microsoft.com/office/drawing/2012/chart" uri="{CE6537A1-D6FC-4f65-9D91-7224C49458BB}">
                  <c15:layout/>
                </c:ext>
              </c:extLst>
            </c:dLbl>
            <c:spPr>
              <a:noFill/>
              <a:ln w="19031">
                <a:noFill/>
              </a:ln>
            </c:spPr>
            <c:txPr>
              <a:bodyPr wrap="square" lIns="38100" tIns="19050" rIns="38100" bIns="19050" anchor="ctr">
                <a:spAutoFit/>
              </a:bodyPr>
              <a:lstStyle/>
              <a:p>
                <a:pPr>
                  <a:defRPr sz="160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Sheet1!$B$1:$D$1</c:f>
              <c:numCache>
                <c:formatCode>General</c:formatCode>
                <c:ptCount val="3"/>
                <c:pt idx="0">
                  <c:v>2015</c:v>
                </c:pt>
                <c:pt idx="1">
                  <c:v>2016</c:v>
                </c:pt>
                <c:pt idx="2">
                  <c:v>2017</c:v>
                </c:pt>
              </c:numCache>
            </c:numRef>
          </c:cat>
          <c:val>
            <c:numRef>
              <c:f>Sheet1!$B$4:$D$4</c:f>
              <c:numCache>
                <c:formatCode>General</c:formatCode>
                <c:ptCount val="3"/>
                <c:pt idx="0">
                  <c:v>4</c:v>
                </c:pt>
                <c:pt idx="1">
                  <c:v>4</c:v>
                </c:pt>
                <c:pt idx="2">
                  <c:v>1</c:v>
                </c:pt>
              </c:numCache>
            </c:numRef>
          </c:val>
        </c:ser>
        <c:dLbls>
          <c:showLegendKey val="0"/>
          <c:showVal val="0"/>
          <c:showCatName val="0"/>
          <c:showSerName val="0"/>
          <c:showPercent val="0"/>
          <c:showBubbleSize val="0"/>
        </c:dLbls>
        <c:gapWidth val="150"/>
        <c:axId val="636368048"/>
        <c:axId val="404989280"/>
      </c:barChart>
      <c:catAx>
        <c:axId val="636368048"/>
        <c:scaling>
          <c:orientation val="minMax"/>
        </c:scaling>
        <c:delete val="0"/>
        <c:axPos val="b"/>
        <c:numFmt formatCode="General" sourceLinked="1"/>
        <c:majorTickMark val="out"/>
        <c:minorTickMark val="none"/>
        <c:tickLblPos val="nextTo"/>
        <c:spPr>
          <a:ln w="2379">
            <a:solidFill>
              <a:srgbClr val="000000"/>
            </a:solidFill>
            <a:prstDash val="solid"/>
          </a:ln>
        </c:spPr>
        <c:txPr>
          <a:bodyPr rot="0" vert="horz"/>
          <a:lstStyle/>
          <a:p>
            <a:pPr>
              <a:defRPr sz="899" b="1" i="0" u="none" strike="noStrike" baseline="0">
                <a:solidFill>
                  <a:srgbClr val="000000"/>
                </a:solidFill>
                <a:latin typeface="Calibri"/>
                <a:ea typeface="Calibri"/>
                <a:cs typeface="Calibri"/>
              </a:defRPr>
            </a:pPr>
            <a:endParaRPr lang="ru-RU"/>
          </a:p>
        </c:txPr>
        <c:crossAx val="404989280"/>
        <c:crosses val="autoZero"/>
        <c:auto val="1"/>
        <c:lblAlgn val="ctr"/>
        <c:lblOffset val="100"/>
        <c:tickLblSkip val="1"/>
        <c:tickMarkSkip val="1"/>
        <c:noMultiLvlLbl val="0"/>
      </c:catAx>
      <c:valAx>
        <c:axId val="404989280"/>
        <c:scaling>
          <c:orientation val="minMax"/>
          <c:max val="8"/>
        </c:scaling>
        <c:delete val="0"/>
        <c:axPos val="l"/>
        <c:majorGridlines>
          <c:spPr>
            <a:ln w="9516">
              <a:solidFill>
                <a:srgbClr val="808080"/>
              </a:solidFill>
              <a:prstDash val="solid"/>
            </a:ln>
          </c:spPr>
        </c:majorGridlines>
        <c:numFmt formatCode="General" sourceLinked="1"/>
        <c:majorTickMark val="out"/>
        <c:minorTickMark val="none"/>
        <c:tickLblPos val="nextTo"/>
        <c:spPr>
          <a:ln w="2379">
            <a:solidFill>
              <a:srgbClr val="000000"/>
            </a:solidFill>
            <a:prstDash val="solid"/>
          </a:ln>
        </c:spPr>
        <c:txPr>
          <a:bodyPr rot="0" vert="horz"/>
          <a:lstStyle/>
          <a:p>
            <a:pPr>
              <a:defRPr sz="712" b="1" i="0" u="none" strike="noStrike" baseline="0">
                <a:solidFill>
                  <a:srgbClr val="000000"/>
                </a:solidFill>
                <a:latin typeface="Calibri"/>
                <a:ea typeface="Calibri"/>
                <a:cs typeface="Calibri"/>
              </a:defRPr>
            </a:pPr>
            <a:endParaRPr lang="ru-RU"/>
          </a:p>
        </c:txPr>
        <c:crossAx val="636368048"/>
        <c:crosses val="autoZero"/>
        <c:crossBetween val="between"/>
        <c:majorUnit val="1"/>
        <c:minorUnit val="1"/>
      </c:valAx>
      <c:spPr>
        <a:noFill/>
        <a:ln w="19031">
          <a:noFill/>
        </a:ln>
      </c:spPr>
    </c:plotArea>
    <c:legend>
      <c:legendPos val="b"/>
      <c:layout>
        <c:manualLayout>
          <c:xMode val="edge"/>
          <c:yMode val="edge"/>
          <c:x val="0.12978369384359401"/>
          <c:y val="0.90804597701149425"/>
          <c:w val="0.74043261231281199"/>
          <c:h val="9.5785440613026823E-2"/>
        </c:manualLayout>
      </c:layout>
      <c:overlay val="0"/>
      <c:spPr>
        <a:noFill/>
        <a:ln w="19031">
          <a:noFill/>
        </a:ln>
      </c:spPr>
      <c:txPr>
        <a:bodyPr/>
        <a:lstStyle/>
        <a:p>
          <a:pPr>
            <a:defRPr sz="824"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862" b="1" i="0" u="none" strike="noStrike" baseline="0">
          <a:solidFill>
            <a:srgbClr val="000000"/>
          </a:solidFill>
          <a:latin typeface="Calibri"/>
          <a:ea typeface="Calibri"/>
          <a:cs typeface="Calibri"/>
        </a:defRPr>
      </a:pPr>
      <a:endParaRPr lang="ru-RU"/>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pivotSource>
    <c:name>[Анализ обращений 4 квартал.xlsx]Содерж-Тема!СводнаяТаблица1</c:name>
    <c:fmtId val="-1"/>
  </c:pivotSource>
  <c:chart>
    <c:autoTitleDeleted val="1"/>
    <c:pivotFmts>
      <c:pivotFmt>
        <c:idx val="0"/>
        <c:spPr>
          <a:solidFill>
            <a:schemeClr val="accent1"/>
          </a:solidFill>
          <a:ln>
            <a:noFill/>
          </a:ln>
          <a:effectLst/>
          <a:sp3d/>
        </c:spPr>
        <c:marker>
          <c:symbol val="none"/>
        </c:marker>
      </c:pivotFmt>
      <c:pivotFmt>
        <c:idx val="1"/>
        <c:spPr>
          <a:solidFill>
            <a:schemeClr val="accent1"/>
          </a:solidFill>
          <a:ln>
            <a:noFill/>
          </a:ln>
          <a:effectLst/>
          <a:sp3d/>
        </c:spPr>
        <c:marker>
          <c:symbol val="none"/>
        </c:marker>
      </c:pivotFmt>
      <c:pivotFmt>
        <c:idx val="2"/>
        <c:spPr>
          <a:solidFill>
            <a:schemeClr val="accent1"/>
          </a:solidFill>
          <a:ln>
            <a:noFill/>
          </a:ln>
          <a:effectLst/>
          <a:sp3d/>
        </c:spPr>
        <c:marker>
          <c:symbol val="none"/>
        </c:marker>
      </c:pivotFmt>
      <c:pivotFmt>
        <c:idx val="3"/>
        <c:spPr>
          <a:solidFill>
            <a:schemeClr val="accent1"/>
          </a:solidFill>
          <a:ln>
            <a:noFill/>
          </a:ln>
          <a:effectLst/>
          <a:sp3d/>
        </c:spPr>
        <c:marker>
          <c:symbol val="none"/>
        </c:marker>
      </c:pivotFmt>
      <c:pivotFmt>
        <c:idx val="4"/>
        <c:spPr>
          <a:solidFill>
            <a:schemeClr val="accent1"/>
          </a:solidFill>
          <a:ln>
            <a:noFill/>
          </a:ln>
          <a:effectLst/>
          <a:sp3d/>
        </c:spPr>
        <c:marker>
          <c:symbol val="none"/>
        </c:marker>
      </c:pivotFmt>
      <c:pivotFmt>
        <c:idx val="5"/>
        <c:spPr>
          <a:solidFill>
            <a:schemeClr val="accent1"/>
          </a:solidFill>
          <a:ln>
            <a:noFill/>
          </a:ln>
          <a:effectLst/>
          <a:sp3d/>
        </c:spPr>
        <c:marker>
          <c:symbol val="none"/>
        </c:marker>
      </c:pivotFmt>
      <c:pivotFmt>
        <c:idx val="6"/>
        <c:spPr>
          <a:solidFill>
            <a:schemeClr val="accent1"/>
          </a:solidFill>
          <a:ln>
            <a:noFill/>
          </a:ln>
          <a:effectLst/>
          <a:sp3d/>
        </c:spPr>
        <c:marker>
          <c:symbol val="none"/>
        </c:marker>
      </c:pivotFmt>
    </c:pivotFmts>
    <c:view3D>
      <c:rotX val="15"/>
      <c:rotY val="20"/>
      <c:depthPercent val="100"/>
      <c:rAngAx val="0"/>
    </c:view3D>
    <c:floor>
      <c:thickness val="0"/>
      <c:spPr>
        <a:noFill/>
        <a:ln w="9525" cap="flat" cmpd="sng" algn="ctr">
          <a:solidFill>
            <a:schemeClr val="tx1">
              <a:lumMod val="15000"/>
              <a:lumOff val="85000"/>
            </a:schemeClr>
          </a:solidFill>
          <a:round/>
        </a:ln>
        <a:effectLst/>
        <a:sp3d contourW="9525">
          <a:contourClr>
            <a:schemeClr val="tx1">
              <a:lumMod val="15000"/>
              <a:lumOff val="85000"/>
            </a:schemeClr>
          </a:contourClr>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tx>
            <c:strRef>
              <c:f>'Содерж-Тема'!$B$3:$B$4</c:f>
              <c:strCache>
                <c:ptCount val="1"/>
                <c:pt idx="0">
                  <c:v>Итог</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'Содерж-Тема'!$A$5:$A$17</c:f>
              <c:strCache>
                <c:ptCount val="12"/>
                <c:pt idx="0">
                  <c:v>Государственный строительный надзор</c:v>
                </c:pt>
                <c:pt idx="1">
                  <c:v>Нефтегазовый комплекс</c:v>
                </c:pt>
                <c:pt idx="2">
                  <c:v>Электроэнергетика</c:v>
                </c:pt>
                <c:pt idx="3">
                  <c:v>Промышленная безопасность опасных производственных объектов</c:v>
                </c:pt>
                <c:pt idx="4">
                  <c:v>Газовый надзор</c:v>
                </c:pt>
                <c:pt idx="5">
                  <c:v>Подъемные сооружения</c:v>
                </c:pt>
                <c:pt idx="6">
                  <c:v>Другие вопросы</c:v>
                </c:pt>
                <c:pt idx="7">
                  <c:v>Нефтехимическая промышленность</c:v>
                </c:pt>
                <c:pt idx="8">
                  <c:v>Лицензирование</c:v>
                </c:pt>
                <c:pt idx="9">
                  <c:v>Регистрация опасных производственных объектов </c:v>
                </c:pt>
                <c:pt idx="10">
                  <c:v>Внесение в реестр заключений экспертиз промышленной безопасности </c:v>
                </c:pt>
                <c:pt idx="11">
                  <c:v>Аттестация руководителей и работников предприятий в области промышленной безопасности</c:v>
                </c:pt>
              </c:strCache>
            </c:strRef>
          </c:cat>
          <c:val>
            <c:numRef>
              <c:f>'Содерж-Тема'!$B$5:$B$17</c:f>
              <c:numCache>
                <c:formatCode>General</c:formatCode>
                <c:ptCount val="12"/>
                <c:pt idx="0">
                  <c:v>6</c:v>
                </c:pt>
                <c:pt idx="1">
                  <c:v>10</c:v>
                </c:pt>
                <c:pt idx="2">
                  <c:v>72</c:v>
                </c:pt>
                <c:pt idx="3">
                  <c:v>35</c:v>
                </c:pt>
                <c:pt idx="4">
                  <c:v>20</c:v>
                </c:pt>
                <c:pt idx="5">
                  <c:v>32</c:v>
                </c:pt>
                <c:pt idx="6">
                  <c:v>10</c:v>
                </c:pt>
                <c:pt idx="7">
                  <c:v>5</c:v>
                </c:pt>
                <c:pt idx="8">
                  <c:v>3</c:v>
                </c:pt>
                <c:pt idx="9">
                  <c:v>5</c:v>
                </c:pt>
                <c:pt idx="10">
                  <c:v>3</c:v>
                </c:pt>
                <c:pt idx="11">
                  <c:v>4</c:v>
                </c:pt>
              </c:numCache>
            </c:numRef>
          </c:val>
        </c:ser>
        <c:dLbls>
          <c:showLegendKey val="0"/>
          <c:showVal val="1"/>
          <c:showCatName val="0"/>
          <c:showSerName val="0"/>
          <c:showPercent val="0"/>
          <c:showBubbleSize val="0"/>
        </c:dLbls>
        <c:gapWidth val="150"/>
        <c:shape val="box"/>
        <c:axId val="404990456"/>
        <c:axId val="404990848"/>
        <c:axId val="0"/>
      </c:bar3DChart>
      <c:catAx>
        <c:axId val="40499045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04990848"/>
        <c:crosses val="autoZero"/>
        <c:auto val="1"/>
        <c:lblAlgn val="ctr"/>
        <c:lblOffset val="100"/>
        <c:noMultiLvlLbl val="0"/>
      </c:catAx>
      <c:valAx>
        <c:axId val="4049908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04990456"/>
        <c:crosses val="autoZero"/>
        <c:crossBetween val="between"/>
      </c:valAx>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extLst>
    <c:ext xmlns:c14="http://schemas.microsoft.com/office/drawing/2007/8/2/chart" uri="{781A3756-C4B2-4CAC-9D66-4F8BD8637D16}">
      <c14:pivotOptions>
        <c14:dropZoneFilter val="1"/>
        <c14:dropZoneCategories val="1"/>
        <c14:dropZoneData val="1"/>
        <c14:dropZonesVisible val="1"/>
      </c14:pivotOptions>
    </c:ext>
  </c:extLst>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pivotSource>
    <c:name>[Анализ обращений 4 квартал.xlsx]Тема-рез-т!СводнаяТаблица1</c:name>
    <c:fmtId val="-1"/>
  </c:pivotSource>
  <c:chart>
    <c:autoTitleDeleted val="0"/>
    <c:pivotFmts>
      <c:pivotFmt>
        <c:idx val="0"/>
        <c:spPr>
          <a:solidFill>
            <a:schemeClr val="accent1"/>
          </a:solidFill>
          <a:ln>
            <a:noFill/>
          </a:ln>
          <a:effectLst/>
        </c:spPr>
      </c:pivotFmt>
      <c:pivotFmt>
        <c:idx val="1"/>
        <c:spPr>
          <a:solidFill>
            <a:schemeClr val="accent1"/>
          </a:solidFill>
          <a:ln>
            <a:noFill/>
          </a:ln>
          <a:effectLst/>
        </c:spPr>
        <c:marker>
          <c:symbol val="none"/>
        </c:marker>
      </c:pivotFmt>
      <c:pivotFmt>
        <c:idx val="2"/>
        <c:spPr>
          <a:solidFill>
            <a:schemeClr val="accent1"/>
          </a:solidFill>
          <a:ln>
            <a:noFill/>
          </a:ln>
          <a:effectLst/>
        </c:spPr>
        <c:marker>
          <c:symbol val="none"/>
        </c:marker>
      </c:pivotFmt>
      <c:pivotFmt>
        <c:idx val="3"/>
        <c:spPr>
          <a:solidFill>
            <a:schemeClr val="accent1"/>
          </a:solidFill>
          <a:ln>
            <a:noFill/>
          </a:ln>
          <a:effectLst/>
        </c:spPr>
        <c:marker>
          <c:symbol val="none"/>
        </c:marker>
      </c:pivotFmt>
      <c:pivotFmt>
        <c:idx val="4"/>
        <c:spPr>
          <a:solidFill>
            <a:schemeClr val="accent1"/>
          </a:solidFill>
          <a:ln>
            <a:noFill/>
          </a:ln>
          <a:effectLst/>
        </c:spPr>
      </c:pivotFmt>
      <c:pivotFmt>
        <c:idx val="5"/>
        <c:spPr>
          <a:solidFill>
            <a:schemeClr val="accent1"/>
          </a:solidFill>
          <a:ln>
            <a:noFill/>
          </a:ln>
          <a:effectLst/>
        </c:spPr>
      </c:pivotFmt>
      <c:pivotFmt>
        <c:idx val="6"/>
        <c:spPr>
          <a:solidFill>
            <a:schemeClr val="accent1"/>
          </a:solidFill>
          <a:ln>
            <a:noFill/>
          </a:ln>
          <a:effectLst/>
        </c:spPr>
        <c:marker>
          <c:symbol val="none"/>
        </c:marker>
      </c:pivotFmt>
      <c:pivotFmt>
        <c:idx val="7"/>
        <c:spPr>
          <a:solidFill>
            <a:schemeClr val="accent1"/>
          </a:solidFill>
          <a:ln>
            <a:noFill/>
          </a:ln>
          <a:effectLst/>
        </c:spPr>
      </c:pivotFmt>
      <c:pivotFmt>
        <c:idx val="8"/>
        <c:spPr>
          <a:solidFill>
            <a:schemeClr val="accent1"/>
          </a:solidFill>
          <a:ln>
            <a:noFill/>
          </a:ln>
          <a:effectLst/>
        </c:spPr>
      </c:pivotFmt>
      <c:pivotFmt>
        <c:idx val="9"/>
        <c:spPr>
          <a:solidFill>
            <a:schemeClr val="accent1"/>
          </a:solidFill>
          <a:ln>
            <a:noFill/>
          </a:ln>
          <a:effectLst/>
        </c:spPr>
      </c:pivotFmt>
      <c:pivotFmt>
        <c:idx val="10"/>
        <c:spPr>
          <a:solidFill>
            <a:schemeClr val="accent1"/>
          </a:solidFill>
          <a:ln>
            <a:noFill/>
          </a:ln>
          <a:effectLst/>
        </c:spPr>
      </c:pivotFmt>
      <c:pivotFmt>
        <c:idx val="11"/>
        <c:spPr>
          <a:solidFill>
            <a:schemeClr val="accent1"/>
          </a:solidFill>
          <a:ln>
            <a:noFill/>
          </a:ln>
          <a:effectLst/>
        </c:spPr>
      </c:pivotFmt>
      <c:pivotFmt>
        <c:idx val="12"/>
        <c:spPr>
          <a:solidFill>
            <a:schemeClr val="accent1"/>
          </a:solidFill>
          <a:ln>
            <a:noFill/>
          </a:ln>
          <a:effectLst/>
        </c:spPr>
      </c:pivotFmt>
      <c:pivotFmt>
        <c:idx val="13"/>
        <c:spPr>
          <a:solidFill>
            <a:schemeClr val="accent1"/>
          </a:solidFill>
          <a:ln>
            <a:noFill/>
          </a:ln>
          <a:effectLst/>
        </c:spPr>
      </c:pivotFmt>
      <c:pivotFmt>
        <c:idx val="14"/>
        <c:spPr>
          <a:solidFill>
            <a:schemeClr val="accent1"/>
          </a:solidFill>
          <a:ln>
            <a:noFill/>
          </a:ln>
          <a:effectLst/>
        </c:spPr>
      </c:pivotFmt>
      <c:pivotFmt>
        <c:idx val="15"/>
        <c:spPr>
          <a:solidFill>
            <a:schemeClr val="accent1"/>
          </a:solidFill>
          <a:ln>
            <a:noFill/>
          </a:ln>
          <a:effectLst/>
        </c:spPr>
      </c:pivotFmt>
      <c:pivotFmt>
        <c:idx val="16"/>
        <c:spPr>
          <a:solidFill>
            <a:schemeClr val="accent1"/>
          </a:solidFill>
          <a:ln>
            <a:noFill/>
          </a:ln>
          <a:effectLst/>
        </c:spPr>
      </c:pivotFmt>
      <c:pivotFmt>
        <c:idx val="17"/>
        <c:spPr>
          <a:solidFill>
            <a:schemeClr val="accent1"/>
          </a:solidFill>
          <a:ln>
            <a:noFill/>
          </a:ln>
          <a:effectLst/>
        </c:spPr>
      </c:pivotFmt>
      <c:pivotFmt>
        <c:idx val="18"/>
        <c:spPr>
          <a:solidFill>
            <a:schemeClr val="accent1"/>
          </a:solidFill>
          <a:ln>
            <a:noFill/>
          </a:ln>
          <a:effectLst/>
        </c:spPr>
      </c:pivotFmt>
      <c:pivotFmt>
        <c:idx val="19"/>
        <c:spPr>
          <a:solidFill>
            <a:schemeClr val="accent1"/>
          </a:solidFill>
          <a:ln>
            <a:noFill/>
          </a:ln>
          <a:effectLst/>
        </c:spPr>
      </c:pivotFmt>
      <c:pivotFmt>
        <c:idx val="20"/>
        <c:spPr>
          <a:solidFill>
            <a:schemeClr val="accent1"/>
          </a:solidFill>
          <a:ln>
            <a:noFill/>
          </a:ln>
          <a:effectLst/>
        </c:spPr>
      </c:pivotFmt>
      <c:pivotFmt>
        <c:idx val="21"/>
        <c:spPr>
          <a:solidFill>
            <a:schemeClr val="accent1"/>
          </a:solidFill>
          <a:ln>
            <a:noFill/>
          </a:ln>
          <a:effectLst/>
        </c:spPr>
      </c:pivotFmt>
      <c:pivotFmt>
        <c:idx val="22"/>
        <c:spPr>
          <a:solidFill>
            <a:schemeClr val="accent1"/>
          </a:solidFill>
          <a:ln>
            <a:noFill/>
          </a:ln>
          <a:effectLst/>
        </c:spPr>
      </c:pivotFmt>
      <c:pivotFmt>
        <c:idx val="23"/>
        <c:spPr>
          <a:solidFill>
            <a:schemeClr val="accent1"/>
          </a:solidFill>
          <a:ln>
            <a:noFill/>
          </a:ln>
          <a:effectLst/>
        </c:spPr>
      </c:pivotFmt>
      <c:pivotFmt>
        <c:idx val="24"/>
        <c:spPr>
          <a:solidFill>
            <a:schemeClr val="accent1"/>
          </a:solidFill>
          <a:ln>
            <a:noFill/>
          </a:ln>
          <a:effectLst/>
        </c:spPr>
      </c:pivotFmt>
      <c:pivotFmt>
        <c:idx val="25"/>
        <c:spPr>
          <a:solidFill>
            <a:schemeClr val="accent1"/>
          </a:solidFill>
          <a:ln>
            <a:noFill/>
          </a:ln>
          <a:effectLst/>
        </c:spPr>
      </c:pivotFmt>
      <c:pivotFmt>
        <c:idx val="26"/>
        <c:spPr>
          <a:solidFill>
            <a:schemeClr val="accent1"/>
          </a:solidFill>
          <a:ln>
            <a:noFill/>
          </a:ln>
          <a:effectLst/>
        </c:spPr>
      </c:pivotFmt>
      <c:pivotFmt>
        <c:idx val="27"/>
        <c:spPr>
          <a:solidFill>
            <a:schemeClr val="accent1"/>
          </a:solidFill>
          <a:ln>
            <a:noFill/>
          </a:ln>
          <a:effectLst/>
        </c:spPr>
      </c:pivotFmt>
      <c:pivotFmt>
        <c:idx val="28"/>
        <c:spPr>
          <a:solidFill>
            <a:schemeClr val="accent1"/>
          </a:solidFill>
          <a:ln>
            <a:noFill/>
          </a:ln>
          <a:effectLst/>
        </c:spPr>
      </c:pivotFmt>
      <c:pivotFmt>
        <c:idx val="29"/>
        <c:spPr>
          <a:solidFill>
            <a:schemeClr val="accent1"/>
          </a:solidFill>
          <a:ln>
            <a:noFill/>
          </a:ln>
          <a:effectLst/>
        </c:spPr>
      </c:pivotFmt>
      <c:pivotFmt>
        <c:idx val="30"/>
        <c:spPr>
          <a:solidFill>
            <a:schemeClr val="accent1"/>
          </a:solidFill>
          <a:ln>
            <a:noFill/>
          </a:ln>
          <a:effectLst/>
        </c:spPr>
      </c:pivotFmt>
      <c:pivotFmt>
        <c:idx val="31"/>
        <c:spPr>
          <a:solidFill>
            <a:schemeClr val="accent1"/>
          </a:solidFill>
          <a:ln>
            <a:noFill/>
          </a:ln>
          <a:effectLst/>
        </c:spPr>
      </c:pivotFmt>
      <c:pivotFmt>
        <c:idx val="32"/>
        <c:spPr>
          <a:solidFill>
            <a:schemeClr val="accent1"/>
          </a:solidFill>
          <a:ln>
            <a:noFill/>
          </a:ln>
          <a:effectLst/>
        </c:spPr>
      </c:pivotFmt>
      <c:pivotFmt>
        <c:idx val="33"/>
        <c:spPr>
          <a:solidFill>
            <a:schemeClr val="accent1"/>
          </a:solidFill>
          <a:ln>
            <a:noFill/>
          </a:ln>
          <a:effectLst/>
        </c:spPr>
      </c:pivotFmt>
      <c:pivotFmt>
        <c:idx val="34"/>
        <c:spPr>
          <a:solidFill>
            <a:schemeClr val="accent1"/>
          </a:solidFill>
          <a:ln>
            <a:noFill/>
          </a:ln>
          <a:effectLst/>
        </c:spPr>
      </c:pivotFmt>
      <c:pivotFmt>
        <c:idx val="35"/>
        <c:spPr>
          <a:solidFill>
            <a:schemeClr val="accent1"/>
          </a:solidFill>
          <a:ln>
            <a:noFill/>
          </a:ln>
          <a:effectLst/>
        </c:spPr>
      </c:pivotFmt>
      <c:pivotFmt>
        <c:idx val="36"/>
        <c:spPr>
          <a:solidFill>
            <a:schemeClr val="accent1"/>
          </a:solidFill>
          <a:ln>
            <a:noFill/>
          </a:ln>
          <a:effectLst/>
        </c:spPr>
      </c:pivotFmt>
      <c:pivotFmt>
        <c:idx val="37"/>
        <c:spPr>
          <a:solidFill>
            <a:schemeClr val="accent1"/>
          </a:solidFill>
          <a:ln>
            <a:noFill/>
          </a:ln>
          <a:effectLst/>
        </c:spPr>
      </c:pivotFmt>
      <c:pivotFmt>
        <c:idx val="38"/>
        <c:spPr>
          <a:solidFill>
            <a:schemeClr val="accent1"/>
          </a:solidFill>
          <a:ln>
            <a:noFill/>
          </a:ln>
          <a:effectLst/>
        </c:spPr>
      </c:pivotFmt>
      <c:pivotFmt>
        <c:idx val="39"/>
        <c:spPr>
          <a:solidFill>
            <a:schemeClr val="accent1"/>
          </a:solidFill>
          <a:ln>
            <a:noFill/>
          </a:ln>
          <a:effectLst/>
        </c:spPr>
      </c:pivotFmt>
      <c:pivotFmt>
        <c:idx val="40"/>
        <c:spPr>
          <a:solidFill>
            <a:schemeClr val="accent1"/>
          </a:solidFill>
          <a:ln>
            <a:noFill/>
          </a:ln>
          <a:effectLst/>
        </c:spPr>
      </c:pivotFmt>
      <c:pivotFmt>
        <c:idx val="41"/>
        <c:spPr>
          <a:solidFill>
            <a:schemeClr val="accent1"/>
          </a:solidFill>
          <a:ln>
            <a:noFill/>
          </a:ln>
          <a:effectLst/>
        </c:spPr>
      </c:pivotFmt>
      <c:pivotFmt>
        <c:idx val="42"/>
        <c:spPr>
          <a:solidFill>
            <a:schemeClr val="accent1"/>
          </a:solidFill>
          <a:ln>
            <a:noFill/>
          </a:ln>
          <a:effectLst/>
        </c:spPr>
      </c:pivotFmt>
      <c:pivotFmt>
        <c:idx val="43"/>
        <c:spPr>
          <a:solidFill>
            <a:schemeClr val="accent1"/>
          </a:solidFill>
          <a:ln>
            <a:noFill/>
          </a:ln>
          <a:effectLst/>
        </c:spPr>
      </c:pivotFmt>
      <c:pivotFmt>
        <c:idx val="44"/>
        <c:spPr>
          <a:solidFill>
            <a:schemeClr val="accent1"/>
          </a:solidFill>
          <a:ln>
            <a:noFill/>
          </a:ln>
          <a:effectLst/>
        </c:spPr>
      </c:pivotFmt>
      <c:pivotFmt>
        <c:idx val="45"/>
        <c:spPr>
          <a:solidFill>
            <a:schemeClr val="accent1"/>
          </a:solidFill>
          <a:ln>
            <a:noFill/>
          </a:ln>
          <a:effectLst/>
        </c:spPr>
      </c:pivotFmt>
      <c:pivotFmt>
        <c:idx val="46"/>
        <c:spPr>
          <a:solidFill>
            <a:schemeClr val="accent1"/>
          </a:solidFill>
          <a:ln>
            <a:noFill/>
          </a:ln>
          <a:effectLst/>
        </c:spPr>
      </c:pivotFmt>
      <c:pivotFmt>
        <c:idx val="47"/>
        <c:spPr>
          <a:solidFill>
            <a:schemeClr val="accent1"/>
          </a:solidFill>
          <a:ln>
            <a:noFill/>
          </a:ln>
          <a:effectLst/>
        </c:spPr>
      </c:pivotFmt>
      <c:pivotFmt>
        <c:idx val="48"/>
        <c:spPr>
          <a:solidFill>
            <a:schemeClr val="accent1"/>
          </a:solidFill>
          <a:ln>
            <a:noFill/>
          </a:ln>
          <a:effectLst/>
        </c:spPr>
      </c:pivotFmt>
      <c:pivotFmt>
        <c:idx val="49"/>
        <c:spPr>
          <a:solidFill>
            <a:schemeClr val="accent1"/>
          </a:solidFill>
          <a:ln>
            <a:noFill/>
          </a:ln>
          <a:effectLst/>
        </c:spPr>
      </c:pivotFmt>
      <c:pivotFmt>
        <c:idx val="50"/>
        <c:spPr>
          <a:solidFill>
            <a:schemeClr val="accent1"/>
          </a:solidFill>
          <a:ln>
            <a:noFill/>
          </a:ln>
          <a:effectLst/>
        </c:spPr>
      </c:pivotFmt>
      <c:pivotFmt>
        <c:idx val="51"/>
        <c:spPr>
          <a:solidFill>
            <a:schemeClr val="accent1"/>
          </a:solidFill>
          <a:ln>
            <a:noFill/>
          </a:ln>
          <a:effectLst/>
        </c:spPr>
      </c:pivotFmt>
      <c:pivotFmt>
        <c:idx val="52"/>
        <c:spPr>
          <a:solidFill>
            <a:schemeClr val="accent1"/>
          </a:solidFill>
          <a:ln>
            <a:noFill/>
          </a:ln>
          <a:effectLst/>
        </c:spPr>
      </c:pivotFmt>
      <c:pivotFmt>
        <c:idx val="53"/>
        <c:spPr>
          <a:solidFill>
            <a:schemeClr val="accent1"/>
          </a:solidFill>
          <a:ln>
            <a:noFill/>
          </a:ln>
          <a:effectLst/>
        </c:spPr>
      </c:pivotFmt>
      <c:pivotFmt>
        <c:idx val="54"/>
        <c:spPr>
          <a:solidFill>
            <a:schemeClr val="accent1"/>
          </a:solidFill>
          <a:ln>
            <a:noFill/>
          </a:ln>
          <a:effectLst/>
        </c:spPr>
      </c:pivotFmt>
      <c:pivotFmt>
        <c:idx val="55"/>
        <c:spPr>
          <a:solidFill>
            <a:schemeClr val="accent1"/>
          </a:solidFill>
          <a:ln>
            <a:noFill/>
          </a:ln>
          <a:effectLst/>
        </c:spPr>
      </c:pivotFmt>
      <c:pivotFmt>
        <c:idx val="56"/>
        <c:spPr>
          <a:solidFill>
            <a:schemeClr val="accent1"/>
          </a:solidFill>
          <a:ln>
            <a:noFill/>
          </a:ln>
          <a:effectLst/>
        </c:spPr>
      </c:pivotFmt>
      <c:pivotFmt>
        <c:idx val="57"/>
        <c:spPr>
          <a:solidFill>
            <a:schemeClr val="accent1"/>
          </a:solidFill>
          <a:ln>
            <a:noFill/>
          </a:ln>
          <a:effectLst/>
        </c:spPr>
      </c:pivotFmt>
      <c:pivotFmt>
        <c:idx val="58"/>
        <c:spPr>
          <a:solidFill>
            <a:schemeClr val="accent1"/>
          </a:solidFill>
          <a:ln>
            <a:noFill/>
          </a:ln>
          <a:effectLst/>
        </c:spPr>
      </c:pivotFmt>
      <c:pivotFmt>
        <c:idx val="59"/>
        <c:spPr>
          <a:solidFill>
            <a:schemeClr val="accent1"/>
          </a:solidFill>
          <a:ln>
            <a:noFill/>
          </a:ln>
          <a:effectLst/>
        </c:spPr>
      </c:pivotFmt>
      <c:pivotFmt>
        <c:idx val="60"/>
        <c:spPr>
          <a:solidFill>
            <a:schemeClr val="accent1"/>
          </a:solidFill>
          <a:ln>
            <a:noFill/>
          </a:ln>
          <a:effectLst/>
        </c:spPr>
      </c:pivotFmt>
      <c:pivotFmt>
        <c:idx val="61"/>
        <c:spPr>
          <a:solidFill>
            <a:schemeClr val="accent1"/>
          </a:solidFill>
          <a:ln>
            <a:noFill/>
          </a:ln>
          <a:effectLst/>
        </c:spPr>
      </c:pivotFmt>
      <c:pivotFmt>
        <c:idx val="62"/>
        <c:spPr>
          <a:solidFill>
            <a:schemeClr val="accent1"/>
          </a:solidFill>
          <a:ln>
            <a:noFill/>
          </a:ln>
          <a:effectLst/>
        </c:spPr>
      </c:pivotFmt>
      <c:pivotFmt>
        <c:idx val="63"/>
        <c:spPr>
          <a:solidFill>
            <a:schemeClr val="accent1"/>
          </a:solidFill>
          <a:ln>
            <a:noFill/>
          </a:ln>
          <a:effectLst/>
        </c:spPr>
      </c:pivotFmt>
      <c:pivotFmt>
        <c:idx val="64"/>
        <c:spPr>
          <a:solidFill>
            <a:schemeClr val="accent1"/>
          </a:solidFill>
          <a:ln>
            <a:noFill/>
          </a:ln>
          <a:effectLst/>
        </c:spPr>
      </c:pivotFmt>
      <c:pivotFmt>
        <c:idx val="65"/>
        <c:spPr>
          <a:solidFill>
            <a:schemeClr val="accent1"/>
          </a:solidFill>
          <a:ln>
            <a:noFill/>
          </a:ln>
          <a:effectLst/>
        </c:spPr>
      </c:pivotFmt>
      <c:pivotFmt>
        <c:idx val="66"/>
        <c:spPr>
          <a:solidFill>
            <a:schemeClr val="accent1"/>
          </a:solidFill>
          <a:ln>
            <a:noFill/>
          </a:ln>
          <a:effectLst/>
        </c:spPr>
      </c:pivotFmt>
      <c:pivotFmt>
        <c:idx val="67"/>
        <c:spPr>
          <a:solidFill>
            <a:schemeClr val="accent1"/>
          </a:solidFill>
          <a:ln>
            <a:noFill/>
          </a:ln>
          <a:effectLst/>
        </c:spPr>
      </c:pivotFmt>
      <c:pivotFmt>
        <c:idx val="68"/>
        <c:spPr>
          <a:solidFill>
            <a:schemeClr val="accent1"/>
          </a:solidFill>
          <a:ln>
            <a:noFill/>
          </a:ln>
          <a:effectLst/>
        </c:spPr>
      </c:pivotFmt>
      <c:pivotFmt>
        <c:idx val="69"/>
        <c:spPr>
          <a:solidFill>
            <a:schemeClr val="accent1"/>
          </a:solidFill>
          <a:ln>
            <a:noFill/>
          </a:ln>
          <a:effectLst/>
        </c:spPr>
      </c:pivotFmt>
      <c:pivotFmt>
        <c:idx val="70"/>
        <c:spPr>
          <a:solidFill>
            <a:schemeClr val="accent1"/>
          </a:solidFill>
          <a:ln>
            <a:noFill/>
          </a:ln>
          <a:effectLst/>
        </c:spPr>
      </c:pivotFmt>
      <c:pivotFmt>
        <c:idx val="71"/>
        <c:spPr>
          <a:solidFill>
            <a:schemeClr val="accent1"/>
          </a:solidFill>
          <a:ln>
            <a:noFill/>
          </a:ln>
          <a:effectLst/>
        </c:spPr>
      </c:pivotFmt>
      <c:pivotFmt>
        <c:idx val="72"/>
        <c:spPr>
          <a:solidFill>
            <a:schemeClr val="accent1"/>
          </a:solidFill>
          <a:ln>
            <a:noFill/>
          </a:ln>
          <a:effectLst/>
        </c:spPr>
      </c:pivotFmt>
      <c:pivotFmt>
        <c:idx val="73"/>
        <c:spPr>
          <a:solidFill>
            <a:schemeClr val="accent1"/>
          </a:solidFill>
          <a:ln>
            <a:noFill/>
          </a:ln>
          <a:effectLst/>
        </c:spPr>
      </c:pivotFmt>
      <c:pivotFmt>
        <c:idx val="74"/>
        <c:spPr>
          <a:solidFill>
            <a:schemeClr val="accent1"/>
          </a:solidFill>
          <a:ln>
            <a:noFill/>
          </a:ln>
          <a:effectLst/>
        </c:spPr>
      </c:pivotFmt>
      <c:pivotFmt>
        <c:idx val="75"/>
        <c:spPr>
          <a:solidFill>
            <a:schemeClr val="accent1"/>
          </a:solidFill>
          <a:ln>
            <a:noFill/>
          </a:ln>
          <a:effectLst/>
        </c:spPr>
      </c:pivotFmt>
      <c:pivotFmt>
        <c:idx val="76"/>
        <c:spPr>
          <a:solidFill>
            <a:schemeClr val="accent1"/>
          </a:solidFill>
          <a:ln>
            <a:noFill/>
          </a:ln>
          <a:effectLst/>
        </c:spPr>
      </c:pivotFmt>
      <c:pivotFmt>
        <c:idx val="77"/>
        <c:spPr>
          <a:solidFill>
            <a:schemeClr val="accent1"/>
          </a:solidFill>
          <a:ln>
            <a:noFill/>
          </a:ln>
          <a:effectLst/>
        </c:spPr>
      </c:pivotFmt>
      <c:pivotFmt>
        <c:idx val="78"/>
        <c:spPr>
          <a:solidFill>
            <a:schemeClr val="accent1"/>
          </a:solidFill>
          <a:ln>
            <a:noFill/>
          </a:ln>
          <a:effectLst/>
        </c:spPr>
      </c:pivotFmt>
      <c:pivotFmt>
        <c:idx val="79"/>
        <c:spPr>
          <a:solidFill>
            <a:schemeClr val="accent1"/>
          </a:solidFill>
          <a:ln>
            <a:noFill/>
          </a:ln>
          <a:effectLst/>
        </c:spPr>
      </c:pivotFmt>
      <c:pivotFmt>
        <c:idx val="80"/>
        <c:spPr>
          <a:solidFill>
            <a:schemeClr val="accent1"/>
          </a:solidFill>
          <a:ln>
            <a:noFill/>
          </a:ln>
          <a:effectLst/>
        </c:spPr>
      </c:pivotFmt>
      <c:pivotFmt>
        <c:idx val="81"/>
        <c:spPr>
          <a:solidFill>
            <a:schemeClr val="accent1"/>
          </a:solidFill>
          <a:ln>
            <a:noFill/>
          </a:ln>
          <a:effectLst/>
        </c:spPr>
      </c:pivotFmt>
      <c:pivotFmt>
        <c:idx val="82"/>
        <c:spPr>
          <a:solidFill>
            <a:schemeClr val="accent1"/>
          </a:solidFill>
          <a:ln>
            <a:noFill/>
          </a:ln>
          <a:effectLst/>
        </c:spPr>
      </c:pivotFmt>
      <c:pivotFmt>
        <c:idx val="83"/>
        <c:spPr>
          <a:solidFill>
            <a:schemeClr val="accent1"/>
          </a:solidFill>
          <a:ln>
            <a:noFill/>
          </a:ln>
          <a:effectLst/>
        </c:spPr>
      </c:pivotFmt>
      <c:pivotFmt>
        <c:idx val="84"/>
        <c:spPr>
          <a:solidFill>
            <a:schemeClr val="accent1"/>
          </a:solidFill>
          <a:ln>
            <a:noFill/>
          </a:ln>
          <a:effectLst/>
        </c:spPr>
      </c:pivotFmt>
      <c:pivotFmt>
        <c:idx val="85"/>
        <c:spPr>
          <a:solidFill>
            <a:schemeClr val="accent1"/>
          </a:solidFill>
          <a:ln>
            <a:noFill/>
          </a:ln>
          <a:effectLst/>
        </c:spPr>
      </c:pivotFmt>
      <c:pivotFmt>
        <c:idx val="86"/>
        <c:spPr>
          <a:solidFill>
            <a:schemeClr val="accent1"/>
          </a:solidFill>
          <a:ln>
            <a:noFill/>
          </a:ln>
          <a:effectLst/>
        </c:spPr>
        <c:marker>
          <c:symbol val="none"/>
        </c:marker>
      </c:pivotFmt>
      <c:pivotFmt>
        <c:idx val="87"/>
        <c:spPr>
          <a:solidFill>
            <a:schemeClr val="accent1"/>
          </a:solidFill>
          <a:ln>
            <a:noFill/>
          </a:ln>
          <a:effectLst/>
        </c:spPr>
        <c:marker>
          <c:symbol val="none"/>
        </c:marker>
      </c:pivotFmt>
      <c:pivotFmt>
        <c:idx val="88"/>
        <c:spPr>
          <a:solidFill>
            <a:schemeClr val="accent1"/>
          </a:solidFill>
          <a:ln>
            <a:noFill/>
          </a:ln>
          <a:effectLst/>
        </c:spPr>
      </c:pivotFmt>
      <c:pivotFmt>
        <c:idx val="89"/>
        <c:spPr>
          <a:solidFill>
            <a:schemeClr val="accent1"/>
          </a:solidFill>
          <a:ln>
            <a:noFill/>
          </a:ln>
          <a:effectLst/>
        </c:spPr>
        <c:marker>
          <c:symbol val="none"/>
        </c:marker>
      </c:pivotFmt>
      <c:pivotFmt>
        <c:idx val="90"/>
        <c:spPr>
          <a:solidFill>
            <a:schemeClr val="accent1"/>
          </a:solidFill>
          <a:ln>
            <a:noFill/>
          </a:ln>
          <a:effectLst/>
        </c:spPr>
        <c:marker>
          <c:symbol val="none"/>
        </c:marker>
      </c:pivotFmt>
      <c:pivotFmt>
        <c:idx val="91"/>
        <c:spPr>
          <a:solidFill>
            <a:schemeClr val="accent1"/>
          </a:solidFill>
          <a:ln>
            <a:noFill/>
          </a:ln>
          <a:effectLst/>
        </c:spPr>
        <c:marker>
          <c:symbol val="none"/>
        </c:marker>
      </c:pivotFmt>
      <c:pivotFmt>
        <c:idx val="92"/>
        <c:spPr>
          <a:solidFill>
            <a:schemeClr val="accent1"/>
          </a:solidFill>
          <a:ln>
            <a:noFill/>
          </a:ln>
          <a:effectLst/>
        </c:spPr>
        <c:marker>
          <c:symbol val="none"/>
        </c:marker>
      </c:pivotFmt>
      <c:pivotFmt>
        <c:idx val="93"/>
        <c:spPr>
          <a:solidFill>
            <a:schemeClr val="accent1"/>
          </a:solidFill>
          <a:ln>
            <a:noFill/>
          </a:ln>
          <a:effectLst/>
        </c:spPr>
        <c:marker>
          <c:symbol val="none"/>
        </c:marker>
      </c:pivotFmt>
      <c:pivotFmt>
        <c:idx val="94"/>
        <c:spPr>
          <a:solidFill>
            <a:schemeClr val="accent1"/>
          </a:solidFill>
          <a:ln>
            <a:noFill/>
          </a:ln>
          <a:effectLst/>
        </c:spPr>
        <c:marker>
          <c:symbol val="none"/>
        </c:marker>
      </c:pivotFmt>
      <c:pivotFmt>
        <c:idx val="95"/>
        <c:spPr>
          <a:solidFill>
            <a:schemeClr val="accent1"/>
          </a:solidFill>
          <a:ln>
            <a:noFill/>
          </a:ln>
          <a:effectLst/>
        </c:spPr>
        <c:marker>
          <c:symbol val="none"/>
        </c:marker>
      </c:pivotFmt>
      <c:pivotFmt>
        <c:idx val="96"/>
        <c:spPr>
          <a:solidFill>
            <a:schemeClr val="accent1"/>
          </a:solidFill>
          <a:ln>
            <a:noFill/>
          </a:ln>
          <a:effectLst/>
        </c:spPr>
        <c:marker>
          <c:symbol val="none"/>
        </c:marker>
      </c:pivotFmt>
      <c:pivotFmt>
        <c:idx val="97"/>
        <c:spPr>
          <a:solidFill>
            <a:schemeClr val="accent1"/>
          </a:solidFill>
          <a:ln>
            <a:noFill/>
          </a:ln>
          <a:effectLst/>
        </c:spPr>
        <c:marker>
          <c:symbol val="none"/>
        </c:marker>
      </c:pivotFmt>
      <c:pivotFmt>
        <c:idx val="98"/>
        <c:spPr>
          <a:solidFill>
            <a:schemeClr val="accent1"/>
          </a:solidFill>
          <a:ln>
            <a:noFill/>
          </a:ln>
          <a:effectLst/>
        </c:spPr>
        <c:marker>
          <c:symbol val="none"/>
        </c:marker>
      </c:pivotFmt>
      <c:pivotFmt>
        <c:idx val="99"/>
        <c:spPr>
          <a:solidFill>
            <a:schemeClr val="accent1"/>
          </a:solidFill>
          <a:ln>
            <a:noFill/>
          </a:ln>
          <a:effectLst/>
        </c:spPr>
        <c:marker>
          <c:symbol val="none"/>
        </c:marker>
      </c:pivotFmt>
      <c:pivotFmt>
        <c:idx val="100"/>
        <c:spPr>
          <a:solidFill>
            <a:schemeClr val="accent1"/>
          </a:solidFill>
          <a:ln>
            <a:noFill/>
          </a:ln>
          <a:effectLst/>
        </c:spPr>
        <c:marker>
          <c:symbol val="none"/>
        </c:marker>
      </c:pivotFmt>
      <c:pivotFmt>
        <c:idx val="101"/>
        <c:spPr>
          <a:solidFill>
            <a:schemeClr val="accent1"/>
          </a:solidFill>
          <a:ln>
            <a:noFill/>
          </a:ln>
          <a:effectLst/>
        </c:spPr>
        <c:marker>
          <c:symbol val="none"/>
        </c:marker>
      </c:pivotFmt>
      <c:pivotFmt>
        <c:idx val="102"/>
        <c:spPr>
          <a:solidFill>
            <a:schemeClr val="accent1"/>
          </a:solidFill>
          <a:ln>
            <a:noFill/>
          </a:ln>
          <a:effectLst/>
        </c:spPr>
        <c:marker>
          <c:symbol val="none"/>
        </c:marker>
      </c:pivotFmt>
    </c:pivotFmts>
    <c:plotArea>
      <c:layout>
        <c:manualLayout>
          <c:layoutTarget val="inner"/>
          <c:xMode val="edge"/>
          <c:yMode val="edge"/>
          <c:x val="0.14106457683164311"/>
          <c:y val="0.10234256877491311"/>
          <c:w val="0.51810257295518292"/>
          <c:h val="0.48883774814931175"/>
        </c:manualLayout>
      </c:layout>
      <c:barChart>
        <c:barDir val="col"/>
        <c:grouping val="stacked"/>
        <c:varyColors val="0"/>
        <c:ser>
          <c:idx val="0"/>
          <c:order val="0"/>
          <c:tx>
            <c:strRef>
              <c:f>'Тема-рез-т'!$C$3:$C$4</c:f>
              <c:strCache>
                <c:ptCount val="1"/>
                <c:pt idx="0">
                  <c:v>Разъяснено</c:v>
                </c:pt>
              </c:strCache>
            </c:strRef>
          </c:tx>
          <c:spPr>
            <a:solidFill>
              <a:srgbClr val="0070C0"/>
            </a:solidFill>
            <a:ln>
              <a:noFill/>
            </a:ln>
            <a:effectLst/>
          </c:spPr>
          <c:invertIfNegative val="0"/>
          <c:cat>
            <c:strRef>
              <c:f>'Тема-рез-т'!$A$5:$B$17</c:f>
              <c:strCache>
                <c:ptCount val="12"/>
                <c:pt idx="0">
                  <c:v>Государственный строительный надзор</c:v>
                </c:pt>
                <c:pt idx="1">
                  <c:v>Нефтегазовый комплекс</c:v>
                </c:pt>
                <c:pt idx="2">
                  <c:v>Электроэнергетика</c:v>
                </c:pt>
                <c:pt idx="3">
                  <c:v>Промышленная безопасность опасных производственных объектов</c:v>
                </c:pt>
                <c:pt idx="4">
                  <c:v>Газовый надзор</c:v>
                </c:pt>
                <c:pt idx="5">
                  <c:v>Подъемные сооружения</c:v>
                </c:pt>
                <c:pt idx="6">
                  <c:v>Другие вопросы</c:v>
                </c:pt>
                <c:pt idx="7">
                  <c:v>Нефтехимическая промышленность</c:v>
                </c:pt>
                <c:pt idx="8">
                  <c:v>Лицензирование</c:v>
                </c:pt>
                <c:pt idx="9">
                  <c:v>Регистрация опасных производственных объектов </c:v>
                </c:pt>
                <c:pt idx="10">
                  <c:v>Внесение в реестр заключений экспертиз промышленной безопасности </c:v>
                </c:pt>
                <c:pt idx="11">
                  <c:v>Аттестация руководителей и работников предприятий в области промышленной безопасности</c:v>
                </c:pt>
              </c:strCache>
            </c:strRef>
          </c:cat>
          <c:val>
            <c:numRef>
              <c:f>'Тема-рез-т'!$C$5:$C$17</c:f>
              <c:numCache>
                <c:formatCode>General</c:formatCode>
                <c:ptCount val="12"/>
                <c:pt idx="0">
                  <c:v>6</c:v>
                </c:pt>
                <c:pt idx="1">
                  <c:v>7</c:v>
                </c:pt>
                <c:pt idx="2">
                  <c:v>41</c:v>
                </c:pt>
                <c:pt idx="3">
                  <c:v>19</c:v>
                </c:pt>
                <c:pt idx="4">
                  <c:v>5</c:v>
                </c:pt>
                <c:pt idx="5">
                  <c:v>9</c:v>
                </c:pt>
                <c:pt idx="6">
                  <c:v>3</c:v>
                </c:pt>
                <c:pt idx="7">
                  <c:v>3</c:v>
                </c:pt>
                <c:pt idx="8">
                  <c:v>2</c:v>
                </c:pt>
                <c:pt idx="9">
                  <c:v>4</c:v>
                </c:pt>
                <c:pt idx="10">
                  <c:v>3</c:v>
                </c:pt>
                <c:pt idx="11">
                  <c:v>2</c:v>
                </c:pt>
              </c:numCache>
            </c:numRef>
          </c:val>
        </c:ser>
        <c:ser>
          <c:idx val="1"/>
          <c:order val="1"/>
          <c:tx>
            <c:strRef>
              <c:f>'Тема-рез-т'!$D$3:$D$4</c:f>
              <c:strCache>
                <c:ptCount val="1"/>
                <c:pt idx="0">
                  <c:v>Не поддержано</c:v>
                </c:pt>
              </c:strCache>
            </c:strRef>
          </c:tx>
          <c:spPr>
            <a:solidFill>
              <a:srgbClr val="FF3300"/>
            </a:solidFill>
            <a:ln>
              <a:noFill/>
            </a:ln>
            <a:effectLst/>
          </c:spPr>
          <c:invertIfNegative val="0"/>
          <c:cat>
            <c:strRef>
              <c:f>'Тема-рез-т'!$A$5:$B$17</c:f>
              <c:strCache>
                <c:ptCount val="12"/>
                <c:pt idx="0">
                  <c:v>Государственный строительный надзор</c:v>
                </c:pt>
                <c:pt idx="1">
                  <c:v>Нефтегазовый комплекс</c:v>
                </c:pt>
                <c:pt idx="2">
                  <c:v>Электроэнергетика</c:v>
                </c:pt>
                <c:pt idx="3">
                  <c:v>Промышленная безопасность опасных производственных объектов</c:v>
                </c:pt>
                <c:pt idx="4">
                  <c:v>Газовый надзор</c:v>
                </c:pt>
                <c:pt idx="5">
                  <c:v>Подъемные сооружения</c:v>
                </c:pt>
                <c:pt idx="6">
                  <c:v>Другие вопросы</c:v>
                </c:pt>
                <c:pt idx="7">
                  <c:v>Нефтехимическая промышленность</c:v>
                </c:pt>
                <c:pt idx="8">
                  <c:v>Лицензирование</c:v>
                </c:pt>
                <c:pt idx="9">
                  <c:v>Регистрация опасных производственных объектов </c:v>
                </c:pt>
                <c:pt idx="10">
                  <c:v>Внесение в реестр заключений экспертиз промышленной безопасности </c:v>
                </c:pt>
                <c:pt idx="11">
                  <c:v>Аттестация руководителей и работников предприятий в области промышленной безопасности</c:v>
                </c:pt>
              </c:strCache>
            </c:strRef>
          </c:cat>
          <c:val>
            <c:numRef>
              <c:f>'Тема-рез-т'!$D$5:$D$17</c:f>
              <c:numCache>
                <c:formatCode>General</c:formatCode>
                <c:ptCount val="12"/>
                <c:pt idx="1">
                  <c:v>1</c:v>
                </c:pt>
                <c:pt idx="2">
                  <c:v>4</c:v>
                </c:pt>
                <c:pt idx="3">
                  <c:v>2</c:v>
                </c:pt>
                <c:pt idx="4">
                  <c:v>3</c:v>
                </c:pt>
                <c:pt idx="5">
                  <c:v>14</c:v>
                </c:pt>
                <c:pt idx="7">
                  <c:v>1</c:v>
                </c:pt>
                <c:pt idx="8">
                  <c:v>1</c:v>
                </c:pt>
                <c:pt idx="11">
                  <c:v>1</c:v>
                </c:pt>
              </c:numCache>
            </c:numRef>
          </c:val>
        </c:ser>
        <c:ser>
          <c:idx val="2"/>
          <c:order val="2"/>
          <c:tx>
            <c:strRef>
              <c:f>'Тема-рез-т'!$E$3:$E$4</c:f>
              <c:strCache>
                <c:ptCount val="1"/>
                <c:pt idx="0">
                  <c:v>На рассмотрении</c:v>
                </c:pt>
              </c:strCache>
            </c:strRef>
          </c:tx>
          <c:spPr>
            <a:solidFill>
              <a:schemeClr val="bg2">
                <a:lumMod val="50000"/>
              </a:schemeClr>
            </a:solidFill>
            <a:ln>
              <a:noFill/>
            </a:ln>
            <a:effectLst/>
          </c:spPr>
          <c:invertIfNegative val="0"/>
          <c:cat>
            <c:strRef>
              <c:f>'Тема-рез-т'!$A$5:$B$17</c:f>
              <c:strCache>
                <c:ptCount val="12"/>
                <c:pt idx="0">
                  <c:v>Государственный строительный надзор</c:v>
                </c:pt>
                <c:pt idx="1">
                  <c:v>Нефтегазовый комплекс</c:v>
                </c:pt>
                <c:pt idx="2">
                  <c:v>Электроэнергетика</c:v>
                </c:pt>
                <c:pt idx="3">
                  <c:v>Промышленная безопасность опасных производственных объектов</c:v>
                </c:pt>
                <c:pt idx="4">
                  <c:v>Газовый надзор</c:v>
                </c:pt>
                <c:pt idx="5">
                  <c:v>Подъемные сооружения</c:v>
                </c:pt>
                <c:pt idx="6">
                  <c:v>Другие вопросы</c:v>
                </c:pt>
                <c:pt idx="7">
                  <c:v>Нефтехимическая промышленность</c:v>
                </c:pt>
                <c:pt idx="8">
                  <c:v>Лицензирование</c:v>
                </c:pt>
                <c:pt idx="9">
                  <c:v>Регистрация опасных производственных объектов </c:v>
                </c:pt>
                <c:pt idx="10">
                  <c:v>Внесение в реестр заключений экспертиз промышленной безопасности </c:v>
                </c:pt>
                <c:pt idx="11">
                  <c:v>Аттестация руководителей и работников предприятий в области промышленной безопасности</c:v>
                </c:pt>
              </c:strCache>
            </c:strRef>
          </c:cat>
          <c:val>
            <c:numRef>
              <c:f>'Тема-рез-т'!$E$5:$E$17</c:f>
              <c:numCache>
                <c:formatCode>General</c:formatCode>
                <c:ptCount val="12"/>
                <c:pt idx="1">
                  <c:v>1</c:v>
                </c:pt>
                <c:pt idx="2">
                  <c:v>5</c:v>
                </c:pt>
                <c:pt idx="3">
                  <c:v>6</c:v>
                </c:pt>
                <c:pt idx="4">
                  <c:v>8</c:v>
                </c:pt>
                <c:pt idx="5">
                  <c:v>6</c:v>
                </c:pt>
                <c:pt idx="6">
                  <c:v>1</c:v>
                </c:pt>
                <c:pt idx="9">
                  <c:v>1</c:v>
                </c:pt>
                <c:pt idx="11">
                  <c:v>1</c:v>
                </c:pt>
              </c:numCache>
            </c:numRef>
          </c:val>
        </c:ser>
        <c:ser>
          <c:idx val="3"/>
          <c:order val="3"/>
          <c:tx>
            <c:strRef>
              <c:f>'Тема-рез-т'!$F$3:$F$4</c:f>
              <c:strCache>
                <c:ptCount val="1"/>
                <c:pt idx="0">
                  <c:v>Перенаправлено в ФОИВ</c:v>
                </c:pt>
              </c:strCache>
            </c:strRef>
          </c:tx>
          <c:spPr>
            <a:solidFill>
              <a:schemeClr val="accent4"/>
            </a:solidFill>
            <a:ln>
              <a:noFill/>
            </a:ln>
            <a:effectLst/>
          </c:spPr>
          <c:invertIfNegative val="0"/>
          <c:cat>
            <c:strRef>
              <c:f>'Тема-рез-т'!$A$5:$B$17</c:f>
              <c:strCache>
                <c:ptCount val="12"/>
                <c:pt idx="0">
                  <c:v>Государственный строительный надзор</c:v>
                </c:pt>
                <c:pt idx="1">
                  <c:v>Нефтегазовый комплекс</c:v>
                </c:pt>
                <c:pt idx="2">
                  <c:v>Электроэнергетика</c:v>
                </c:pt>
                <c:pt idx="3">
                  <c:v>Промышленная безопасность опасных производственных объектов</c:v>
                </c:pt>
                <c:pt idx="4">
                  <c:v>Газовый надзор</c:v>
                </c:pt>
                <c:pt idx="5">
                  <c:v>Подъемные сооружения</c:v>
                </c:pt>
                <c:pt idx="6">
                  <c:v>Другие вопросы</c:v>
                </c:pt>
                <c:pt idx="7">
                  <c:v>Нефтехимическая промышленность</c:v>
                </c:pt>
                <c:pt idx="8">
                  <c:v>Лицензирование</c:v>
                </c:pt>
                <c:pt idx="9">
                  <c:v>Регистрация опасных производственных объектов </c:v>
                </c:pt>
                <c:pt idx="10">
                  <c:v>Внесение в реестр заключений экспертиз промышленной безопасности </c:v>
                </c:pt>
                <c:pt idx="11">
                  <c:v>Аттестация руководителей и работников предприятий в области промышленной безопасности</c:v>
                </c:pt>
              </c:strCache>
            </c:strRef>
          </c:cat>
          <c:val>
            <c:numRef>
              <c:f>'Тема-рез-т'!$F$5:$F$17</c:f>
              <c:numCache>
                <c:formatCode>General</c:formatCode>
                <c:ptCount val="12"/>
                <c:pt idx="2">
                  <c:v>5</c:v>
                </c:pt>
                <c:pt idx="3">
                  <c:v>3</c:v>
                </c:pt>
                <c:pt idx="6">
                  <c:v>5</c:v>
                </c:pt>
              </c:numCache>
            </c:numRef>
          </c:val>
        </c:ser>
        <c:ser>
          <c:idx val="4"/>
          <c:order val="4"/>
          <c:tx>
            <c:strRef>
              <c:f>'Тема-рез-т'!$G$3:$G$4</c:f>
              <c:strCache>
                <c:ptCount val="1"/>
                <c:pt idx="0">
                  <c:v>Перенаправлено в ОИВС</c:v>
                </c:pt>
              </c:strCache>
            </c:strRef>
          </c:tx>
          <c:spPr>
            <a:solidFill>
              <a:srgbClr val="7030A0"/>
            </a:solidFill>
            <a:ln>
              <a:noFill/>
            </a:ln>
            <a:effectLst/>
          </c:spPr>
          <c:invertIfNegative val="0"/>
          <c:cat>
            <c:strRef>
              <c:f>'Тема-рез-т'!$A$5:$B$17</c:f>
              <c:strCache>
                <c:ptCount val="12"/>
                <c:pt idx="0">
                  <c:v>Государственный строительный надзор</c:v>
                </c:pt>
                <c:pt idx="1">
                  <c:v>Нефтегазовый комплекс</c:v>
                </c:pt>
                <c:pt idx="2">
                  <c:v>Электроэнергетика</c:v>
                </c:pt>
                <c:pt idx="3">
                  <c:v>Промышленная безопасность опасных производственных объектов</c:v>
                </c:pt>
                <c:pt idx="4">
                  <c:v>Газовый надзор</c:v>
                </c:pt>
                <c:pt idx="5">
                  <c:v>Подъемные сооружения</c:v>
                </c:pt>
                <c:pt idx="6">
                  <c:v>Другие вопросы</c:v>
                </c:pt>
                <c:pt idx="7">
                  <c:v>Нефтехимическая промышленность</c:v>
                </c:pt>
                <c:pt idx="8">
                  <c:v>Лицензирование</c:v>
                </c:pt>
                <c:pt idx="9">
                  <c:v>Регистрация опасных производственных объектов </c:v>
                </c:pt>
                <c:pt idx="10">
                  <c:v>Внесение в реестр заключений экспертиз промышленной безопасности </c:v>
                </c:pt>
                <c:pt idx="11">
                  <c:v>Аттестация руководителей и работников предприятий в области промышленной безопасности</c:v>
                </c:pt>
              </c:strCache>
            </c:strRef>
          </c:cat>
          <c:val>
            <c:numRef>
              <c:f>'Тема-рез-т'!$G$5:$G$17</c:f>
              <c:numCache>
                <c:formatCode>General</c:formatCode>
                <c:ptCount val="12"/>
                <c:pt idx="2">
                  <c:v>12</c:v>
                </c:pt>
                <c:pt idx="3">
                  <c:v>4</c:v>
                </c:pt>
                <c:pt idx="4">
                  <c:v>3</c:v>
                </c:pt>
                <c:pt idx="6">
                  <c:v>1</c:v>
                </c:pt>
              </c:numCache>
            </c:numRef>
          </c:val>
        </c:ser>
        <c:ser>
          <c:idx val="5"/>
          <c:order val="5"/>
          <c:tx>
            <c:strRef>
              <c:f>'Тема-рез-т'!$H$3:$H$4</c:f>
              <c:strCache>
                <c:ptCount val="1"/>
                <c:pt idx="0">
                  <c:v>Поддержано, меры приняты</c:v>
                </c:pt>
              </c:strCache>
            </c:strRef>
          </c:tx>
          <c:spPr>
            <a:solidFill>
              <a:schemeClr val="accent6"/>
            </a:solidFill>
            <a:ln>
              <a:noFill/>
            </a:ln>
            <a:effectLst/>
          </c:spPr>
          <c:invertIfNegative val="0"/>
          <c:cat>
            <c:strRef>
              <c:f>'Тема-рез-т'!$A$5:$B$17</c:f>
              <c:strCache>
                <c:ptCount val="12"/>
                <c:pt idx="0">
                  <c:v>Государственный строительный надзор</c:v>
                </c:pt>
                <c:pt idx="1">
                  <c:v>Нефтегазовый комплекс</c:v>
                </c:pt>
                <c:pt idx="2">
                  <c:v>Электроэнергетика</c:v>
                </c:pt>
                <c:pt idx="3">
                  <c:v>Промышленная безопасность опасных производственных объектов</c:v>
                </c:pt>
                <c:pt idx="4">
                  <c:v>Газовый надзор</c:v>
                </c:pt>
                <c:pt idx="5">
                  <c:v>Подъемные сооружения</c:v>
                </c:pt>
                <c:pt idx="6">
                  <c:v>Другие вопросы</c:v>
                </c:pt>
                <c:pt idx="7">
                  <c:v>Нефтехимическая промышленность</c:v>
                </c:pt>
                <c:pt idx="8">
                  <c:v>Лицензирование</c:v>
                </c:pt>
                <c:pt idx="9">
                  <c:v>Регистрация опасных производственных объектов </c:v>
                </c:pt>
                <c:pt idx="10">
                  <c:v>Внесение в реестр заключений экспертиз промышленной безопасности </c:v>
                </c:pt>
                <c:pt idx="11">
                  <c:v>Аттестация руководителей и работников предприятий в области промышленной безопасности</c:v>
                </c:pt>
              </c:strCache>
            </c:strRef>
          </c:cat>
          <c:val>
            <c:numRef>
              <c:f>'Тема-рез-т'!$H$5:$H$17</c:f>
              <c:numCache>
                <c:formatCode>General</c:formatCode>
                <c:ptCount val="12"/>
                <c:pt idx="1">
                  <c:v>1</c:v>
                </c:pt>
                <c:pt idx="2">
                  <c:v>5</c:v>
                </c:pt>
                <c:pt idx="3">
                  <c:v>1</c:v>
                </c:pt>
                <c:pt idx="4">
                  <c:v>1</c:v>
                </c:pt>
                <c:pt idx="5">
                  <c:v>3</c:v>
                </c:pt>
                <c:pt idx="7">
                  <c:v>1</c:v>
                </c:pt>
              </c:numCache>
            </c:numRef>
          </c:val>
        </c:ser>
        <c:dLbls>
          <c:showLegendKey val="0"/>
          <c:showVal val="0"/>
          <c:showCatName val="0"/>
          <c:showSerName val="0"/>
          <c:showPercent val="0"/>
          <c:showBubbleSize val="0"/>
        </c:dLbls>
        <c:gapWidth val="150"/>
        <c:overlap val="100"/>
        <c:axId val="146340280"/>
        <c:axId val="146340672"/>
      </c:barChart>
      <c:catAx>
        <c:axId val="14634028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46340672"/>
        <c:crosses val="autoZero"/>
        <c:auto val="1"/>
        <c:lblAlgn val="ctr"/>
        <c:lblOffset val="100"/>
        <c:noMultiLvlLbl val="0"/>
      </c:catAx>
      <c:valAx>
        <c:axId val="1463406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46340280"/>
        <c:crosses val="autoZero"/>
        <c:crossBetween val="between"/>
      </c:valAx>
      <c:spPr>
        <a:noFill/>
        <a:ln>
          <a:noFill/>
        </a:ln>
        <a:effectLst/>
      </c:spPr>
    </c:plotArea>
    <c:legend>
      <c:legendPos val="r"/>
      <c:layout>
        <c:manualLayout>
          <c:xMode val="edge"/>
          <c:yMode val="edge"/>
          <c:x val="0.70400541630814994"/>
          <c:y val="0.27945909504454086"/>
          <c:w val="0.2844095958396442"/>
          <c:h val="0.4410818099109182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7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ln w="9525" cap="flat" cmpd="sng" algn="ctr">
        <a:solidFill>
          <a:schemeClr val="tx1">
            <a:lumMod val="15000"/>
            <a:lumOff val="85000"/>
          </a:schemeClr>
        </a:solidFill>
        <a:round/>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7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ln w="9525" cap="flat" cmpd="sng" algn="ctr">
        <a:solidFill>
          <a:schemeClr val="tx1">
            <a:lumMod val="15000"/>
            <a:lumOff val="85000"/>
          </a:schemeClr>
        </a:solidFill>
        <a:round/>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0.3555</cdr:x>
      <cdr:y>0.2785</cdr:y>
    </cdr:from>
    <cdr:to>
      <cdr:x>0.3635</cdr:x>
      <cdr:y>0.2985</cdr:y>
    </cdr:to>
    <cdr:sp macro="" textlink="">
      <cdr:nvSpPr>
        <cdr:cNvPr id="1025" name="Text Box 1"/>
        <cdr:cNvSpPr txBox="1">
          <a:spLocks xmlns:a="http://schemas.openxmlformats.org/drawingml/2006/main" noChangeArrowheads="1"/>
        </cdr:cNvSpPr>
      </cdr:nvSpPr>
      <cdr:spPr bwMode="auto">
        <a:xfrm xmlns:a="http://schemas.openxmlformats.org/drawingml/2006/main">
          <a:off x="2129880" y="665831"/>
          <a:ext cx="47930" cy="47815"/>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9525">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0">
            <a:defRPr sz="1000"/>
          </a:pPr>
          <a:r>
            <a:rPr lang="ru-RU" sz="800" b="1" i="0" u="none" strike="noStrike" baseline="0">
              <a:solidFill>
                <a:srgbClr val="000000"/>
              </a:solidFill>
              <a:latin typeface="Arial Cyr"/>
              <a:cs typeface="Arial Cyr"/>
            </a:rPr>
            <a:t>8</a:t>
          </a: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DE87A9-BCE3-44F5-89EB-BB84E3BC8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131</Pages>
  <Words>34234</Words>
  <Characters>195137</Characters>
  <Application>Microsoft Office Word</Application>
  <DocSecurity>0</DocSecurity>
  <Lines>1626</Lines>
  <Paragraphs>457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А. Жуланова</dc:creator>
  <cp:lastModifiedBy>Молоков Григорий Владимирович</cp:lastModifiedBy>
  <cp:revision>2</cp:revision>
  <cp:lastPrinted>2017-05-29T06:12:00Z</cp:lastPrinted>
  <dcterms:created xsi:type="dcterms:W3CDTF">2018-03-27T10:06:00Z</dcterms:created>
  <dcterms:modified xsi:type="dcterms:W3CDTF">2018-03-27T10:06:00Z</dcterms:modified>
</cp:coreProperties>
</file>